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F9A04" w14:textId="39E236F6" w:rsidR="0053567F" w:rsidRPr="00602264" w:rsidRDefault="0053567F" w:rsidP="0053567F">
      <w:pPr>
        <w:jc w:val="center"/>
        <w:textAlignment w:val="baseline"/>
        <w:rPr>
          <w:rFonts w:ascii="Courier New" w:hAnsi="Courier New"/>
        </w:rPr>
      </w:pPr>
      <w:r>
        <w:rPr>
          <w:rFonts w:ascii="Courier New" w:hAnsi="Courier New"/>
        </w:rPr>
        <w:t>1. ------IND- 2018 0496 B-- CS</w:t>
      </w:r>
      <w:r w:rsidR="0085217F">
        <w:rPr>
          <w:rFonts w:ascii="Courier New" w:hAnsi="Courier New"/>
        </w:rPr>
        <w:t xml:space="preserve">- </w:t>
      </w:r>
      <w:r>
        <w:rPr>
          <w:rFonts w:ascii="Courier New" w:hAnsi="Courier New"/>
        </w:rPr>
        <w:t>---</w:t>
      </w:r>
      <w:bookmarkStart w:id="0" w:name="_GoBack"/>
      <w:bookmarkEnd w:id="0"/>
      <w:r>
        <w:rPr>
          <w:rFonts w:ascii="Courier New" w:hAnsi="Courier New"/>
        </w:rPr>
        <w:t>--- 20181005 --- --- PROJET</w:t>
      </w:r>
    </w:p>
    <w:p w14:paraId="0E3448BF" w14:textId="77777777" w:rsidR="0053567F" w:rsidRDefault="0053567F" w:rsidP="00A065C9">
      <w:pPr>
        <w:tabs>
          <w:tab w:val="left" w:pos="1701"/>
          <w:tab w:val="left" w:pos="2127"/>
        </w:tabs>
        <w:jc w:val="center"/>
        <w:rPr>
          <w:rFonts w:ascii="Garamond" w:hAnsi="Garamond"/>
          <w:b/>
          <w:sz w:val="22"/>
          <w:szCs w:val="22"/>
          <w:lang w:val="nl-BE"/>
        </w:rPr>
      </w:pPr>
    </w:p>
    <w:p w14:paraId="539D41DE" w14:textId="3ED7681B" w:rsidR="00137E75" w:rsidRPr="00BD6E17" w:rsidRDefault="00137E75" w:rsidP="00A065C9">
      <w:pPr>
        <w:tabs>
          <w:tab w:val="left" w:pos="1701"/>
          <w:tab w:val="left" w:pos="2127"/>
        </w:tabs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NÁVRH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105C16" w:rsidRPr="00BD6E17" w14:paraId="11BD486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43EF00C" w14:textId="77777777" w:rsidR="00105C16" w:rsidRPr="00BD6E17" w:rsidRDefault="00105C16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1D8BB395" w14:textId="77777777" w:rsidR="00105C16" w:rsidRPr="00BD6E17" w:rsidRDefault="00105C16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13752FF3" w14:textId="77777777" w:rsidR="00105C16" w:rsidRPr="00BD6E17" w:rsidRDefault="00105C16" w:rsidP="00152B44">
            <w:pPr>
              <w:pStyle w:val="Heading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Belgické království</w:t>
            </w:r>
          </w:p>
        </w:tc>
      </w:tr>
      <w:tr w:rsidR="00105C16" w:rsidRPr="00BD6E17" w14:paraId="215FEFA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9909BDD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</w:t>
            </w:r>
          </w:p>
          <w:p w14:paraId="3BB86A1E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2CCBCC0E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BD6E17">
              <w:rPr>
                <w:rFonts w:ascii="Garamond" w:hAnsi="Garamond"/>
                <w:sz w:val="22"/>
                <w:szCs w:val="22"/>
              </w:rPr>
              <w:object w:dxaOrig="1396" w:dyaOrig="1411" w14:anchorId="2FDC94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7.25pt" o:ole="" fillcolor="window">
                  <v:imagedata r:id="rId11" o:title=""/>
                </v:shape>
                <o:OLEObject Type="Embed" ProgID="Word.Picture.8" ShapeID="_x0000_i1025" DrawAspect="Content" ObjectID="_1600276448" r:id="rId12"/>
              </w:object>
            </w:r>
          </w:p>
        </w:tc>
      </w:tr>
      <w:tr w:rsidR="00105C16" w:rsidRPr="00BD6E17" w14:paraId="45E30851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2BF09AE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</w:tr>
      <w:tr w:rsidR="00105C16" w:rsidRPr="00BD6E17" w14:paraId="2C1ECDC8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263DCE9" w14:textId="77777777" w:rsidR="00105C16" w:rsidRPr="00BD6E17" w:rsidRDefault="00105C16" w:rsidP="00152B44">
            <w:pPr>
              <w:tabs>
                <w:tab w:val="left" w:pos="2410"/>
                <w:tab w:val="left" w:pos="3616"/>
                <w:tab w:val="left" w:pos="3899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FEDERÁLNÍ VEŘEJNÁ SLUŽBA PRO VEŘEJNÉ ZDRAVÍ, BEZPEČNOST POTRAVINOVÉHO ŘETĚZCE A ŽIVOTNÍ PROSTŘEDÍ</w:t>
            </w:r>
          </w:p>
        </w:tc>
      </w:tr>
      <w:tr w:rsidR="00105C16" w:rsidRPr="00BD6E17" w14:paraId="0B8D3937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C6A0D4D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________________________</w:t>
            </w:r>
          </w:p>
        </w:tc>
      </w:tr>
      <w:tr w:rsidR="00105C16" w:rsidRPr="00BD6E17" w14:paraId="2DD7FDC4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C68DC4C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05C16" w:rsidRPr="00BD6E17" w14:paraId="1E10F28A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6C63CA3" w14:textId="3C97ADBD" w:rsidR="00105C16" w:rsidRPr="00BD6E17" w:rsidRDefault="00105C16" w:rsidP="006A5052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Královské prováděcí nařízení o používání loga „Nutri-Score“</w:t>
            </w:r>
          </w:p>
        </w:tc>
      </w:tr>
      <w:tr w:rsidR="00105C16" w:rsidRPr="00BD6E17" w14:paraId="070260FD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88F92E0" w14:textId="77777777" w:rsidR="00105C16" w:rsidRPr="00BD6E17" w:rsidRDefault="00105C16" w:rsidP="00152B44">
            <w:pPr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433C076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AA4E6EE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FILIP, král Belgičanů,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5C16" w:rsidRPr="00BD6E17" w14:paraId="154428B7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576AFD3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07E3ED2B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E416B68" w14:textId="77777777" w:rsidR="00105C16" w:rsidRPr="00BD6E17" w:rsidRDefault="00105C16" w:rsidP="00374B5A">
            <w:pPr>
              <w:pStyle w:val="Footer"/>
              <w:tabs>
                <w:tab w:val="clear" w:pos="4536"/>
                <w:tab w:val="clear" w:pos="9072"/>
                <w:tab w:val="left" w:pos="355"/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dává na vědomí všem současným a budoucím.</w:t>
            </w:r>
          </w:p>
          <w:p w14:paraId="65DA6F12" w14:textId="77777777" w:rsidR="00105C16" w:rsidRPr="00BD6E17" w:rsidRDefault="00105C16" w:rsidP="003F5CFD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50164071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E78FF34" w14:textId="65CC2005" w:rsidR="00105C16" w:rsidRPr="00BD6E17" w:rsidRDefault="00105C16" w:rsidP="0071535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 ohledem na 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608/2004, články 36 a 38,</w:t>
            </w:r>
          </w:p>
          <w:p w14:paraId="39D589DA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362ED037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1C76485" w14:textId="48D5C9DD" w:rsidR="00105C16" w:rsidRPr="00BD6E17" w:rsidRDefault="00105C16" w:rsidP="0071535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 ohledem na nařízení Evropského parlamentu a Rady (ES) č. 1924/2006 ze dne 20. prosince 2006 o výživových a zdravotních tvrzeních při označování potravin, </w:t>
            </w:r>
            <w:r>
              <w:rPr>
                <w:rFonts w:ascii="Garamond" w:hAnsi="Garamond"/>
                <w:sz w:val="22"/>
                <w:szCs w:val="22"/>
                <w:shd w:val="clear" w:color="auto" w:fill="CCE8CF" w:themeFill="background1"/>
              </w:rPr>
              <w:t xml:space="preserve">články </w:t>
            </w:r>
            <w:r>
              <w:rPr>
                <w:rFonts w:ascii="Garamond" w:hAnsi="Garamond"/>
                <w:sz w:val="22"/>
                <w:szCs w:val="22"/>
              </w:rPr>
              <w:t>8 a 23,</w:t>
            </w:r>
          </w:p>
          <w:p w14:paraId="08D03285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25FFEE58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1375A0" w14:textId="7BB9CCF9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 ohledem na zákon ze dne 24. ledna 1977 o ochraně spotřebitelů v souvislosti s potravinami a jinými výrobky, článek 2, pododstavec 1 a 2,</w:t>
            </w:r>
          </w:p>
          <w:p w14:paraId="0B891BE6" w14:textId="68C1BAC2" w:rsidR="00105C16" w:rsidRPr="00BD6E17" w:rsidRDefault="00105C16" w:rsidP="00ED7D13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0644043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8DB6FA2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 ohledem na stanovisko finančního inspektora, vydané dne x,</w:t>
            </w:r>
          </w:p>
          <w:p w14:paraId="227BE66F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6BA01E71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A1DD8AD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 ohledem na souhlas ministryně pro rozpočet ze dne x,</w:t>
            </w:r>
          </w:p>
          <w:p w14:paraId="5BC33A4A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3025272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048CB1E" w14:textId="781B8C63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 ohledem na stanovisko Poradní rady v oblasti politiky potravin a používání dalších spotřebních výrobků, vydané dne x, </w:t>
            </w:r>
          </w:p>
          <w:p w14:paraId="5C570FB4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78473FB5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E845CC2" w14:textId="2A19D999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 ohledem na stanovisko státní rady ze dne x podle čl. 84, §1, pododstavce 1, bodu 2 zákonů o státní radě uvedených v soulad dne 12. ledna 1973,</w:t>
            </w:r>
          </w:p>
          <w:p w14:paraId="3EF92D2F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5944B80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DA9C916" w14:textId="1E220053" w:rsidR="00105C16" w:rsidRPr="00BD6E17" w:rsidRDefault="00105C16" w:rsidP="00374B5A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 ohledem na sdělení Evropské komisi ze dne … podle článku 5 odst. 1 směrnice Evropského parlamentu a Rady (EU) 2015/1535 ze dne 9. září 2015 o postupu při poskytování informací v oblasti technických předpisů a předpisů pro služby informační společnosti,</w:t>
            </w:r>
          </w:p>
        </w:tc>
      </w:tr>
      <w:tr w:rsidR="00105C16" w:rsidRPr="00BD6E17" w14:paraId="43C0D3F9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070CD92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návrh ministryně zdravotnictví,</w:t>
            </w:r>
          </w:p>
          <w:p w14:paraId="6368BA52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3D64A4B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149DF0C" w14:textId="74513DF0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caps/>
                <w:color w:val="000000"/>
                <w:sz w:val="22"/>
              </w:rPr>
              <w:t>jsme přijali a nařizujeme následující:</w:t>
            </w:r>
          </w:p>
          <w:p w14:paraId="2BF6FD6A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75E466B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F174BF" w14:textId="0A16F02F" w:rsidR="00105C16" w:rsidRPr="00BD6E17" w:rsidRDefault="00105C16" w:rsidP="007553F9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Článek 1</w:t>
            </w:r>
            <w:r>
              <w:rPr>
                <w:rFonts w:ascii="Garamond" w:hAnsi="Garamond"/>
                <w:sz w:val="22"/>
                <w:szCs w:val="22"/>
              </w:rPr>
              <w:t xml:space="preserve"> Toto prováděcí nařízení stanoví pravidla pro používání loga „Nutri-Score“, u kterého byla podána žádost o evropský patent u úřadu EUIPO (Úřad Evropské unie pro duševní vlastnictví), a stanoví podmínky jeho používání. „Nutri-Score“ je dobrovolné výživové logo pro potraviny.</w:t>
            </w:r>
          </w:p>
          <w:p w14:paraId="6DBDD9ED" w14:textId="64EB1E2C" w:rsidR="00105C16" w:rsidRPr="00BD6E17" w:rsidRDefault="00105C16" w:rsidP="007553F9">
            <w:pPr>
              <w:jc w:val="both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48AF1B75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E364930" w14:textId="71EFE973" w:rsidR="00105C16" w:rsidRPr="00BD6E17" w:rsidRDefault="00105C16" w:rsidP="005F056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Čl. 2 </w:t>
            </w:r>
            <w:r>
              <w:rPr>
                <w:rFonts w:ascii="Garamond" w:hAnsi="Garamond"/>
                <w:sz w:val="22"/>
                <w:szCs w:val="22"/>
              </w:rPr>
              <w:t>§ 1. V souladu s ustanoveními nařízení Evropského parlamentu a Rady (EU) č. 1169/2011 ze dne 25. října 2011 o poskytování informací o potravinách spotřebitelům a nařízení Evropského parlamentu a Rady (ES) č. 1924/2006 ze dne 20. prosince 2006 o výživových a zdravotních tvrzeních při označování potravin musí být logo „Nutri-Score“ používáno v souladu s podmínkami stanovenými ve specifikacích přiložených k tomuto nařízení.</w:t>
            </w:r>
          </w:p>
          <w:p w14:paraId="03D8483E" w14:textId="77777777" w:rsidR="00105C16" w:rsidRPr="00BD6E17" w:rsidRDefault="00105C16" w:rsidP="005F0566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3FC201FE" w14:textId="24D62179" w:rsidR="00105C16" w:rsidRPr="00BD6E17" w:rsidRDefault="00105C16" w:rsidP="0031302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§ 2. Pokud se provozovatelé zaváží používat logo „Nutri-Score“, musí se tento závazek vztahovat na všechny kategorie potravin, které uvádějí na trh pod vlastní značkou.</w:t>
            </w:r>
          </w:p>
          <w:p w14:paraId="7BD8D6A3" w14:textId="30B235AD" w:rsidR="00105C16" w:rsidRPr="00BD6E17" w:rsidRDefault="00105C16" w:rsidP="005F0566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3887F14D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43D437C" w14:textId="0D52A1C6" w:rsidR="00105C16" w:rsidRPr="00BD6E17" w:rsidRDefault="00105C16" w:rsidP="000F44A3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Čl. 3</w:t>
            </w:r>
            <w:r>
              <w:rPr>
                <w:rFonts w:ascii="Garamond" w:hAnsi="Garamond"/>
                <w:sz w:val="22"/>
                <w:szCs w:val="22"/>
              </w:rPr>
              <w:t xml:space="preserve"> Prováděním této vyhlášky je pověřen ministr, do jehož působnosti spadá zdravotnictví.</w:t>
            </w:r>
          </w:p>
          <w:p w14:paraId="1C8357F5" w14:textId="77777777" w:rsidR="00105C16" w:rsidRPr="00BD6E17" w:rsidRDefault="00105C16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75D204BA" w14:textId="77777777" w:rsidR="00105C16" w:rsidRPr="00BD6E17" w:rsidRDefault="00105C16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1A713227" w14:textId="415ADB8A" w:rsidR="00105C16" w:rsidRPr="00BD6E17" w:rsidRDefault="000F53C1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, dne</w:t>
            </w:r>
          </w:p>
          <w:p w14:paraId="0074C333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57F6F7A9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2297A06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D04C23A" w14:textId="36476478"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krále:  </w:t>
            </w:r>
          </w:p>
          <w:p w14:paraId="4C6789FA" w14:textId="77777777" w:rsidR="00105C16" w:rsidRPr="00BD6E17" w:rsidRDefault="00105C16" w:rsidP="00374B5A">
            <w:pPr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0A9BEF8F" w14:textId="77777777"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41C448CB" w14:textId="0E6E49D8"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73EA366C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DD80951" w14:textId="202ABC3C"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Ministryně pro veřejné zdraví,</w:t>
            </w:r>
          </w:p>
        </w:tc>
      </w:tr>
      <w:tr w:rsidR="00105C16" w:rsidRPr="00BD6E17" w14:paraId="47A3FFC6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F1444E5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4738DAB3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036F3EF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DF991C9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0FEE73C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31107EA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1311576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2AC8A08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A26EF07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6C23E0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9C9A7E8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783B5A33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18005E73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6C7F49D0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6A3F9DA8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259021DB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67E351B3" w14:textId="54FB49F3" w:rsidR="00105C16" w:rsidRPr="00BD6E17" w:rsidRDefault="00105C16" w:rsidP="00152B44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Maggie DE BLOCK</w:t>
            </w:r>
          </w:p>
        </w:tc>
      </w:tr>
    </w:tbl>
    <w:p w14:paraId="09BE62A7" w14:textId="77777777" w:rsidR="00137E75" w:rsidRPr="00BD6E17" w:rsidRDefault="00137E75" w:rsidP="0074255A">
      <w:pPr>
        <w:jc w:val="both"/>
        <w:rPr>
          <w:lang w:val="fr-BE"/>
        </w:rPr>
      </w:pPr>
    </w:p>
    <w:p w14:paraId="1929DD7A" w14:textId="37A68AC3" w:rsidR="00954D47" w:rsidRPr="00BD6E17" w:rsidRDefault="00954D47" w:rsidP="000F53C1">
      <w:pPr>
        <w:pageBreakBefore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Příloha ke královskému prováděcímu nařízení ze dne x o používání loga „Nutri-Score“.</w:t>
      </w:r>
    </w:p>
    <w:p w14:paraId="1EDEE84F" w14:textId="2C5B2C2E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5F36528" w14:textId="77777777" w:rsidR="00F85DC5" w:rsidRPr="00BD6E17" w:rsidRDefault="00F85DC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737E978" w14:textId="40847E70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SPECIFIKACE </w:t>
      </w:r>
    </w:p>
    <w:p w14:paraId="2704690D" w14:textId="40BAA1F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F3EE3FF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Za účelem zavedení klasifikace potravin výrobci a distributoři v potravinářském odvětví dodržují následující pravidla výpočtu, která budou prováděna postupně: </w:t>
      </w:r>
    </w:p>
    <w:p w14:paraId="5ABDAA64" w14:textId="52E4AF50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93EA8CD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výpočet výživového skóre potraviny,</w:t>
      </w:r>
    </w:p>
    <w:p w14:paraId="33DE9E95" w14:textId="2A26727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E76995C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klasifikace potraviny v rámci výživové stupnice o pěti barvách na základě vypočteného skóre. </w:t>
      </w:r>
    </w:p>
    <w:p w14:paraId="26E65975" w14:textId="200145D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29ADE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1) Výpočet výživového skóre potravin</w:t>
      </w:r>
    </w:p>
    <w:p w14:paraId="74FC2DC8" w14:textId="6BE165C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754AAB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Vypočte se stejným způsobem v případě všech potravin s výjimkou sýrů, rostlinných nebo živočišných tuků, nápojů. V případě těchto kategorií potravin se musejí zohlednit úpravy uvedené v 1-b.</w:t>
      </w:r>
    </w:p>
    <w:p w14:paraId="73BE4315" w14:textId="410A7C3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52068F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1a Obecný případ</w:t>
      </w:r>
    </w:p>
    <w:p w14:paraId="27680B79" w14:textId="4A4C9D81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D8CF3D4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Výživové skóre potravin je založeno na výpočtu jediného celkového skóre, přičemž se v případě každé potraviny bere v úvahu: </w:t>
      </w:r>
    </w:p>
    <w:p w14:paraId="0372E1D0" w14:textId="78432EE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94D9B36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tzv. „negativní“ složka N,</w:t>
      </w:r>
    </w:p>
    <w:p w14:paraId="61485EBA" w14:textId="446C753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066E5EE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tzv. „pozitivní“ složka P. </w:t>
      </w:r>
    </w:p>
    <w:p w14:paraId="768FA590" w14:textId="0FD8C813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FCF77CD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Složka N skóre zohledňuje výživové prvky, u nichž se doporučuje omezit konzumaci: energetická hustota (příjem kalorií v kJ na 100 g potraviny), obsah nasycených mastných kyselin, jednoduchých cukrů a soli (v mg na 100 g potraviny). Jeho hodnota odpovídá součtu získaných bodů na stupnici od 1 do 10 v závislosti na obsahu výživového složení potraviny (viz tabulka č. 1). Známka v případě složky N může nabývat hodnot od 0 do 40. </w:t>
      </w:r>
    </w:p>
    <w:p w14:paraId="5533E24A" w14:textId="0A802A4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27D239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Tabulka č. 1 - Body udělené za každý z prvků tzv. „negativní“ složky N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  <w:gridCol w:w="1920"/>
        <w:gridCol w:w="30"/>
      </w:tblGrid>
      <w:tr w:rsidR="007F5706" w:rsidRPr="00BD6E17" w14:paraId="44769812" w14:textId="77777777" w:rsidTr="000F53C1">
        <w:trPr>
          <w:gridAfter w:val="1"/>
          <w:wAfter w:w="2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4533B46" w14:textId="77777777" w:rsidR="00212B9F" w:rsidRPr="00CB192D" w:rsidRDefault="00212B9F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pt-PT" w:eastAsia="en-US"/>
              </w:rPr>
            </w:pPr>
          </w:p>
          <w:p w14:paraId="7B44E0D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Body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F1CD3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Energetická hustota</w:t>
            </w:r>
          </w:p>
          <w:p w14:paraId="665B8336" w14:textId="2E4EBE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FC5979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(kJ/100 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859FA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Nasycené mastné kyseliny</w:t>
            </w:r>
          </w:p>
          <w:p w14:paraId="164A96D9" w14:textId="26113A38" w:rsidR="007F5706" w:rsidRPr="0085217F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4689B9E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B1DEA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Jednoduché cukry</w:t>
            </w:r>
          </w:p>
          <w:p w14:paraId="62B78CE0" w14:textId="781BE67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6A44FE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550D6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Sodík (1)</w:t>
            </w:r>
          </w:p>
          <w:p w14:paraId="03EEEF33" w14:textId="1D000C1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5B2A6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(mg/100 g)</w:t>
            </w:r>
          </w:p>
        </w:tc>
      </w:tr>
      <w:tr w:rsidR="007F5706" w:rsidRPr="00BD6E17" w14:paraId="00B7B89B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4B4BE8A" w14:textId="25DD8D6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4FE676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ED0FDBB" w14:textId="19F62D9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2A2D4C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BC910EA" w14:textId="1440B34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B9A8CD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19F7E9" w14:textId="112AA36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487D6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FF0D57" w14:textId="2BCC775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4AF9C4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00BD35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200DC322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31B96C" w14:textId="1815DE1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5A3370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83083C" w14:textId="7F69218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DFAB2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B6E532" w14:textId="78E1899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0836EB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D3ACA6D" w14:textId="18AB261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374AC0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F8B973" w14:textId="5E0C4B2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9EF44F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B36CAC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C9FE690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B03A17A" w14:textId="7F381B9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556B30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1E774B" w14:textId="26888C0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DD3661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670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006523" w14:textId="5F71170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34AEF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428AC2B" w14:textId="108E292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61E32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555BB0" w14:textId="38CCEE4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2AB521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1783BE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02DA4C5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5D0FA1" w14:textId="305DA88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62D5A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FF2142" w14:textId="7A47D25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AABD2F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1005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CC84BF5" w14:textId="1B7F360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B16B8C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BB0AF9" w14:textId="58CF15A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FA0CF2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7378C5F" w14:textId="28DD9CA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10C86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3E480C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DEDD3BD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216D5CF" w14:textId="14180BC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115418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800EB8" w14:textId="7987BF7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6C17C8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D39B59" w14:textId="67C9BFC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BFBAC6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12BE9E" w14:textId="41CE228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727984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08BBD3" w14:textId="1C0EB57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1A48B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A63B39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293EAE7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E0EDBA" w14:textId="54938E9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B0CB9F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47C1FA" w14:textId="26CE54A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5E96DF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1675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72C3D8C" w14:textId="0A95905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74213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E4A8B7" w14:textId="44ABB6E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29322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22,5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675A216" w14:textId="7B5345D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9D80E5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450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AC06F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77EDFFE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A76A2C" w14:textId="3BD15E7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A0F40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BF56F1" w14:textId="6A20E20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77023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2010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9CC754" w14:textId="0A8B08B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97C91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F09779A" w14:textId="12DB4CB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93E346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6D04A6" w14:textId="021A23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B5814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540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209EF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99F9807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963D596" w14:textId="7F9BF90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605ABD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9D3FF9" w14:textId="43466BA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5AC259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2345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82A4461" w14:textId="65A698F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88E1E4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2C1F86" w14:textId="6B8B9A2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AC2251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156275" w14:textId="3FC45F5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06EF57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630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BCB198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40B5CF5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9816BD" w14:textId="1DAD267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7AD34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C290F9" w14:textId="16AA2BA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5406EE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2680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EB9AF1" w14:textId="19597FE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0A3CF2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74F6043" w14:textId="198BCF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B2CDAA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2CD4396" w14:textId="239AB56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A6A23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720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EA8FD5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B740640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2F9C386" w14:textId="18A6EDE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2CEBF1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851C1C" w14:textId="1B1BE8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D9440B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3015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8324C3" w14:textId="2535C6E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12631D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52FF9D" w14:textId="5716EAA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825033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EF89B36" w14:textId="012DDA2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2673EB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DE7D2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E4391AC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D20B139" w14:textId="57016B7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A3BA7C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DA16A58" w14:textId="6C83B48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4798A0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3350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5B058F9" w14:textId="13B271A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952382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41E998" w14:textId="3FBE9A7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5AB3E7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5892C2F" w14:textId="0E39753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A70DAB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900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682AD6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1386F57" w14:textId="4D51B31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4D14401C" w14:textId="52504E7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1CEC5468" w14:textId="2D4BBA0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(1) Obsah sodíku odpovídá obsahu soli uvedenému v rámci povinných výživových údajů, který je vydělen koeficientem 2,5.</w:t>
      </w:r>
    </w:p>
    <w:p w14:paraId="316ED247" w14:textId="4D2C2EF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385C5FD" w14:textId="46BB1ECE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Složka P se vypočítá v závislosti na obsahu ovoce, zeleniny, luskovin a ořechů s ohledem na vitaminy, které obsahují, vlákniny a bílkovin (vyjádřené v gramech na 100 g potravy) v potravině. Za každý z těchto prvků se udělují body v rozmezí od 1 do 5 v závislosti na jejich obsahu v potravině (viz tabulka č. 2). Pozitivní složka P výživového skóre je známka odpovídající součtu bodů stanovených pro tyto tři prvky: tato známka je tedy v rozmezí hodnot od 0 do 15.</w:t>
      </w:r>
    </w:p>
    <w:p w14:paraId="3E09265E" w14:textId="3312180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011CB7B" w14:textId="05133F6C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Tabulka č. 2 - Body udělené pro každou z živin tzv. „pozitivní“ složky P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BD6E17" w14:paraId="570E1023" w14:textId="77777777" w:rsidTr="000F53C1">
        <w:trPr>
          <w:gridAfter w:val="1"/>
          <w:wAfter w:w="2" w:type="dxa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B7CD4E" w14:textId="4E74D27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374BF5D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Body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230BAC" w14:textId="3349BA6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7383CC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Ovoce, zelenina, luskoviny a ořechy (g/100 g) (1)</w:t>
            </w:r>
          </w:p>
          <w:p w14:paraId="223AF790" w14:textId="2E81AC9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4B38269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(%)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2DD33D" w14:textId="3FC79B5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D0D973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Vláknina</w:t>
            </w:r>
          </w:p>
          <w:p w14:paraId="7D6EDA77" w14:textId="679E203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BFFDF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7FCF5F" w14:textId="38466A6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24317A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Bílkoviny</w:t>
            </w:r>
          </w:p>
          <w:p w14:paraId="22F0091D" w14:textId="006D6A8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9A647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</w:tr>
      <w:tr w:rsidR="007F5706" w:rsidRPr="00BD6E17" w14:paraId="4A9B386F" w14:textId="77777777" w:rsidTr="000F53C1">
        <w:trPr>
          <w:gridAfter w:val="2"/>
          <w:wAfter w:w="2402" w:type="dxa"/>
        </w:trPr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8DEAF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C7B5D1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B036DE" w14:textId="158396F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A35BCD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Metoda AOAC</w:t>
            </w:r>
          </w:p>
        </w:tc>
      </w:tr>
      <w:tr w:rsidR="007F5706" w:rsidRPr="00BD6E17" w14:paraId="49DA462C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D0E579" w14:textId="009DA1B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C00230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C4DB098" w14:textId="4B57675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B7C8F4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90C13A" w14:textId="7506745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5197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5254407" w14:textId="15E4E17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1AF941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1,6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7D10C8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C3DF008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5C2E97D" w14:textId="3A51413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18442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9FD6C70" w14:textId="7323F2A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A35DCE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F677590" w14:textId="13AAAB8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F15D64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3CA27C6" w14:textId="08A955B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D64C9C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1,6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E9E5C0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72BC647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F2E3B3E" w14:textId="5A40DE7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BA3BFA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3FBFC2D" w14:textId="4520FB8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5061F0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6E0C008" w14:textId="74424BC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33DC1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8FD28C" w14:textId="634A00A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8D1D6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3,2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BAEACE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3140116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6259A7" w14:textId="05A385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16169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F6C634F" w14:textId="1D5D9A6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C2AB51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D727365" w14:textId="2E62F6C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AC1D87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990625" w14:textId="2908093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E8DA1E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A88899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20D9C0C2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7A738C" w14:textId="6D3BB20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1AF916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6B256A" w14:textId="2AF8EB4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87487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F41244" w14:textId="25A1FB2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26D790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CC979A2" w14:textId="345586A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84BFF2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6,4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687BFE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A522561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C4A306" w14:textId="262A99B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EAF01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ACB5B08" w14:textId="2A680EA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70081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F421F2" w14:textId="522CA5E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C6F97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5DE934" w14:textId="501C679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3C863F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8,0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9AF6F6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5ADBEA9B" w14:textId="5B7FB83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41C42BF4" w14:textId="6094E88D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(1) Ovoce, zelenina, luskoviny a ořechy obsahují mnoho vitaminů (zejména vitaminy E, C, B1, B2, B3, B6 a B9 a rovněž provitamin A);</w:t>
      </w:r>
    </w:p>
    <w:p w14:paraId="1DD6FBD8" w14:textId="79D2890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B885CE4" w14:textId="6042B2CF" w:rsidR="007F5706" w:rsidRPr="00BD6E17" w:rsidRDefault="00212B9F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Výpočet výživového skóre</w:t>
      </w:r>
    </w:p>
    <w:p w14:paraId="1960855A" w14:textId="1CE0164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6E87E1A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Konečný výpočet výživového skóre se provádí tak, že se od známky negativní složky N odečte známka pozitivní složky P za určitých podmínek, které jsou popsány níže.</w:t>
      </w:r>
    </w:p>
    <w:p w14:paraId="4EDD8052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C4C7EE8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Výživové skóre = Celkový počet bodů N − Celkový počet bodů P</w:t>
      </w:r>
    </w:p>
    <w:p w14:paraId="3DAD4926" w14:textId="1D9D788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BDBF97E" w14:textId="774CCBA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 konečné známky výživového skóre přidělené potravině je tedy pravděpodobné, že bude mezi teoretickou hodnotou – 15 (nejlepší z hlediska výživy) a teoretickou hodnotou + 40 (nejhorší z hlediska výživy).</w:t>
      </w:r>
    </w:p>
    <w:p w14:paraId="00FF2394" w14:textId="582E38F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7049F35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Uplatnění zvláštních pravidel</w:t>
      </w:r>
    </w:p>
    <w:p w14:paraId="675CA82B" w14:textId="004C071E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8AC5ED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případě, že součet složky N má nižší hodnotu než 11 bodů, je výživové skóre rovno celkovému počtu bodů složky N odečtenému od celkového počtu bodů složky P.</w:t>
      </w:r>
    </w:p>
    <w:p w14:paraId="37BF93E2" w14:textId="7FB9C3E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B9911E7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případě, že součet složky N má hodnotu vyšší nebo rovnou 11 bodům, a</w:t>
      </w:r>
    </w:p>
    <w:p w14:paraId="4A50ABBA" w14:textId="149CF24D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D8CC20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případě, že počet bodů za „ovoce a zeleninu“ je roven 5, výživové skóre je rovno celkovému počtu bodů N odečtenému od celkového počtu bodů složky P.</w:t>
      </w:r>
    </w:p>
    <w:p w14:paraId="7F1B9B06" w14:textId="6408283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117263F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případě, že body za „ovoce a zeleninu“ mají nižší hodnotu než 5, výživové skóre je rovno celkovému počtu bodů složky N odečtenému od celkového počtu bodů za „vlákninu“ a za „ovoce a zeleninu“. V tomto případě se pro výpočet výživového skóre nebere v úvahu obsah bílkovin. </w:t>
      </w:r>
    </w:p>
    <w:p w14:paraId="50231C79" w14:textId="27FAF728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822C6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1b Zvláštní případy</w:t>
      </w:r>
    </w:p>
    <w:p w14:paraId="492AF772" w14:textId="61E8901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063B173" w14:textId="4DE3EA7C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Logo Nutri-score není vhodné pro potraviny pro děti ve věku od 0 do 3 let, nedoporučuje se jej na dotčené produkty umisťovat.</w:t>
      </w:r>
    </w:p>
    <w:p w14:paraId="5B9B44DE" w14:textId="31EBFAE0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ADEC69" w14:textId="111C1403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8233831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Sýry: Skóre se vypočte s ohledem na obsah bílkovin, ať už je celkový počet bodů N ≥ 11 nebo nikoliv </w:t>
      </w:r>
    </w:p>
    <w:p w14:paraId="1A2F6634" w14:textId="45043246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770876C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Výživové skóre = Celkový počet bodů N − Celkový počet bodů P </w:t>
      </w:r>
    </w:p>
    <w:p w14:paraId="23080C5C" w14:textId="4D098B8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6CEDBE6" w14:textId="25E4A813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Přidané tuky: Bodovací tabulka v případě mastných kyselin se vypočte na základě složky nasycených mastných kyselin/celkových lipidů, přičemž bodovací tabulka bude začínat na hodnotě 10 % s přírůstky po 6 %.</w:t>
      </w:r>
    </w:p>
    <w:p w14:paraId="48D6BC0E" w14:textId="501095B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0F93315" w14:textId="4E29945D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Tabulka č. 3 - Bodovací tabulka v případě složky nasycených mastných kyselin/celkových lipidů ve zvláštním případě přidaných tuků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7F5706" w:rsidRPr="00BD6E17" w14:paraId="20A0C000" w14:textId="77777777" w:rsidTr="000F53C1">
        <w:trPr>
          <w:gridAfter w:val="1"/>
          <w:wAfter w:w="2" w:type="dxa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29B034" w14:textId="2C2D899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1159933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Body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721E31" w14:textId="6A03CBC7" w:rsidR="007F5706" w:rsidRPr="0085217F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18FD1CE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Poměr</w:t>
            </w:r>
          </w:p>
          <w:p w14:paraId="4149F733" w14:textId="2EAD8968" w:rsidR="007F5706" w:rsidRPr="0085217F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4D9D24F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Nasycené mastné kyseliny/celkové lipidy</w:t>
            </w:r>
          </w:p>
        </w:tc>
      </w:tr>
      <w:tr w:rsidR="007F5706" w:rsidRPr="00BD6E17" w14:paraId="38E22909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F27B6B" w14:textId="527D14C6" w:rsidR="007F5706" w:rsidRPr="0085217F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5E7593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FA02212" w14:textId="29F65A2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D48027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E93D86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9721D9E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74CFF88" w14:textId="2392E06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FF3E64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AD57AB9" w14:textId="6AEC7B2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D1D1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E64508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4833326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E6F051" w14:textId="54B775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B9E3CE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942058" w14:textId="0D3C845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DA9BE6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22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3FAB87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3024649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84E2021" w14:textId="1D17548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8337E6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A85559E" w14:textId="65ADF86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8324F3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28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D15A90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08BB583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4F4924" w14:textId="2312B1A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1B5D6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E4609E" w14:textId="22774A0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5B62D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34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FEADF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241AD62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BF6856" w14:textId="1F375CF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C128DE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EDB790A" w14:textId="5560126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4BF5A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4BFE34F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DB1D62D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A56C68" w14:textId="1E7FE30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13CA98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F40480F" w14:textId="61AF297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191AC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E25080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3EB70DB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725776" w14:textId="58DC824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921EE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B8B0B4" w14:textId="17D7E7C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5FBDF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52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708492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466CEE3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A55358E" w14:textId="7EF35A4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1F48B0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86BB41" w14:textId="50E43DD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4CA5E1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58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287878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FE0A81C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1B9E92" w14:textId="7D213B7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99F4B8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F20BFD2" w14:textId="5F2585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66BD66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20CCB5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F25079F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9E112B" w14:textId="0BFCD26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30564A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0F43AAF" w14:textId="3D76A74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47C0C6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≥ 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F4106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AA222F2" w14:textId="2B360EBD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12652564" w14:textId="6D8C2E76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Nápoje: výpočet skóre v případě nápojů se provádí s přihlédnutím k následujícím tabulkám:</w:t>
      </w:r>
    </w:p>
    <w:p w14:paraId="4D581C02" w14:textId="4576D2D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83758C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Tabulka č. 4 - Bodovací tabulka v případě nápojů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BD6E17" w14:paraId="2C6608F0" w14:textId="77777777" w:rsidTr="000F53C1">
        <w:trPr>
          <w:gridAfter w:val="1"/>
          <w:wAfter w:w="2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E55EB9E" w14:textId="229EC53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113CC2A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Body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3042143" w14:textId="60B5342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7CE1B4" w14:textId="3064713D" w:rsidR="007F5706" w:rsidRPr="00BD6E17" w:rsidRDefault="002F1085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Energie (kJ)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EB927A" w14:textId="5278006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55F353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Celkové cukry (g)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89C2EB" w14:textId="35DF4C1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078AD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Ovoce a zelenina (%)</w:t>
            </w:r>
          </w:p>
        </w:tc>
      </w:tr>
      <w:tr w:rsidR="007F5706" w:rsidRPr="00BD6E17" w14:paraId="09BDCD84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171A6D1" w14:textId="7A831D6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01992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1B7AF0" w14:textId="0FEE7EF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482F7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151BFBE" w14:textId="4B88C14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835E23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6346478" w14:textId="5BB42C6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2FF3F8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3552F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A0B9434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82025D" w14:textId="130AF09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3A1999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8D9CE7" w14:textId="4EB4FA2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8C937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30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619922" w14:textId="586BF0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3CA38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59C39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B13A0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D0CF0C6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416656" w14:textId="25BC05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CFFA3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6399A32" w14:textId="66A478A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ADD58C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A3208F" w14:textId="3FED96B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524E11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2DD2D91" w14:textId="39F0889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29DC3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2F1B07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B32AEF1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7DA07D" w14:textId="39225DE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282BCF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983C99" w14:textId="23A75CE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759B6D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90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7C90ABC" w14:textId="18BB591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ADAF0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208C7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BBA754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5FD98BC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6E0E39" w14:textId="7678AE0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3245CC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08F1DF" w14:textId="6778E2F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333EA3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AC9FD7" w14:textId="6655E88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E7CB18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0B276C1" w14:textId="3BC2C4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982C29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870446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6CED8C87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D9324C" w14:textId="0EB9E15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36B6AD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AEDD2A2" w14:textId="431A6A9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B64A3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4B31F8" w14:textId="08C651B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BC8E43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7,5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E6F14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AC2596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B78DCDD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350064" w14:textId="0C07B94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C5CE52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CFE780" w14:textId="170202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CF10D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6A514E3" w14:textId="3B39CF0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61F06C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F54EB7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7DA443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F370468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6BDB1C6" w14:textId="1F5BA26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659C83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D625379" w14:textId="5B4C3E6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2927F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EF14DB" w14:textId="33C8B29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00058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10,5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DFE79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7C3D7B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1E9BC9E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CB0F8D4" w14:textId="1970FE9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C4697D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3BB6C6" w14:textId="4E7E388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CDF8F1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8131EF" w14:textId="3578EDC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26569E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9B9E3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811E77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26B5A634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F59A97" w14:textId="1EE3A5C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F387E9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5DD282" w14:textId="69DC964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B6182A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DEB1DE" w14:textId="7B47B73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85A39A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62E21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48829B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08EE417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B5E672" w14:textId="1E5C4CC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A5656D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D4D5AA1" w14:textId="55F9C3E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9AAFF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5EBDD9" w14:textId="094CF92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5A6237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1AB932E" w14:textId="68FFE36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E3A045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2C5FD3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38FA6B3D" w14:textId="73D194A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79F0CD30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2) Klasifikace potraviny v rámci výživové stupnice o pěti úrovních na základě skóre vypočteného podle bodu 1</w:t>
      </w:r>
    </w:p>
    <w:p w14:paraId="25FC95F6" w14:textId="4A407BB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611CB04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2a Obecný případ</w:t>
      </w:r>
    </w:p>
    <w:p w14:paraId="470603D9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E98A2BB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 barevného grafického znázornění jsou zohledňované meze následující: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BD6E17" w14:paraId="351ECAE2" w14:textId="77777777" w:rsidTr="000F53C1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A7B8F3" w14:textId="4D698C4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2D6F140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Třída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600A8A" w14:textId="6537FDB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4811A3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Rozmezí skóre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D8624A" w14:textId="300D924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33F795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Barva</w:t>
            </w:r>
          </w:p>
        </w:tc>
      </w:tr>
      <w:tr w:rsidR="007F5706" w:rsidRPr="00BD6E17" w14:paraId="019696C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5A167E" w14:textId="697D678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01DE12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54497F" w14:textId="149CD29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9478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minimum až –1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3D7589D" w14:textId="13B263A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76F85F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Tmavě zelená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C73CD4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EE802B5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23FBEF" w14:textId="6E5FBA5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484C1E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0FF4EE" w14:textId="5F477C5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334123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 až 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FAAE9CB" w14:textId="3DA4A7D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D8049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Světle zelená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C34C14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888897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5BCB6E5" w14:textId="61D2C86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3C11A3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16FA69" w14:textId="5478EF4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691467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 až 10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E4A1A07" w14:textId="70C7140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D5589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Světle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2B518E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E77534B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0F761F" w14:textId="785B4E2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1336AC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958873" w14:textId="3E7FD44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FA08A5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 až 18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E89215" w14:textId="5F2281E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139255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Středně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85A623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7F4D345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C32BC5" w14:textId="6662D39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72D3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42067E2" w14:textId="48FE7F3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A3E087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 až maximum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8D896E1" w14:textId="49DF3FB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820E5B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Tmavě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89AB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226B527" w14:textId="300821DB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72004885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2b Zvláštní případ nápojů</w:t>
      </w:r>
    </w:p>
    <w:p w14:paraId="0FEB0EBB" w14:textId="4307A9B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47A0CB83" w14:textId="5190DE08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 nápojů jsou zohledňované meze následující: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BD6E17" w14:paraId="27172F42" w14:textId="77777777" w:rsidTr="000F53C1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AC478A" w14:textId="794F21F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3241690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Třída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6062F" w14:textId="292B32F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F08031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Rozmezí skóre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6BE7F8" w14:textId="3DA2C9F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3AEE1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Barva</w:t>
            </w:r>
          </w:p>
        </w:tc>
      </w:tr>
      <w:tr w:rsidR="007F5706" w:rsidRPr="00BD6E17" w14:paraId="2667F41C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7CCCC5" w14:textId="6BD6103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1C87A9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31377DF" w14:textId="4EA19AD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CEAACB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Minerální vody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1F1728D" w14:textId="7540CFB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C4654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Tmavě zelená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76E881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D9E1FA4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D0CA584" w14:textId="0E37E22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936C6D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5780DAF" w14:textId="28BCFC8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9B1E70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minimum až –1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F8426B" w14:textId="526ED2E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718E50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Světle zelená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7157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4AA2B3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3081AA" w14:textId="10EC78A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DEB1B3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F80F41D" w14:textId="752F734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121C72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 až 5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7E26CCC" w14:textId="009D3C1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474C67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Světle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EEDD25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42F3DC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49BDBE" w14:textId="5ADD106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01022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BC9418" w14:textId="3866F85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8A353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 až 9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A281FF2" w14:textId="2B16E7D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5E841F" w14:textId="2017BBE4" w:rsidR="007F5706" w:rsidRPr="00BD6E17" w:rsidRDefault="002F108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Středně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4FF60B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6CE6C031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362C714" w14:textId="6DCC388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7C096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829F85" w14:textId="6150D67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22E940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 až maximum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F07FF1" w14:textId="28C9FB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869266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Tmavě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4F2424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0F4BDFB5" w14:textId="3430EDF1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6CD1CAD7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3) Umístění grafického symbolu na obalu</w:t>
      </w:r>
    </w:p>
    <w:p w14:paraId="475F7AC3" w14:textId="4A4FC8B8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4F570F8" w14:textId="1909534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Grafický symbol je umístěn v dolní třetině hlavního zorného pole obalu.</w:t>
      </w:r>
    </w:p>
    <w:p w14:paraId="46FBA3AC" w14:textId="54250AC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EC2E58F" w14:textId="7177B79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Potraviny balené v obalech nebo nádobách, jejichž největší plocha má povrch menší než 25 cm², nejsou tímto dotčeny,</w:t>
      </w:r>
    </w:p>
    <w:p w14:paraId="4CCE8388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F77B45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4) Použitý grafický symbol a vlastnosti</w:t>
      </w:r>
    </w:p>
    <w:p w14:paraId="1840CEC0" w14:textId="2403399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998E13C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90572B1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10DDD79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BF63762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FB78EEF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FF3229F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A68DCE7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3EF7AFD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485693" w14:textId="4180F6BE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Grafický symbol Nutri-score je vyobrazen níže: </w:t>
      </w:r>
    </w:p>
    <w:p w14:paraId="033B3A4D" w14:textId="2AC52E59" w:rsidR="00957BAB" w:rsidRPr="00BD6E17" w:rsidRDefault="00957BAB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C8EE2F3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14:paraId="70A57B56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14:paraId="17798423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14:paraId="12385200" w14:textId="79FE69BA" w:rsidR="00957BAB" w:rsidRPr="00BD6E17" w:rsidRDefault="00957BAB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 w:rsidRPr="00BD6E17">
        <w:rPr>
          <w:noProof/>
          <w:lang w:val="en-US" w:eastAsia="zh-CN"/>
        </w:rPr>
        <w:drawing>
          <wp:inline distT="0" distB="0" distL="0" distR="0" wp14:anchorId="3FDE7A6B" wp14:editId="1649309E">
            <wp:extent cx="5942965" cy="3162300"/>
            <wp:effectExtent l="0" t="0" r="635" b="0"/>
            <wp:docPr id="5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FC55C" w14:textId="4DB7F79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520EFAD" w14:textId="450A565B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Vlastnosti loga, zejména velikost a barva, jsou vymezeny v předpisu, jímž se řídí užívání kolektivní ochranné známky Nutri-Score, který poskytuje Federální veřejná služba pro veřejné zdraví, bezpečnost potravinového řetězce a životní prostředí.</w:t>
      </w:r>
    </w:p>
    <w:p w14:paraId="00796687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C5E06C1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5) Dohled nad používáním opatření</w:t>
      </w:r>
    </w:p>
    <w:p w14:paraId="1E35FE4B" w14:textId="6971B860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44C045" w14:textId="343CFBE4" w:rsidR="002B5AC1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Výrobci a distributoři v odvětví potravinářství, kteří se zavazují používat logo stanovené v této specifikaci, o tomto závazku informují Federální veřejnou službu pro veřejné zdraví, bezpečnost potravinového řetězce a životní prostředí a poskytnou jí ve stanoveném formátu veškeré informace nezbytné pro dohled. </w:t>
      </w:r>
    </w:p>
    <w:p w14:paraId="06341710" w14:textId="4021F809" w:rsidR="001D64DE" w:rsidRPr="00BD6E17" w:rsidRDefault="001D64DE" w:rsidP="001D64DE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Tyto údaje jsou k dispozici ve vyhrazené záložce na internetové stránce Federální veřejné služby pro veřejné zdraví, bezpečnost potravinového řetězce a životní prostředí www.health.belgium.be. </w:t>
      </w:r>
    </w:p>
    <w:p w14:paraId="6ABBBDD2" w14:textId="4ABB207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F6E0EFC" w14:textId="5A942071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Dohled nad používáním loga zajišťuje Federální veřejná služba pro veřejné zdraví, bezpečnost potravinového řetězce a životní prostředí. </w:t>
      </w:r>
    </w:p>
    <w:p w14:paraId="7C41B063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24D4C3E" w14:textId="7410CB41" w:rsidR="00EC5011" w:rsidRPr="00CB192D" w:rsidRDefault="00EC5011" w:rsidP="00A74D44">
      <w:pPr>
        <w:widowControl w:val="0"/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Určeno jako příloha k našemu prováděcímu nařízení ze dne x..... o používání loga „Nutri-Score“. </w:t>
      </w:r>
    </w:p>
    <w:p w14:paraId="3A72A47D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5B1D3191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A035F92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3E7619FD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53CFD05B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66791DE8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4F7D27DE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F6F60A5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3EDB4A1F" w14:textId="77777777" w:rsidR="001154FA" w:rsidRPr="00BD6E17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Za krále:</w:t>
      </w:r>
    </w:p>
    <w:p w14:paraId="7DB7593B" w14:textId="77777777" w:rsidR="00417C1E" w:rsidRPr="00BD6E17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E721B1" w14:textId="22C62882" w:rsidR="00417C1E" w:rsidRPr="00BD6E17" w:rsidRDefault="001E1081" w:rsidP="00865BE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Ministryně pro veřejné zdraví,</w:t>
      </w:r>
    </w:p>
    <w:p w14:paraId="27048DD8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4C26BC3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1ACFEF0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4BD3AFE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2A8CFB24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8B57E3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5B78810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CEBBD88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0AD2DD95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568B4211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37727512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3D0206C9" w14:textId="77777777" w:rsidR="001154FA" w:rsidRPr="00BD6E17" w:rsidRDefault="001154FA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Maggie DE BLOCK</w:t>
      </w:r>
    </w:p>
    <w:sectPr w:rsidR="001154FA" w:rsidRPr="00BD6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D5A7D" w14:textId="77777777" w:rsidR="00722C6F" w:rsidRDefault="00722C6F" w:rsidP="000F5F6F">
      <w:r>
        <w:separator/>
      </w:r>
    </w:p>
  </w:endnote>
  <w:endnote w:type="continuationSeparator" w:id="0">
    <w:p w14:paraId="351817FD" w14:textId="77777777" w:rsidR="00722C6F" w:rsidRDefault="00722C6F" w:rsidP="000F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E416F" w14:textId="77777777" w:rsidR="00722C6F" w:rsidRDefault="00722C6F" w:rsidP="000F5F6F">
      <w:r>
        <w:separator/>
      </w:r>
    </w:p>
  </w:footnote>
  <w:footnote w:type="continuationSeparator" w:id="0">
    <w:p w14:paraId="2AE6D2A2" w14:textId="77777777" w:rsidR="00722C6F" w:rsidRDefault="00722C6F" w:rsidP="000F5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C304A"/>
    <w:multiLevelType w:val="hybridMultilevel"/>
    <w:tmpl w:val="FCBC5278"/>
    <w:lvl w:ilvl="0" w:tplc="D5AE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75"/>
    <w:rsid w:val="00035585"/>
    <w:rsid w:val="000629A5"/>
    <w:rsid w:val="000829FF"/>
    <w:rsid w:val="00084E42"/>
    <w:rsid w:val="000B1ACE"/>
    <w:rsid w:val="000B6773"/>
    <w:rsid w:val="000C4EB1"/>
    <w:rsid w:val="000C7C2D"/>
    <w:rsid w:val="000D6E2C"/>
    <w:rsid w:val="000E3A79"/>
    <w:rsid w:val="000F44A3"/>
    <w:rsid w:val="000F53C1"/>
    <w:rsid w:val="000F5F6F"/>
    <w:rsid w:val="00102F44"/>
    <w:rsid w:val="00105C16"/>
    <w:rsid w:val="001154FA"/>
    <w:rsid w:val="00126903"/>
    <w:rsid w:val="00127835"/>
    <w:rsid w:val="00130D42"/>
    <w:rsid w:val="00133F8A"/>
    <w:rsid w:val="00137E75"/>
    <w:rsid w:val="00152B44"/>
    <w:rsid w:val="001A3FCC"/>
    <w:rsid w:val="001B7034"/>
    <w:rsid w:val="001C3841"/>
    <w:rsid w:val="001D64DE"/>
    <w:rsid w:val="001E1081"/>
    <w:rsid w:val="002043A6"/>
    <w:rsid w:val="0020574B"/>
    <w:rsid w:val="00212B9F"/>
    <w:rsid w:val="00226B0C"/>
    <w:rsid w:val="00264554"/>
    <w:rsid w:val="00282220"/>
    <w:rsid w:val="002B0F1B"/>
    <w:rsid w:val="002B5AC1"/>
    <w:rsid w:val="002E0FD6"/>
    <w:rsid w:val="002F1085"/>
    <w:rsid w:val="00310ADC"/>
    <w:rsid w:val="00313027"/>
    <w:rsid w:val="00340CF3"/>
    <w:rsid w:val="0034293E"/>
    <w:rsid w:val="00345AE9"/>
    <w:rsid w:val="00374B5A"/>
    <w:rsid w:val="003F5CFD"/>
    <w:rsid w:val="00417C1E"/>
    <w:rsid w:val="0046163C"/>
    <w:rsid w:val="00483D64"/>
    <w:rsid w:val="00497043"/>
    <w:rsid w:val="004A7B4B"/>
    <w:rsid w:val="004C3CAD"/>
    <w:rsid w:val="004E4E7A"/>
    <w:rsid w:val="004F7C15"/>
    <w:rsid w:val="00527EBB"/>
    <w:rsid w:val="0053356B"/>
    <w:rsid w:val="00534775"/>
    <w:rsid w:val="0053567F"/>
    <w:rsid w:val="00544DB7"/>
    <w:rsid w:val="005561DF"/>
    <w:rsid w:val="005564D7"/>
    <w:rsid w:val="005718D3"/>
    <w:rsid w:val="005D0299"/>
    <w:rsid w:val="005E6FEA"/>
    <w:rsid w:val="005F0566"/>
    <w:rsid w:val="006530EE"/>
    <w:rsid w:val="00653601"/>
    <w:rsid w:val="006665E3"/>
    <w:rsid w:val="0068738A"/>
    <w:rsid w:val="00695FD4"/>
    <w:rsid w:val="006A5052"/>
    <w:rsid w:val="006C1539"/>
    <w:rsid w:val="006E59CF"/>
    <w:rsid w:val="00715357"/>
    <w:rsid w:val="00722C6F"/>
    <w:rsid w:val="0074255A"/>
    <w:rsid w:val="007553F9"/>
    <w:rsid w:val="00770C05"/>
    <w:rsid w:val="00772008"/>
    <w:rsid w:val="0077647A"/>
    <w:rsid w:val="00781300"/>
    <w:rsid w:val="0078177E"/>
    <w:rsid w:val="007826C1"/>
    <w:rsid w:val="007917C7"/>
    <w:rsid w:val="00794050"/>
    <w:rsid w:val="007A39A9"/>
    <w:rsid w:val="007A701D"/>
    <w:rsid w:val="007A75A1"/>
    <w:rsid w:val="007D2035"/>
    <w:rsid w:val="007D3960"/>
    <w:rsid w:val="007F5706"/>
    <w:rsid w:val="00841564"/>
    <w:rsid w:val="0085217F"/>
    <w:rsid w:val="00853005"/>
    <w:rsid w:val="00865BE8"/>
    <w:rsid w:val="00870F4E"/>
    <w:rsid w:val="00873BA9"/>
    <w:rsid w:val="008959D9"/>
    <w:rsid w:val="008972BE"/>
    <w:rsid w:val="008D1655"/>
    <w:rsid w:val="008F131D"/>
    <w:rsid w:val="008F15C6"/>
    <w:rsid w:val="0092747D"/>
    <w:rsid w:val="00954D47"/>
    <w:rsid w:val="00957502"/>
    <w:rsid w:val="00957BAB"/>
    <w:rsid w:val="00961E40"/>
    <w:rsid w:val="00982322"/>
    <w:rsid w:val="009C1A50"/>
    <w:rsid w:val="009E2132"/>
    <w:rsid w:val="00A065C9"/>
    <w:rsid w:val="00A27703"/>
    <w:rsid w:val="00A74D44"/>
    <w:rsid w:val="00A964EF"/>
    <w:rsid w:val="00B00E4E"/>
    <w:rsid w:val="00B412A5"/>
    <w:rsid w:val="00B438CA"/>
    <w:rsid w:val="00B65D5D"/>
    <w:rsid w:val="00BA5428"/>
    <w:rsid w:val="00BC5DCB"/>
    <w:rsid w:val="00BD03FE"/>
    <w:rsid w:val="00BD3A6A"/>
    <w:rsid w:val="00BD6E17"/>
    <w:rsid w:val="00BE45F7"/>
    <w:rsid w:val="00C15541"/>
    <w:rsid w:val="00C21C51"/>
    <w:rsid w:val="00C258A1"/>
    <w:rsid w:val="00C63BAF"/>
    <w:rsid w:val="00C67C2A"/>
    <w:rsid w:val="00C751A3"/>
    <w:rsid w:val="00C9110E"/>
    <w:rsid w:val="00CA435F"/>
    <w:rsid w:val="00CA4D38"/>
    <w:rsid w:val="00CA7410"/>
    <w:rsid w:val="00CB192D"/>
    <w:rsid w:val="00CD41C2"/>
    <w:rsid w:val="00CF02C9"/>
    <w:rsid w:val="00D54F7D"/>
    <w:rsid w:val="00D73D7B"/>
    <w:rsid w:val="00D779E3"/>
    <w:rsid w:val="00D845C7"/>
    <w:rsid w:val="00DC00DF"/>
    <w:rsid w:val="00DF74E8"/>
    <w:rsid w:val="00E256FB"/>
    <w:rsid w:val="00E3008C"/>
    <w:rsid w:val="00E541FB"/>
    <w:rsid w:val="00E55856"/>
    <w:rsid w:val="00EA2105"/>
    <w:rsid w:val="00EA2D1A"/>
    <w:rsid w:val="00EC5011"/>
    <w:rsid w:val="00ED7D13"/>
    <w:rsid w:val="00EE1D27"/>
    <w:rsid w:val="00EF7B96"/>
    <w:rsid w:val="00F04220"/>
    <w:rsid w:val="00F07A11"/>
    <w:rsid w:val="00F36666"/>
    <w:rsid w:val="00F740C2"/>
    <w:rsid w:val="00F85DC5"/>
    <w:rsid w:val="00FA0181"/>
    <w:rsid w:val="00FC0228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378F1"/>
  <w15:chartTrackingRefBased/>
  <w15:docId w15:val="{C249AB6E-78D8-4B20-9975-40985259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7E7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7E7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7E75"/>
    <w:rPr>
      <w:rFonts w:ascii="Times New Roman" w:eastAsia="Times New Roman" w:hAnsi="Times New Roman" w:cs="Times New Roman"/>
      <w:b/>
      <w:sz w:val="20"/>
      <w:szCs w:val="20"/>
      <w:lang w:val="cs-CZ" w:eastAsia="nl-NL"/>
    </w:rPr>
  </w:style>
  <w:style w:type="character" w:customStyle="1" w:styleId="Heading3Char">
    <w:name w:val="Heading 3 Char"/>
    <w:basedOn w:val="DefaultParagraphFont"/>
    <w:link w:val="Heading3"/>
    <w:rsid w:val="00137E75"/>
    <w:rPr>
      <w:rFonts w:ascii="Times New Roman" w:eastAsia="Times New Roman" w:hAnsi="Times New Roman" w:cs="Times New Roman"/>
      <w:b/>
      <w:sz w:val="20"/>
      <w:szCs w:val="20"/>
      <w:lang w:val="cs-CZ" w:eastAsia="nl-NL"/>
    </w:rPr>
  </w:style>
  <w:style w:type="paragraph" w:styleId="Footer">
    <w:name w:val="footer"/>
    <w:basedOn w:val="Normal"/>
    <w:link w:val="FooterChar"/>
    <w:rsid w:val="00137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7E75"/>
    <w:rPr>
      <w:rFonts w:ascii="Times New Roman" w:eastAsia="Times New Roman" w:hAnsi="Times New Roman" w:cs="Times New Roman"/>
      <w:sz w:val="20"/>
      <w:szCs w:val="20"/>
      <w:lang w:val="cs-CZ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8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FF"/>
    <w:rPr>
      <w:rFonts w:ascii="Times New Roman" w:eastAsia="Times New Roman" w:hAnsi="Times New Roman" w:cs="Times New Roman"/>
      <w:sz w:val="20"/>
      <w:szCs w:val="20"/>
      <w:lang w:val="cs-CZ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FF"/>
    <w:rPr>
      <w:rFonts w:ascii="Times New Roman" w:eastAsia="Times New Roman" w:hAnsi="Times New Roman" w:cs="Times New Roman"/>
      <w:b/>
      <w:bCs/>
      <w:sz w:val="20"/>
      <w:szCs w:val="20"/>
      <w:lang w:val="cs-CZ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FF"/>
    <w:rPr>
      <w:rFonts w:ascii="Segoe UI" w:eastAsia="Times New Roman" w:hAnsi="Segoe UI" w:cs="Segoe UI"/>
      <w:sz w:val="18"/>
      <w:szCs w:val="18"/>
      <w:lang w:val="cs-CZ" w:eastAsia="nl-NL"/>
    </w:rPr>
  </w:style>
  <w:style w:type="character" w:styleId="Hyperlink">
    <w:name w:val="Hyperlink"/>
    <w:basedOn w:val="DefaultParagraphFont"/>
    <w:uiPriority w:val="99"/>
    <w:unhideWhenUsed/>
    <w:rsid w:val="000829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7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 w:eastAsia="nl-NL"/>
    </w:rPr>
  </w:style>
  <w:style w:type="paragraph" w:styleId="ListParagraph">
    <w:name w:val="List Paragraph"/>
    <w:basedOn w:val="Normal"/>
    <w:uiPriority w:val="34"/>
    <w:qFormat/>
    <w:rsid w:val="00961E40"/>
    <w:pPr>
      <w:ind w:left="720"/>
      <w:contextualSpacing/>
    </w:pPr>
  </w:style>
  <w:style w:type="paragraph" w:styleId="Revision">
    <w:name w:val="Revision"/>
    <w:hidden/>
    <w:uiPriority w:val="99"/>
    <w:semiHidden/>
    <w:rsid w:val="00B6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0F5F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F6F"/>
    <w:rPr>
      <w:rFonts w:ascii="Times New Roman" w:eastAsia="Times New Roman" w:hAnsi="Times New Roman" w:cs="Times New Roman"/>
      <w:sz w:val="20"/>
      <w:szCs w:val="20"/>
      <w:lang w:val="cs-CZ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3B78A.29B3B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_x0020__x002f__x0020_Status xmlns="227367fe-840d-4561-8ca1-44d3b46dce72">Gefinaliseerd document finalisé</Statut_x0020__x002f__x0020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A059AE8C925498AE79CDD92EC08F1" ma:contentTypeVersion="1" ma:contentTypeDescription="Create a new document." ma:contentTypeScope="" ma:versionID="afcf63fe2435902efc81e18d496d0944">
  <xsd:schema xmlns:xsd="http://www.w3.org/2001/XMLSchema" xmlns:xs="http://www.w3.org/2001/XMLSchema" xmlns:p="http://schemas.microsoft.com/office/2006/metadata/properties" xmlns:ns2="227367fe-840d-4561-8ca1-44d3b46dce72" targetNamespace="http://schemas.microsoft.com/office/2006/metadata/properties" ma:root="true" ma:fieldsID="6ba2b74466046352d394ae9e828c72da" ns2:_="">
    <xsd:import namespace="227367fe-840d-4561-8ca1-44d3b46dce72"/>
    <xsd:element name="properties">
      <xsd:complexType>
        <xsd:sequence>
          <xsd:element name="documentManagement">
            <xsd:complexType>
              <xsd:all>
                <xsd:element ref="ns2:Statut_x0020__x002f__x0020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367fe-840d-4561-8ca1-44d3b46dce72" elementFormDefault="qualified">
    <xsd:import namespace="http://schemas.microsoft.com/office/2006/documentManagement/types"/>
    <xsd:import namespace="http://schemas.microsoft.com/office/infopath/2007/PartnerControls"/>
    <xsd:element name="Statut_x0020__x002f__x0020_Status" ma:index="8" ma:displayName="Statut / Status" ma:format="Dropdown" ma:internalName="Statut_x0020__x002f__x0020_Status">
      <xsd:simpleType>
        <xsd:restriction base="dms:Choice">
          <xsd:enumeration value="Demande d'informations - Vraag om informatie"/>
          <xsd:enumeration value="Projet - Ontwerp"/>
          <xsd:enumeration value="Gefinaliseerd document finalisé"/>
          <xsd:enumeration value="Gearchiveerd document 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BA30-810A-4521-B554-D332EBAFD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BC7DE-AA00-4A35-889F-9AA4D42FBDAC}">
  <ds:schemaRefs>
    <ds:schemaRef ds:uri="http://schemas.microsoft.com/office/2006/metadata/properties"/>
    <ds:schemaRef ds:uri="http://schemas.microsoft.com/office/infopath/2007/PartnerControls"/>
    <ds:schemaRef ds:uri="227367fe-840d-4561-8ca1-44d3b46dce72"/>
  </ds:schemaRefs>
</ds:datastoreItem>
</file>

<file path=customXml/itemProps3.xml><?xml version="1.0" encoding="utf-8"?>
<ds:datastoreItem xmlns:ds="http://schemas.openxmlformats.org/officeDocument/2006/customXml" ds:itemID="{91138569-0335-45A4-BCA4-BC97B833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367fe-840d-4561-8ca1-44d3b46d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D6BF4-7DEF-44D2-9D32-C5456EC2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AR"Nutri-Score"</vt:lpstr>
      <vt:lpstr>AR"Nutri-Score"</vt:lpstr>
      <vt:lpstr>AR"Nutri-Score"</vt:lpstr>
    </vt:vector>
  </TitlesOfParts>
  <Company>health fgov be</Company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AR"Nutri-Score"</dc:title>
  <dc:subject/>
  <dc:creator>Kondyli Panagiota</dc:creator>
  <cp:keywords/>
  <dc:description/>
  <cp:lastModifiedBy>Liu, Lei</cp:lastModifiedBy>
  <cp:revision>8</cp:revision>
  <cp:lastPrinted>2018-09-21T07:27:00Z</cp:lastPrinted>
  <dcterms:created xsi:type="dcterms:W3CDTF">2018-09-28T09:06:00Z</dcterms:created>
  <dcterms:modified xsi:type="dcterms:W3CDTF">2018-10-05T12:28:00Z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0x010100780A059AE8C925498AE79CDD92EC08F1</vt:lpwstr>
  </property>
</Properties>
</file>