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4B2E" w:rsidRPr="00067566" w:rsidRDefault="00CB4B2E" w:rsidP="00CB4B2E">
      <w:pPr>
        <w:pStyle w:val="PlainText"/>
        <w:rPr>
          <w:rFonts w:ascii="Courier New" w:hAnsi="Courier New" w:cs="Courier New"/>
          <w:sz w:val="20"/>
          <w:szCs w:val="20"/>
        </w:rPr>
      </w:pPr>
      <w:r w:rsidRPr="00067566">
        <w:rPr>
          <w:rFonts w:ascii="Courier New" w:hAnsi="Courier New"/>
          <w:sz w:val="20"/>
          <w:szCs w:val="20"/>
        </w:rPr>
        <w:t>1.------IND- 2018 0486 I-- RO- ------ 20191115 --- --- FINAL</w:t>
      </w:r>
    </w:p>
    <w:p w:rsidR="00387180" w:rsidRPr="00067566" w:rsidRDefault="00387180" w:rsidP="005F1583">
      <w:pPr>
        <w:suppressAutoHyphens/>
        <w:jc w:val="both"/>
        <w:rPr>
          <w:rFonts w:ascii="Times New Roman" w:hAnsi="Times New Roman" w:cs="Times New Roman"/>
          <w:sz w:val="22"/>
          <w:szCs w:val="22"/>
        </w:rPr>
      </w:pPr>
    </w:p>
    <w:tbl>
      <w:tblPr>
        <w:tblW w:w="9851" w:type="dxa"/>
        <w:tblLayout w:type="fixed"/>
        <w:tblCellMar>
          <w:left w:w="70" w:type="dxa"/>
          <w:right w:w="70" w:type="dxa"/>
        </w:tblCellMar>
        <w:tblLook w:val="0000"/>
      </w:tblPr>
      <w:tblGrid>
        <w:gridCol w:w="1204"/>
        <w:gridCol w:w="8647"/>
      </w:tblGrid>
      <w:tr w:rsidR="006C6B09" w:rsidRPr="00067566">
        <w:trPr>
          <w:trHeight w:val="872"/>
        </w:trPr>
        <w:tc>
          <w:tcPr>
            <w:tcW w:w="1204" w:type="dxa"/>
          </w:tcPr>
          <w:p w:rsidR="006C6B09" w:rsidRPr="00067566" w:rsidRDefault="006C6B09" w:rsidP="005F1583">
            <w:pPr>
              <w:suppressAutoHyphens/>
              <w:jc w:val="both"/>
              <w:rPr>
                <w:rFonts w:ascii="Times New Roman" w:hAnsi="Times New Roman" w:cs="Times New Roman"/>
                <w:smallCaps/>
                <w:sz w:val="22"/>
                <w:szCs w:val="22"/>
              </w:rPr>
            </w:pPr>
            <w:r w:rsidRPr="00067566">
              <w:rPr>
                <w:rFonts w:ascii="Times New Roman" w:hAnsi="Times New Roman"/>
                <w:smallCaps/>
                <w:sz w:val="22"/>
                <w:szCs w:val="22"/>
              </w:rPr>
              <w:t>Obiectul:</w:t>
            </w:r>
          </w:p>
        </w:tc>
        <w:tc>
          <w:tcPr>
            <w:tcW w:w="8647" w:type="dxa"/>
          </w:tcPr>
          <w:p w:rsidR="006C6B09" w:rsidRPr="00067566" w:rsidRDefault="00387180" w:rsidP="00DD2935">
            <w:pPr>
              <w:suppressAutoHyphens/>
              <w:jc w:val="both"/>
              <w:rPr>
                <w:rFonts w:ascii="Times New Roman" w:hAnsi="Times New Roman" w:cs="Times New Roman"/>
                <w:sz w:val="22"/>
                <w:szCs w:val="22"/>
              </w:rPr>
            </w:pPr>
            <w:bookmarkStart w:id="0" w:name="_iniziooggetto"/>
            <w:bookmarkStart w:id="1" w:name="_fineoggetto"/>
            <w:bookmarkEnd w:id="0"/>
            <w:bookmarkEnd w:id="1"/>
            <w:r w:rsidRPr="00067566">
              <w:rPr>
                <w:rFonts w:ascii="Times New Roman" w:hAnsi="Times New Roman"/>
                <w:sz w:val="22"/>
                <w:szCs w:val="22"/>
              </w:rPr>
              <w:t>Aprobarea textului definitiv al dispozițiilor pentru utilizarea de referințe la sistemul de calitate „Calitate verificată” pe eticheta, prezentarea sau publicitatea produselor agricole, din acvacultură și alimentare, pentru finalizarea procedurii de informare a Comisiei Europene.</w:t>
            </w:r>
            <w:r w:rsidR="00853D30" w:rsidRPr="00067566">
              <w:rPr>
                <w:rFonts w:ascii="Times New Roman" w:hAnsi="Times New Roman"/>
                <w:sz w:val="22"/>
                <w:szCs w:val="22"/>
              </w:rPr>
              <w:t xml:space="preserve"> </w:t>
            </w:r>
            <w:r w:rsidRPr="00067566">
              <w:rPr>
                <w:rFonts w:ascii="Times New Roman" w:hAnsi="Times New Roman"/>
                <w:sz w:val="22"/>
                <w:szCs w:val="22"/>
              </w:rPr>
              <w:t>Directiva 2015/1535/UE a Parlamentului European și a Consiliului din 9 septembrie 2015, art. 5.Decizia Consiliului Regional nr. 1097 din 31 iulie 2018.Legea regională</w:t>
            </w:r>
            <w:r w:rsidR="00853D30" w:rsidRPr="00067566">
              <w:rPr>
                <w:rFonts w:ascii="Times New Roman" w:hAnsi="Times New Roman"/>
                <w:sz w:val="22"/>
                <w:szCs w:val="22"/>
              </w:rPr>
              <w:t xml:space="preserve"> </w:t>
            </w:r>
            <w:r w:rsidRPr="00067566">
              <w:rPr>
                <w:rFonts w:ascii="Times New Roman" w:hAnsi="Times New Roman"/>
                <w:sz w:val="22"/>
                <w:szCs w:val="22"/>
              </w:rPr>
              <w:t>nr. 12 din 31 mai 2001</w:t>
            </w:r>
          </w:p>
        </w:tc>
      </w:tr>
    </w:tbl>
    <w:p w:rsidR="006C6B09" w:rsidRPr="00067566" w:rsidRDefault="006C6B09" w:rsidP="005F1583">
      <w:pPr>
        <w:suppressAutoHyphens/>
        <w:jc w:val="both"/>
        <w:rPr>
          <w:rFonts w:ascii="Times New Roman" w:hAnsi="Times New Roman" w:cs="Times New Roman"/>
          <w:sz w:val="22"/>
          <w:szCs w:val="22"/>
        </w:rPr>
      </w:pPr>
    </w:p>
    <w:p w:rsidR="006C6B09" w:rsidRPr="00067566" w:rsidRDefault="006C6B09" w:rsidP="005F1583">
      <w:pPr>
        <w:suppressAutoHyphens/>
        <w:jc w:val="both"/>
        <w:rPr>
          <w:rFonts w:ascii="Times New Roman" w:hAnsi="Times New Roman" w:cs="Times New Roman"/>
          <w:sz w:val="22"/>
          <w:szCs w:val="22"/>
        </w:rPr>
      </w:pPr>
    </w:p>
    <w:tbl>
      <w:tblPr>
        <w:tblW w:w="0" w:type="auto"/>
        <w:tblBorders>
          <w:bottom w:val="single" w:sz="4" w:space="0" w:color="auto"/>
        </w:tblBorders>
        <w:tblLook w:val="01E0"/>
      </w:tblPr>
      <w:tblGrid>
        <w:gridCol w:w="9778"/>
      </w:tblGrid>
      <w:tr w:rsidR="006C6B09" w:rsidRPr="00067566" w:rsidTr="00630BC2">
        <w:tc>
          <w:tcPr>
            <w:tcW w:w="9778" w:type="dxa"/>
            <w:vAlign w:val="center"/>
          </w:tcPr>
          <w:p w:rsidR="006C6B09" w:rsidRPr="00067566" w:rsidRDefault="006C6B09" w:rsidP="005F1583">
            <w:pPr>
              <w:suppressAutoHyphens/>
              <w:jc w:val="both"/>
              <w:rPr>
                <w:rFonts w:ascii="Times New Roman" w:hAnsi="Times New Roman" w:cs="Times New Roman"/>
                <w:sz w:val="22"/>
                <w:szCs w:val="22"/>
              </w:rPr>
            </w:pPr>
            <w:bookmarkStart w:id="2" w:name="_iniziopreambolo"/>
            <w:bookmarkEnd w:id="2"/>
            <w:r w:rsidRPr="00067566">
              <w:rPr>
                <w:rFonts w:ascii="Times New Roman" w:hAnsi="Times New Roman"/>
                <w:smallCaps/>
                <w:sz w:val="22"/>
                <w:szCs w:val="22"/>
              </w:rPr>
              <w:t>Notă pentru transparență:</w:t>
            </w:r>
          </w:p>
        </w:tc>
      </w:tr>
      <w:tr w:rsidR="006C6B09" w:rsidRPr="00067566" w:rsidTr="00630BC2">
        <w:tc>
          <w:tcPr>
            <w:tcW w:w="9778" w:type="dxa"/>
          </w:tcPr>
          <w:p w:rsidR="002A7A96" w:rsidRPr="00067566" w:rsidRDefault="00387180" w:rsidP="002A7A96">
            <w:pPr>
              <w:suppressAutoHyphens/>
              <w:jc w:val="both"/>
              <w:rPr>
                <w:rFonts w:ascii="Times New Roman" w:hAnsi="Times New Roman" w:cs="Times New Roman"/>
                <w:sz w:val="22"/>
                <w:szCs w:val="22"/>
              </w:rPr>
            </w:pPr>
            <w:r w:rsidRPr="00067566">
              <w:rPr>
                <w:rFonts w:ascii="Times New Roman" w:hAnsi="Times New Roman"/>
                <w:sz w:val="22"/>
                <w:szCs w:val="22"/>
              </w:rPr>
              <w:t>Prin această hotărâre, Consiliul Regional aprobă textul definitiv al dispozițiilor pentru utilizarea de referințe la sistemul de calitate „Calitate verificată” pe eticheta, prezentarea sau publicitatea produselor agricole, din acvacultură și alimentare, pentru finalizarea procedurii de informare a Comisiei Europene prevăzute de articolul 5 din Directiva 2015/1535/UE (Notificarea nr. 2018/0486/I).</w:t>
            </w:r>
          </w:p>
          <w:p w:rsidR="009A6B4B" w:rsidRPr="00067566" w:rsidRDefault="00387180" w:rsidP="00DF33C7">
            <w:pPr>
              <w:suppressAutoHyphens/>
              <w:jc w:val="both"/>
              <w:rPr>
                <w:rFonts w:ascii="Times New Roman" w:hAnsi="Times New Roman" w:cs="Times New Roman"/>
                <w:sz w:val="22"/>
                <w:szCs w:val="22"/>
              </w:rPr>
            </w:pPr>
            <w:r w:rsidRPr="00067566">
              <w:rPr>
                <w:rFonts w:ascii="Times New Roman" w:hAnsi="Times New Roman"/>
                <w:sz w:val="22"/>
                <w:szCs w:val="22"/>
              </w:rPr>
              <w:t>Proiectul acestor dispoziții, notificat Comisiei Europene, a fost aprobat prin hotărârea nr. 1097 din 31 iulie 2018.</w:t>
            </w:r>
          </w:p>
        </w:tc>
      </w:tr>
    </w:tbl>
    <w:p w:rsidR="006C6B09" w:rsidRPr="00067566" w:rsidRDefault="006C6B09" w:rsidP="005F1583">
      <w:pPr>
        <w:suppressAutoHyphens/>
        <w:jc w:val="both"/>
        <w:rPr>
          <w:rFonts w:ascii="Times New Roman" w:hAnsi="Times New Roman" w:cs="Times New Roman"/>
          <w:sz w:val="22"/>
          <w:szCs w:val="22"/>
        </w:rPr>
      </w:pPr>
    </w:p>
    <w:p w:rsidR="00387180" w:rsidRPr="00067566" w:rsidRDefault="00387180" w:rsidP="00387180">
      <w:pPr>
        <w:pStyle w:val="CM10"/>
        <w:spacing w:line="248" w:lineRule="atLeast"/>
        <w:jc w:val="both"/>
        <w:rPr>
          <w:rFonts w:ascii="Times New Roman" w:hAnsi="Times New Roman" w:cs="Times New Roman"/>
          <w:sz w:val="22"/>
          <w:szCs w:val="22"/>
        </w:rPr>
      </w:pPr>
      <w:r w:rsidRPr="00067566">
        <w:rPr>
          <w:rFonts w:ascii="Times New Roman" w:hAnsi="Times New Roman"/>
          <w:sz w:val="22"/>
          <w:szCs w:val="22"/>
        </w:rPr>
        <w:t>Comisarul face referire după cum urmează:</w:t>
      </w:r>
    </w:p>
    <w:p w:rsidR="00387180" w:rsidRPr="00067566" w:rsidRDefault="00387180" w:rsidP="00387180">
      <w:pPr>
        <w:pStyle w:val="Default"/>
      </w:pPr>
    </w:p>
    <w:p w:rsidR="00387180" w:rsidRPr="00067566" w:rsidRDefault="00387180" w:rsidP="00387180">
      <w:pPr>
        <w:pStyle w:val="CM10"/>
        <w:spacing w:line="248" w:lineRule="atLeast"/>
        <w:jc w:val="both"/>
        <w:rPr>
          <w:rFonts w:ascii="Times New Roman" w:hAnsi="Times New Roman" w:cs="Times New Roman"/>
          <w:sz w:val="22"/>
          <w:szCs w:val="22"/>
        </w:rPr>
      </w:pPr>
      <w:r w:rsidRPr="00067566">
        <w:rPr>
          <w:rFonts w:ascii="Times New Roman" w:hAnsi="Times New Roman"/>
          <w:sz w:val="22"/>
          <w:szCs w:val="22"/>
        </w:rPr>
        <w:t>Legea regională nr. 12 din 31 mai 2001 „Protecția și valorificarea produselor agricole, din acvacultură și alimentare de calitate”, cu modificările și completările ulterioare, stabilește că produsele agricole și agroalimentare obținute în cadrul sistemului de calitate instituit prin legea regională menționată, și în conformitate cu caietele de sarcini specifice privind producția controlate de organisme terțe independente, pot fi identificate prin marca de calitate mărcii „Calitate verificată” (QV) a Regiunii Veneto.</w:t>
      </w:r>
    </w:p>
    <w:p w:rsidR="00387180" w:rsidRPr="00067566" w:rsidRDefault="00387180" w:rsidP="00387180">
      <w:pPr>
        <w:pStyle w:val="Default"/>
      </w:pPr>
    </w:p>
    <w:p w:rsidR="00387180" w:rsidRPr="00067566" w:rsidRDefault="00387180" w:rsidP="00387180">
      <w:pPr>
        <w:pStyle w:val="CM2"/>
        <w:jc w:val="both"/>
        <w:rPr>
          <w:rFonts w:ascii="Times New Roman" w:hAnsi="Times New Roman" w:cs="Times New Roman"/>
          <w:sz w:val="22"/>
          <w:szCs w:val="22"/>
        </w:rPr>
      </w:pPr>
      <w:r w:rsidRPr="00067566">
        <w:rPr>
          <w:rFonts w:ascii="Times New Roman" w:hAnsi="Times New Roman"/>
          <w:sz w:val="22"/>
          <w:szCs w:val="22"/>
        </w:rPr>
        <w:t>Caietele de sarcini privind producția din Legea regională nr. 12/2001, ca documente tehnice care descriu metoda de producție sau cerințele specifice ale unui anumit produs, fac obiectul procedurii de furnizare de informații în domeniul reglementărilor tehnice prevăzute de articolul 5 din Directiva 2015/1535/UE a Parlamentului European și a Consiliului din 9 septembrie 2015 (denumită în continuare:Directiva), astfel se menționează la articolul 4 alineatul (2) din Legea regională nr. 12/2001.</w:t>
      </w:r>
    </w:p>
    <w:p w:rsidR="00C07104" w:rsidRPr="00067566" w:rsidRDefault="00C07104" w:rsidP="00387180">
      <w:pPr>
        <w:pStyle w:val="CM2"/>
        <w:jc w:val="both"/>
        <w:rPr>
          <w:rFonts w:ascii="Times New Roman" w:hAnsi="Times New Roman" w:cs="Times New Roman"/>
          <w:sz w:val="22"/>
          <w:szCs w:val="22"/>
        </w:rPr>
      </w:pPr>
    </w:p>
    <w:p w:rsidR="00387180" w:rsidRPr="00067566" w:rsidRDefault="00387180" w:rsidP="00387180">
      <w:pPr>
        <w:pStyle w:val="CM2"/>
        <w:jc w:val="both"/>
        <w:rPr>
          <w:rFonts w:ascii="Times New Roman" w:hAnsi="Times New Roman" w:cs="Times New Roman"/>
          <w:sz w:val="22"/>
          <w:szCs w:val="22"/>
        </w:rPr>
      </w:pPr>
      <w:r w:rsidRPr="00067566">
        <w:rPr>
          <w:rFonts w:ascii="Times New Roman" w:hAnsi="Times New Roman"/>
          <w:sz w:val="22"/>
          <w:szCs w:val="22"/>
        </w:rPr>
        <w:t>Articolul 5 din Directiva 2015/1535/CE a Parlamentului European și a Consiliului din 9 septembrie 2015 (denumită în continuare:Directiva) obligă statele membre să notifice Comisiei Europene (denumită în continuare:Comisia) orice proiect de normă tehnică și, în același timp, „textul dispozițiilor de bază ale legislației sau ale normelor care sunt vizate în principal și în mod direct, în cazul în care pentru evaluarea domeniului proiectului de reglementare tehnică este necesară cunoașterea acestui text” [articolul 5 alineatul (1)].</w:t>
      </w:r>
    </w:p>
    <w:p w:rsidR="00387180" w:rsidRPr="00067566" w:rsidRDefault="00387180" w:rsidP="00546CDA">
      <w:pPr>
        <w:pStyle w:val="CM2"/>
        <w:jc w:val="both"/>
        <w:rPr>
          <w:rFonts w:ascii="Times New Roman" w:hAnsi="Times New Roman" w:cs="Times New Roman"/>
          <w:sz w:val="22"/>
          <w:szCs w:val="22"/>
        </w:rPr>
      </w:pPr>
      <w:r w:rsidRPr="00067566">
        <w:rPr>
          <w:rFonts w:ascii="Times New Roman" w:hAnsi="Times New Roman"/>
          <w:sz w:val="22"/>
          <w:szCs w:val="22"/>
        </w:rPr>
        <w:t>Articolul 6 din Directivă prevede, de asemenea, că Statele membre amână adoptarea proiectului unei reglementări tehnice pentru o perioadă de trei luni, calculate începând de la data primirii de către Comisie a proiectului, în cazul în care nu există comentarii ale Comisiei sau ale altor state membre, sau pentru o perioadă de șase luni, în cazul în care sunt emise avize detaliate asupra proiectului de reglementare tehnică notificată.</w:t>
      </w:r>
    </w:p>
    <w:p w:rsidR="00387180" w:rsidRPr="00067566" w:rsidRDefault="00387180" w:rsidP="00387180">
      <w:pPr>
        <w:pStyle w:val="CM10"/>
        <w:spacing w:line="248" w:lineRule="atLeast"/>
        <w:jc w:val="both"/>
        <w:rPr>
          <w:rFonts w:ascii="Times New Roman" w:hAnsi="Times New Roman" w:cs="Times New Roman"/>
          <w:sz w:val="22"/>
          <w:szCs w:val="22"/>
        </w:rPr>
      </w:pPr>
    </w:p>
    <w:p w:rsidR="00A61893" w:rsidRPr="00067566" w:rsidRDefault="00E93842" w:rsidP="00E93842">
      <w:pPr>
        <w:widowControl w:val="0"/>
        <w:suppressAutoHyphens/>
        <w:jc w:val="both"/>
        <w:rPr>
          <w:rFonts w:ascii="Times New Roman" w:hAnsi="Times New Roman" w:cs="Times New Roman"/>
          <w:sz w:val="22"/>
          <w:szCs w:val="22"/>
        </w:rPr>
      </w:pPr>
      <w:r w:rsidRPr="00067566">
        <w:rPr>
          <w:rFonts w:ascii="Times New Roman" w:hAnsi="Times New Roman"/>
          <w:sz w:val="22"/>
          <w:szCs w:val="22"/>
        </w:rPr>
        <w:t>Prin hotărârea nr. 1097 din 31 iulie 2018, Consiliul Regional a aprobat proiectul de dispoziții pentru utilizarea de referințe la sistemul de calitate „Calitate verificată” pe eticheta, prezentarea sau publicitatea produselor agricole, din acvacultură și alimentare (denumite în continuare:Dispoziții pentru utilizarea de referințe QV), prevăzut în anexa A. Chiar și dispozițiile pentru utilizarea referințelor QV, ca reglementare tehnică din Legea regională nr. 12/2001, fac obiectul procedurii de furnizare de informații în domeniul reglementărilor tehnice prevăzute de articolul 5 din Directivă.</w:t>
      </w:r>
    </w:p>
    <w:p w:rsidR="00614938" w:rsidRPr="00067566" w:rsidRDefault="00614938" w:rsidP="00E93842">
      <w:pPr>
        <w:widowControl w:val="0"/>
        <w:suppressAutoHyphens/>
        <w:jc w:val="both"/>
        <w:rPr>
          <w:rFonts w:ascii="Times New Roman" w:hAnsi="Times New Roman" w:cs="Times New Roman"/>
          <w:sz w:val="22"/>
          <w:szCs w:val="22"/>
        </w:rPr>
      </w:pPr>
    </w:p>
    <w:p w:rsidR="00614938" w:rsidRPr="00067566" w:rsidRDefault="00614938" w:rsidP="00614938">
      <w:pPr>
        <w:widowControl w:val="0"/>
        <w:suppressAutoHyphens/>
        <w:jc w:val="both"/>
        <w:rPr>
          <w:rFonts w:ascii="Times New Roman" w:hAnsi="Times New Roman" w:cs="Times New Roman"/>
          <w:sz w:val="22"/>
          <w:szCs w:val="22"/>
        </w:rPr>
      </w:pPr>
      <w:r w:rsidRPr="00067566">
        <w:rPr>
          <w:rFonts w:ascii="Times New Roman" w:hAnsi="Times New Roman"/>
          <w:sz w:val="22"/>
          <w:szCs w:val="22"/>
        </w:rPr>
        <w:t xml:space="preserve">Prin nota prot. nr. 351443 din 29 august 2018, astfel cum a fost ratificată prin nota prot. nr. 352334 din 29 august 2018, structura regională competentă a trimis proiectul menționat de dispoziții pentru utilizarea referințelor QV Ministerului Dezvoltării Economice, solicitând notificarea Comisiei în temeiul articolului 5 </w:t>
      </w:r>
      <w:r w:rsidRPr="00067566">
        <w:rPr>
          <w:rFonts w:ascii="Times New Roman" w:hAnsi="Times New Roman"/>
          <w:sz w:val="22"/>
          <w:szCs w:val="22"/>
        </w:rPr>
        <w:lastRenderedPageBreak/>
        <w:t>din Directivă.</w:t>
      </w:r>
      <w:r w:rsidR="00853D30" w:rsidRPr="00067566">
        <w:rPr>
          <w:rFonts w:ascii="Times New Roman" w:hAnsi="Times New Roman"/>
          <w:sz w:val="22"/>
          <w:szCs w:val="22"/>
        </w:rPr>
        <w:t xml:space="preserve"> </w:t>
      </w:r>
      <w:r w:rsidRPr="00067566">
        <w:rPr>
          <w:rFonts w:ascii="Times New Roman" w:hAnsi="Times New Roman"/>
          <w:sz w:val="22"/>
          <w:szCs w:val="22"/>
        </w:rPr>
        <w:t>Notificării i-a fost atribuit numărul 2018/0486/I.</w:t>
      </w:r>
    </w:p>
    <w:p w:rsidR="00614938" w:rsidRPr="00067566" w:rsidRDefault="00614938" w:rsidP="00E93842">
      <w:pPr>
        <w:widowControl w:val="0"/>
        <w:suppressAutoHyphens/>
        <w:jc w:val="both"/>
        <w:rPr>
          <w:rFonts w:ascii="Times New Roman" w:hAnsi="Times New Roman" w:cs="Times New Roman"/>
          <w:sz w:val="22"/>
          <w:szCs w:val="22"/>
        </w:rPr>
      </w:pPr>
    </w:p>
    <w:p w:rsidR="00670251" w:rsidRPr="00067566" w:rsidRDefault="002E7A05" w:rsidP="00866D16">
      <w:pPr>
        <w:jc w:val="both"/>
        <w:rPr>
          <w:rFonts w:ascii="Times New Roman" w:hAnsi="Times New Roman" w:cs="Times New Roman"/>
          <w:sz w:val="22"/>
          <w:szCs w:val="22"/>
        </w:rPr>
      </w:pPr>
      <w:r w:rsidRPr="00067566">
        <w:rPr>
          <w:rFonts w:ascii="Times New Roman" w:hAnsi="Times New Roman"/>
          <w:sz w:val="22"/>
          <w:szCs w:val="22"/>
        </w:rPr>
        <w:t>În timpul perioadei de amânare a intrării în vigoare a reglementărilor tehnice nu au fost prezentate, din partea Comisiei sau a altor state membre, comentarii sau avize detaliate cu privire la proiectul de dispoziții pentru utilizarea referințelor QV notificat.</w:t>
      </w:r>
      <w:r w:rsidR="00853D30" w:rsidRPr="00067566">
        <w:rPr>
          <w:rFonts w:ascii="Times New Roman" w:hAnsi="Times New Roman"/>
          <w:sz w:val="22"/>
          <w:szCs w:val="22"/>
        </w:rPr>
        <w:t xml:space="preserve"> </w:t>
      </w:r>
      <w:r w:rsidRPr="00067566">
        <w:rPr>
          <w:rFonts w:ascii="Times New Roman" w:hAnsi="Times New Roman"/>
          <w:sz w:val="22"/>
          <w:szCs w:val="22"/>
        </w:rPr>
        <w:t>Contribuția prezentată de asociația europeană Tea &amp; Herbal Infusions Europe (THIE) prin intermediul sistemului de informații privind reglementările tehnice TRIS a fost evaluată ca nerelevantă de către structura regională competentă.</w:t>
      </w:r>
    </w:p>
    <w:p w:rsidR="00387180" w:rsidRPr="00067566" w:rsidRDefault="00387180" w:rsidP="00387180">
      <w:pPr>
        <w:pStyle w:val="CM10"/>
        <w:spacing w:line="248" w:lineRule="atLeast"/>
        <w:jc w:val="both"/>
        <w:rPr>
          <w:rFonts w:ascii="Times New Roman" w:hAnsi="Times New Roman" w:cs="Times New Roman"/>
          <w:sz w:val="22"/>
          <w:szCs w:val="22"/>
        </w:rPr>
      </w:pPr>
    </w:p>
    <w:p w:rsidR="00387180" w:rsidRPr="00067566" w:rsidRDefault="00AF6801" w:rsidP="00387180">
      <w:pPr>
        <w:pStyle w:val="CM10"/>
        <w:spacing w:line="248" w:lineRule="atLeast"/>
        <w:jc w:val="both"/>
        <w:rPr>
          <w:rFonts w:ascii="Times New Roman" w:hAnsi="Times New Roman" w:cs="Times New Roman"/>
          <w:sz w:val="22"/>
          <w:szCs w:val="22"/>
        </w:rPr>
      </w:pPr>
      <w:r w:rsidRPr="00067566">
        <w:rPr>
          <w:rFonts w:ascii="Times New Roman" w:hAnsi="Times New Roman"/>
          <w:sz w:val="22"/>
          <w:szCs w:val="22"/>
        </w:rPr>
        <w:t xml:space="preserve">Pentru a finaliza procedura de informare prevăzută de articolul 5 din Directiva este necesar să se aprobe textul definitiv al dispozițiilor pentru utilizarea de referințe la sistemul de calitate „Calitate verificată” pe eticheta, prezentarea sau publicitatea produselor agricole, din acvacultură și alimentare, prevăzut în </w:t>
      </w:r>
      <w:r w:rsidRPr="00067566">
        <w:rPr>
          <w:rFonts w:ascii="Times New Roman" w:hAnsi="Times New Roman"/>
          <w:b/>
          <w:sz w:val="22"/>
          <w:szCs w:val="22"/>
        </w:rPr>
        <w:t>anexa A</w:t>
      </w:r>
      <w:r w:rsidRPr="00067566">
        <w:rPr>
          <w:rFonts w:ascii="Times New Roman" w:hAnsi="Times New Roman"/>
          <w:sz w:val="22"/>
          <w:szCs w:val="22"/>
        </w:rPr>
        <w:t xml:space="preserve"> la prezenta măsură, din care face parte integrantă și substanțială.</w:t>
      </w:r>
    </w:p>
    <w:p w:rsidR="00387180" w:rsidRPr="00067566" w:rsidRDefault="00387180" w:rsidP="00387180">
      <w:pPr>
        <w:pStyle w:val="CM10"/>
        <w:spacing w:line="248" w:lineRule="atLeast"/>
        <w:jc w:val="both"/>
        <w:rPr>
          <w:rFonts w:ascii="Times New Roman" w:hAnsi="Times New Roman" w:cs="Times New Roman"/>
          <w:sz w:val="22"/>
          <w:szCs w:val="22"/>
        </w:rPr>
      </w:pPr>
    </w:p>
    <w:p w:rsidR="00A61893" w:rsidRPr="00067566" w:rsidRDefault="00A61893" w:rsidP="000031D9">
      <w:pPr>
        <w:keepNext/>
        <w:widowControl w:val="0"/>
        <w:suppressAutoHyphens/>
        <w:jc w:val="both"/>
        <w:rPr>
          <w:rFonts w:ascii="Times New Roman" w:hAnsi="Times New Roman" w:cs="Times New Roman"/>
          <w:sz w:val="22"/>
          <w:szCs w:val="22"/>
        </w:rPr>
      </w:pPr>
      <w:r w:rsidRPr="00067566">
        <w:rPr>
          <w:rFonts w:ascii="Times New Roman" w:hAnsi="Times New Roman"/>
          <w:sz w:val="22"/>
          <w:szCs w:val="22"/>
        </w:rPr>
        <w:t>Direcția Agroalimentară, structura regională competentă, trebuie să fie însărcinată cu executarea prezentei măsuri, cu referire la desfășurarea următoarelor activități:</w:t>
      </w:r>
    </w:p>
    <w:p w:rsidR="00A61893" w:rsidRPr="00067566" w:rsidRDefault="00A61893" w:rsidP="00A61893">
      <w:pPr>
        <w:widowControl w:val="0"/>
        <w:numPr>
          <w:ilvl w:val="0"/>
          <w:numId w:val="5"/>
        </w:numPr>
        <w:suppressAutoHyphens/>
        <w:jc w:val="both"/>
        <w:rPr>
          <w:rFonts w:ascii="Times New Roman" w:hAnsi="Times New Roman" w:cs="Times New Roman"/>
          <w:snapToGrid w:val="0"/>
          <w:sz w:val="22"/>
          <w:szCs w:val="22"/>
        </w:rPr>
      </w:pPr>
      <w:r w:rsidRPr="00067566">
        <w:rPr>
          <w:rFonts w:ascii="Times New Roman" w:hAnsi="Times New Roman"/>
          <w:sz w:val="22"/>
          <w:szCs w:val="22"/>
        </w:rPr>
        <w:t>transmiterea către Ministerul Dezvoltării Economice, pentru prezentarea ulterioară către Comisie, a textului definitiv al reglementării tehnice notificate și datele publicării în Monitorul Oficial al Regiunii Veneto (BUR) din prezenta măsură;</w:t>
      </w:r>
    </w:p>
    <w:p w:rsidR="00A61893" w:rsidRPr="00067566" w:rsidRDefault="007E321A" w:rsidP="00A61893">
      <w:pPr>
        <w:widowControl w:val="0"/>
        <w:numPr>
          <w:ilvl w:val="0"/>
          <w:numId w:val="5"/>
        </w:numPr>
        <w:suppressAutoHyphens/>
        <w:jc w:val="both"/>
        <w:rPr>
          <w:rFonts w:ascii="Times New Roman" w:hAnsi="Times New Roman" w:cs="Times New Roman"/>
          <w:snapToGrid w:val="0"/>
          <w:sz w:val="22"/>
          <w:szCs w:val="22"/>
        </w:rPr>
      </w:pPr>
      <w:r w:rsidRPr="00067566">
        <w:rPr>
          <w:rFonts w:ascii="Times New Roman" w:hAnsi="Times New Roman"/>
          <w:sz w:val="22"/>
          <w:szCs w:val="22"/>
        </w:rPr>
        <w:t xml:space="preserve">aprobarea modelului de cerere de autorizare pentru utilizarea referințelor QV, prevăzut de punctul 2 din alineatul (7.1) din dispozițiile pentru utilizarea referințelor QV, menționat în </w:t>
      </w:r>
      <w:r w:rsidRPr="00067566">
        <w:rPr>
          <w:rFonts w:ascii="Times New Roman" w:hAnsi="Times New Roman"/>
          <w:b/>
          <w:sz w:val="22"/>
          <w:szCs w:val="22"/>
        </w:rPr>
        <w:t>anexa A</w:t>
      </w:r>
      <w:r w:rsidRPr="00067566">
        <w:rPr>
          <w:rFonts w:ascii="Times New Roman" w:hAnsi="Times New Roman"/>
          <w:sz w:val="22"/>
          <w:szCs w:val="22"/>
        </w:rPr>
        <w:t xml:space="preserve"> la prezenta măsură.</w:t>
      </w:r>
    </w:p>
    <w:p w:rsidR="00A61893" w:rsidRPr="00067566" w:rsidRDefault="00A61893" w:rsidP="00A61893">
      <w:pPr>
        <w:pStyle w:val="Default"/>
        <w:rPr>
          <w:rFonts w:ascii="Times New Roman" w:hAnsi="Times New Roman" w:cs="Times New Roman"/>
          <w:sz w:val="22"/>
          <w:szCs w:val="22"/>
        </w:rPr>
      </w:pPr>
    </w:p>
    <w:p w:rsidR="00387180" w:rsidRPr="00067566" w:rsidRDefault="00387180" w:rsidP="00387180">
      <w:pPr>
        <w:pStyle w:val="CM11"/>
        <w:spacing w:line="248" w:lineRule="atLeast"/>
        <w:jc w:val="both"/>
        <w:rPr>
          <w:rFonts w:ascii="Times New Roman" w:hAnsi="Times New Roman" w:cs="Times New Roman"/>
          <w:sz w:val="22"/>
          <w:szCs w:val="22"/>
        </w:rPr>
      </w:pPr>
      <w:r w:rsidRPr="00067566">
        <w:rPr>
          <w:rFonts w:ascii="Times New Roman" w:hAnsi="Times New Roman"/>
          <w:sz w:val="22"/>
          <w:szCs w:val="22"/>
        </w:rPr>
        <w:t>Comisarul încheie propriul raport și propune spre aprobarea Consiliului Regional următoarea măsură.</w:t>
      </w:r>
    </w:p>
    <w:p w:rsidR="006C6B09" w:rsidRPr="00067566" w:rsidRDefault="006C6B09" w:rsidP="005F1583">
      <w:pPr>
        <w:suppressAutoHyphens/>
        <w:jc w:val="both"/>
        <w:rPr>
          <w:rFonts w:ascii="Times New Roman" w:hAnsi="Times New Roman" w:cs="Times New Roman"/>
          <w:sz w:val="22"/>
          <w:szCs w:val="22"/>
        </w:rPr>
      </w:pPr>
    </w:p>
    <w:p w:rsidR="006C6B09" w:rsidRPr="00067566" w:rsidRDefault="006C6B09" w:rsidP="000031D9">
      <w:pPr>
        <w:keepNext/>
        <w:suppressAutoHyphens/>
        <w:jc w:val="center"/>
        <w:rPr>
          <w:rFonts w:ascii="Times New Roman" w:hAnsi="Times New Roman" w:cs="Times New Roman"/>
          <w:sz w:val="22"/>
          <w:szCs w:val="22"/>
        </w:rPr>
      </w:pPr>
      <w:bookmarkStart w:id="3" w:name="_finepreambolo"/>
      <w:bookmarkEnd w:id="3"/>
      <w:r w:rsidRPr="00067566">
        <w:rPr>
          <w:rFonts w:ascii="Times New Roman" w:hAnsi="Times New Roman"/>
          <w:sz w:val="22"/>
          <w:szCs w:val="22"/>
        </w:rPr>
        <w:t>CONSILIUL REGIONAL</w:t>
      </w:r>
      <w:bookmarkStart w:id="4" w:name="_iniziopremesse"/>
      <w:bookmarkEnd w:id="4"/>
    </w:p>
    <w:p w:rsidR="006C6B09" w:rsidRPr="00067566" w:rsidRDefault="006C6B09" w:rsidP="000031D9">
      <w:pPr>
        <w:keepNext/>
        <w:suppressAutoHyphens/>
        <w:jc w:val="center"/>
        <w:rPr>
          <w:rFonts w:ascii="Times New Roman" w:hAnsi="Times New Roman" w:cs="Times New Roman"/>
          <w:sz w:val="22"/>
          <w:szCs w:val="22"/>
        </w:rPr>
      </w:pPr>
    </w:p>
    <w:p w:rsidR="00720A3A" w:rsidRPr="00067566" w:rsidRDefault="00720A3A" w:rsidP="000031D9">
      <w:pPr>
        <w:keepNext/>
        <w:suppressAutoHyphens/>
        <w:jc w:val="center"/>
        <w:rPr>
          <w:rFonts w:ascii="Times New Roman" w:hAnsi="Times New Roman" w:cs="Times New Roman"/>
          <w:sz w:val="22"/>
          <w:szCs w:val="22"/>
        </w:rPr>
      </w:pPr>
    </w:p>
    <w:p w:rsidR="00F03B1F" w:rsidRPr="00067566" w:rsidRDefault="00F03B1F" w:rsidP="00F03B1F">
      <w:pPr>
        <w:jc w:val="both"/>
        <w:rPr>
          <w:rFonts w:ascii="Times New Roman" w:hAnsi="Times New Roman"/>
          <w:sz w:val="22"/>
          <w:szCs w:val="22"/>
        </w:rPr>
      </w:pPr>
      <w:r w:rsidRPr="00067566">
        <w:rPr>
          <w:rFonts w:ascii="Times New Roman" w:hAnsi="Times New Roman"/>
          <w:sz w:val="22"/>
          <w:szCs w:val="22"/>
        </w:rPr>
        <w:t>ÎN URMA AVIZULUI comisarului, care recunoaște că structura competentă a atestat controlul corespunzător efectuat al practicii, chiar și în ordinea compatibilității cu legislația statală și regională în vigoare și că ulterior definirii controlului menționat nu au fost formulate comentarii în măsură să prejudicieze aprobarea prezentului act;</w:t>
      </w:r>
    </w:p>
    <w:p w:rsidR="006C6B09" w:rsidRPr="00067566" w:rsidRDefault="006C6B09" w:rsidP="005F1583">
      <w:pPr>
        <w:suppressAutoHyphens/>
        <w:jc w:val="both"/>
        <w:rPr>
          <w:rFonts w:ascii="Times New Roman" w:hAnsi="Times New Roman" w:cs="Times New Roman"/>
          <w:sz w:val="22"/>
          <w:szCs w:val="22"/>
        </w:rPr>
      </w:pPr>
    </w:p>
    <w:p w:rsidR="00720A3A" w:rsidRPr="00067566" w:rsidRDefault="00720A3A" w:rsidP="00730239">
      <w:pPr>
        <w:widowControl w:val="0"/>
        <w:autoSpaceDE w:val="0"/>
        <w:autoSpaceDN w:val="0"/>
        <w:adjustRightInd w:val="0"/>
        <w:jc w:val="both"/>
        <w:rPr>
          <w:rFonts w:ascii="Times New Roman" w:hAnsi="Times New Roman" w:cs="Times New Roman"/>
          <w:sz w:val="22"/>
          <w:szCs w:val="22"/>
        </w:rPr>
      </w:pPr>
      <w:r w:rsidRPr="00067566">
        <w:rPr>
          <w:rFonts w:ascii="Times New Roman" w:hAnsi="Times New Roman"/>
          <w:sz w:val="22"/>
          <w:szCs w:val="22"/>
        </w:rPr>
        <w:t>AVÂND ÎN VEDERE Directiva 2015/1535/UE a Parlamentului European și a Consiliului din 9 septembrie 2015;</w:t>
      </w:r>
    </w:p>
    <w:p w:rsidR="00C634D7" w:rsidRPr="00067566" w:rsidRDefault="00C634D7" w:rsidP="00C634D7">
      <w:pPr>
        <w:suppressAutoHyphens/>
        <w:autoSpaceDE w:val="0"/>
        <w:autoSpaceDN w:val="0"/>
        <w:adjustRightInd w:val="0"/>
        <w:jc w:val="both"/>
        <w:rPr>
          <w:rFonts w:ascii="Times New Roman" w:hAnsi="Times New Roman" w:cs="Times New Roman"/>
          <w:sz w:val="22"/>
          <w:szCs w:val="22"/>
        </w:rPr>
      </w:pPr>
      <w:r w:rsidRPr="00067566">
        <w:rPr>
          <w:rFonts w:ascii="Times New Roman" w:hAnsi="Times New Roman"/>
          <w:sz w:val="22"/>
          <w:szCs w:val="22"/>
        </w:rPr>
        <w:t>AVÂND ÎN VEDERE Legea nr. 317 din 21 iunie 1986, cu modificările ulterioare;</w:t>
      </w:r>
    </w:p>
    <w:p w:rsidR="00C634D7" w:rsidRPr="00067566" w:rsidRDefault="00C634D7" w:rsidP="00C634D7">
      <w:pPr>
        <w:suppressAutoHyphens/>
        <w:autoSpaceDE w:val="0"/>
        <w:autoSpaceDN w:val="0"/>
        <w:adjustRightInd w:val="0"/>
        <w:jc w:val="both"/>
        <w:rPr>
          <w:rFonts w:ascii="Times New Roman" w:hAnsi="Times New Roman" w:cs="Times New Roman"/>
          <w:sz w:val="22"/>
          <w:szCs w:val="22"/>
        </w:rPr>
      </w:pPr>
      <w:r w:rsidRPr="00067566">
        <w:rPr>
          <w:rFonts w:ascii="Times New Roman" w:hAnsi="Times New Roman"/>
          <w:sz w:val="22"/>
          <w:szCs w:val="22"/>
        </w:rPr>
        <w:t>AVÂND ÎN VEDERE Legea regională nr. 12 din 31 mai 2001, cu modificările şi completările ulterioare;</w:t>
      </w:r>
    </w:p>
    <w:p w:rsidR="00730239" w:rsidRPr="00067566" w:rsidRDefault="00730239" w:rsidP="00730239">
      <w:pPr>
        <w:widowControl w:val="0"/>
        <w:autoSpaceDE w:val="0"/>
        <w:autoSpaceDN w:val="0"/>
        <w:adjustRightInd w:val="0"/>
        <w:jc w:val="both"/>
        <w:rPr>
          <w:rFonts w:ascii="Times New Roman" w:hAnsi="Times New Roman" w:cs="Times New Roman"/>
          <w:sz w:val="22"/>
          <w:szCs w:val="22"/>
        </w:rPr>
      </w:pPr>
      <w:r w:rsidRPr="00067566">
        <w:rPr>
          <w:rFonts w:ascii="Times New Roman" w:hAnsi="Times New Roman"/>
          <w:sz w:val="22"/>
          <w:szCs w:val="22"/>
        </w:rPr>
        <w:t>AVÂND ÎN VEDERE hotărârea Consiliului Regional nr. 1097 din 31 iulie 2018;</w:t>
      </w:r>
    </w:p>
    <w:p w:rsidR="00730239" w:rsidRPr="00067566" w:rsidRDefault="00730239" w:rsidP="00730239">
      <w:pPr>
        <w:autoSpaceDE w:val="0"/>
        <w:autoSpaceDN w:val="0"/>
        <w:adjustRightInd w:val="0"/>
        <w:jc w:val="both"/>
        <w:rPr>
          <w:rFonts w:ascii="Times New Roman" w:hAnsi="Times New Roman" w:cs="Times New Roman"/>
          <w:sz w:val="22"/>
          <w:szCs w:val="22"/>
        </w:rPr>
      </w:pPr>
      <w:r w:rsidRPr="00067566">
        <w:rPr>
          <w:rFonts w:ascii="Times New Roman" w:hAnsi="Times New Roman"/>
          <w:sz w:val="22"/>
          <w:szCs w:val="22"/>
        </w:rPr>
        <w:t>AVÂND ÎN VEDERE notele Direcției Agroalimentare prot. nr. 351443 din 29 august 2018 și prot. nr. 352334 din 29 august 2018;</w:t>
      </w:r>
    </w:p>
    <w:p w:rsidR="00720A3A" w:rsidRPr="00067566" w:rsidRDefault="00720A3A" w:rsidP="00730239">
      <w:pPr>
        <w:widowControl w:val="0"/>
        <w:autoSpaceDE w:val="0"/>
        <w:autoSpaceDN w:val="0"/>
        <w:adjustRightInd w:val="0"/>
        <w:jc w:val="both"/>
        <w:rPr>
          <w:rFonts w:ascii="Times New Roman" w:hAnsi="Times New Roman" w:cs="Times New Roman"/>
          <w:sz w:val="22"/>
          <w:szCs w:val="22"/>
        </w:rPr>
      </w:pPr>
      <w:r w:rsidRPr="00067566">
        <w:rPr>
          <w:rFonts w:ascii="Times New Roman" w:hAnsi="Times New Roman"/>
          <w:sz w:val="22"/>
          <w:szCs w:val="22"/>
        </w:rPr>
        <w:t>AVÂND ÎN VEDERE articolul 2 alineatul (2) din Legea regională nr. 54 din 31 decembrie 2012;</w:t>
      </w:r>
    </w:p>
    <w:p w:rsidR="00720A3A" w:rsidRPr="00067566" w:rsidRDefault="00720A3A" w:rsidP="00B816ED">
      <w:pPr>
        <w:widowControl w:val="0"/>
        <w:autoSpaceDE w:val="0"/>
        <w:autoSpaceDN w:val="0"/>
        <w:adjustRightInd w:val="0"/>
        <w:jc w:val="both"/>
        <w:rPr>
          <w:rFonts w:ascii="Times New Roman" w:hAnsi="Times New Roman" w:cs="Times New Roman"/>
          <w:sz w:val="22"/>
          <w:szCs w:val="22"/>
        </w:rPr>
      </w:pPr>
      <w:r w:rsidRPr="00067566">
        <w:rPr>
          <w:rFonts w:ascii="Times New Roman" w:hAnsi="Times New Roman"/>
          <w:sz w:val="22"/>
          <w:szCs w:val="22"/>
        </w:rPr>
        <w:t>AVÂND ÎN VEDERE hotărârile Consiliului Regional nr. 802 din 27 mai 2016, nr. 803 din 27 mai 2016 și nr. 1507 din 26 septembrie 2016;</w:t>
      </w:r>
    </w:p>
    <w:p w:rsidR="00B816ED" w:rsidRPr="00067566" w:rsidRDefault="00B816ED" w:rsidP="00B816ED">
      <w:pPr>
        <w:jc w:val="both"/>
        <w:rPr>
          <w:rFonts w:ascii="Times New Roman" w:eastAsia="Calibri" w:hAnsi="Times New Roman" w:cs="Times New Roman"/>
          <w:sz w:val="22"/>
          <w:szCs w:val="22"/>
        </w:rPr>
      </w:pPr>
      <w:r w:rsidRPr="00067566">
        <w:rPr>
          <w:rFonts w:ascii="Times New Roman" w:hAnsi="Times New Roman"/>
          <w:sz w:val="22"/>
          <w:szCs w:val="22"/>
        </w:rPr>
        <w:t>AVÂND ÎN VEDERE că directorul departamentului dezvoltare economică a atestat că vicedirectorul de departament desemnat prin Decizia Consiliului Regional nr. 1138 din 31.7.2018, a exprimat în raport cu prezentul act autorizația sa pentru actele din același domeniu;</w:t>
      </w:r>
    </w:p>
    <w:p w:rsidR="00C634D7" w:rsidRPr="00067566" w:rsidRDefault="00C634D7" w:rsidP="00730239">
      <w:pPr>
        <w:widowControl w:val="0"/>
        <w:autoSpaceDE w:val="0"/>
        <w:autoSpaceDN w:val="0"/>
        <w:adjustRightInd w:val="0"/>
        <w:jc w:val="both"/>
        <w:rPr>
          <w:rFonts w:ascii="Times New Roman" w:hAnsi="Times New Roman" w:cs="Times New Roman"/>
          <w:sz w:val="22"/>
          <w:szCs w:val="22"/>
        </w:rPr>
      </w:pPr>
    </w:p>
    <w:p w:rsidR="006C6B09" w:rsidRPr="00067566" w:rsidRDefault="006C6B09" w:rsidP="00720A3A">
      <w:pPr>
        <w:suppressAutoHyphens/>
        <w:jc w:val="both"/>
        <w:rPr>
          <w:rFonts w:ascii="Times New Roman" w:hAnsi="Times New Roman" w:cs="Times New Roman"/>
          <w:sz w:val="22"/>
          <w:szCs w:val="22"/>
        </w:rPr>
      </w:pPr>
    </w:p>
    <w:p w:rsidR="006C6B09" w:rsidRPr="00067566" w:rsidRDefault="006C6B09" w:rsidP="005F1583">
      <w:pPr>
        <w:suppressAutoHyphens/>
        <w:jc w:val="both"/>
        <w:rPr>
          <w:rFonts w:ascii="Times New Roman" w:hAnsi="Times New Roman" w:cs="Times New Roman"/>
          <w:sz w:val="22"/>
          <w:szCs w:val="22"/>
        </w:rPr>
      </w:pPr>
    </w:p>
    <w:p w:rsidR="006C6B09" w:rsidRPr="00067566" w:rsidRDefault="006C6B09" w:rsidP="000031D9">
      <w:pPr>
        <w:keepNext/>
        <w:suppressAutoHyphens/>
        <w:jc w:val="center"/>
        <w:rPr>
          <w:rFonts w:ascii="Times New Roman" w:hAnsi="Times New Roman" w:cs="Times New Roman"/>
          <w:sz w:val="22"/>
          <w:szCs w:val="22"/>
        </w:rPr>
      </w:pPr>
      <w:bookmarkStart w:id="5" w:name="_finepremesse"/>
      <w:bookmarkEnd w:id="5"/>
      <w:r w:rsidRPr="00067566">
        <w:rPr>
          <w:rFonts w:ascii="Times New Roman" w:hAnsi="Times New Roman"/>
          <w:sz w:val="22"/>
          <w:szCs w:val="22"/>
        </w:rPr>
        <w:t>HOTĂRĂȘTE</w:t>
      </w:r>
      <w:bookmarkStart w:id="6" w:name="_iniziodelibera"/>
      <w:bookmarkEnd w:id="6"/>
    </w:p>
    <w:p w:rsidR="006C6B09" w:rsidRPr="00067566" w:rsidRDefault="006C6B09" w:rsidP="000031D9">
      <w:pPr>
        <w:keepNext/>
        <w:suppressAutoHyphens/>
        <w:jc w:val="both"/>
        <w:rPr>
          <w:rFonts w:ascii="Times New Roman" w:hAnsi="Times New Roman" w:cs="Times New Roman"/>
          <w:sz w:val="22"/>
          <w:szCs w:val="22"/>
        </w:rPr>
      </w:pPr>
    </w:p>
    <w:p w:rsidR="00720A3A" w:rsidRPr="00067566" w:rsidRDefault="00720A3A" w:rsidP="000031D9">
      <w:pPr>
        <w:keepNext/>
        <w:suppressAutoHyphens/>
        <w:jc w:val="both"/>
        <w:rPr>
          <w:rFonts w:ascii="Times New Roman" w:hAnsi="Times New Roman" w:cs="Times New Roman"/>
          <w:sz w:val="22"/>
          <w:szCs w:val="22"/>
        </w:rPr>
      </w:pPr>
    </w:p>
    <w:p w:rsidR="00720A3A" w:rsidRPr="00067566" w:rsidRDefault="00720A3A" w:rsidP="00720A3A">
      <w:pPr>
        <w:pStyle w:val="Default"/>
        <w:numPr>
          <w:ilvl w:val="0"/>
          <w:numId w:val="1"/>
        </w:numPr>
        <w:spacing w:after="11"/>
        <w:ind w:left="714" w:hanging="357"/>
        <w:jc w:val="both"/>
        <w:rPr>
          <w:rFonts w:ascii="Times New Roman" w:hAnsi="Times New Roman" w:cs="Times New Roman"/>
          <w:color w:val="auto"/>
          <w:sz w:val="22"/>
          <w:szCs w:val="22"/>
        </w:rPr>
      </w:pPr>
      <w:r w:rsidRPr="00067566">
        <w:rPr>
          <w:rFonts w:ascii="Times New Roman" w:hAnsi="Times New Roman"/>
          <w:color w:val="auto"/>
          <w:sz w:val="22"/>
          <w:szCs w:val="22"/>
        </w:rPr>
        <w:t>să aprobe premizele, parte integrantă și substanțială din prezenta măsură;</w:t>
      </w:r>
    </w:p>
    <w:p w:rsidR="00720A3A" w:rsidRPr="00067566" w:rsidRDefault="00720A3A" w:rsidP="00720A3A">
      <w:pPr>
        <w:pStyle w:val="Default"/>
        <w:numPr>
          <w:ilvl w:val="0"/>
          <w:numId w:val="1"/>
        </w:numPr>
        <w:spacing w:after="11"/>
        <w:ind w:left="714" w:hanging="357"/>
        <w:jc w:val="both"/>
        <w:rPr>
          <w:rFonts w:ascii="Times New Roman" w:hAnsi="Times New Roman" w:cs="Times New Roman"/>
          <w:color w:val="auto"/>
          <w:sz w:val="22"/>
          <w:szCs w:val="22"/>
        </w:rPr>
      </w:pPr>
      <w:r w:rsidRPr="00067566">
        <w:rPr>
          <w:rFonts w:ascii="Times New Roman" w:hAnsi="Times New Roman"/>
          <w:sz w:val="22"/>
          <w:szCs w:val="22"/>
        </w:rPr>
        <w:t xml:space="preserve">să aprobe textul definitiv al dispozițiilor pentru utilizarea de referințe la sistemul de calitate „Calitate verificată” pe eticheta, prezentarea sau publicitatea produselor agricole, din acvacultură și </w:t>
      </w:r>
      <w:r w:rsidRPr="00067566">
        <w:rPr>
          <w:rFonts w:ascii="Times New Roman" w:hAnsi="Times New Roman"/>
          <w:sz w:val="22"/>
          <w:szCs w:val="22"/>
        </w:rPr>
        <w:lastRenderedPageBreak/>
        <w:t xml:space="preserve">alimentare, prevăzut în </w:t>
      </w:r>
      <w:r w:rsidRPr="00067566">
        <w:rPr>
          <w:rFonts w:ascii="Times New Roman" w:hAnsi="Times New Roman"/>
          <w:b/>
          <w:sz w:val="22"/>
          <w:szCs w:val="22"/>
        </w:rPr>
        <w:t>anexa A</w:t>
      </w:r>
      <w:r w:rsidRPr="00067566">
        <w:rPr>
          <w:rFonts w:ascii="Times New Roman" w:hAnsi="Times New Roman"/>
          <w:sz w:val="22"/>
          <w:szCs w:val="22"/>
        </w:rPr>
        <w:t xml:space="preserve"> la prezenta măsură, din care face parte integrantă și substanțială;</w:t>
      </w:r>
    </w:p>
    <w:p w:rsidR="00955385" w:rsidRPr="00067566" w:rsidRDefault="00955385" w:rsidP="00720A3A">
      <w:pPr>
        <w:pStyle w:val="Default"/>
        <w:numPr>
          <w:ilvl w:val="0"/>
          <w:numId w:val="1"/>
        </w:numPr>
        <w:spacing w:after="11"/>
        <w:ind w:left="714" w:hanging="357"/>
        <w:jc w:val="both"/>
        <w:rPr>
          <w:rFonts w:ascii="Times New Roman" w:hAnsi="Times New Roman" w:cs="Times New Roman"/>
          <w:color w:val="auto"/>
          <w:sz w:val="22"/>
          <w:szCs w:val="22"/>
        </w:rPr>
      </w:pPr>
      <w:r w:rsidRPr="00067566">
        <w:rPr>
          <w:rFonts w:ascii="Times New Roman" w:hAnsi="Times New Roman"/>
          <w:color w:val="auto"/>
          <w:sz w:val="22"/>
          <w:szCs w:val="22"/>
        </w:rPr>
        <w:t>să însărcineze Direcția Agroalimentară cu executarea prezentului act;</w:t>
      </w:r>
    </w:p>
    <w:p w:rsidR="00720A3A" w:rsidRPr="00067566" w:rsidRDefault="00720A3A" w:rsidP="00720A3A">
      <w:pPr>
        <w:pStyle w:val="Default"/>
        <w:numPr>
          <w:ilvl w:val="0"/>
          <w:numId w:val="1"/>
        </w:numPr>
        <w:spacing w:after="11"/>
        <w:ind w:left="714" w:hanging="357"/>
        <w:jc w:val="both"/>
        <w:rPr>
          <w:rFonts w:ascii="Times New Roman" w:hAnsi="Times New Roman" w:cs="Times New Roman"/>
          <w:color w:val="auto"/>
          <w:sz w:val="22"/>
          <w:szCs w:val="22"/>
        </w:rPr>
      </w:pPr>
      <w:r w:rsidRPr="00067566">
        <w:rPr>
          <w:rFonts w:ascii="Times New Roman" w:hAnsi="Times New Roman"/>
          <w:color w:val="auto"/>
          <w:sz w:val="22"/>
          <w:szCs w:val="22"/>
        </w:rPr>
        <w:t>să comunice oficial că prezenta hotărâre nu implică cheltuieli în sarcina bilanțului regional;</w:t>
      </w:r>
    </w:p>
    <w:p w:rsidR="00720A3A" w:rsidRPr="00067566" w:rsidRDefault="00720A3A" w:rsidP="00720A3A">
      <w:pPr>
        <w:pStyle w:val="Default"/>
        <w:numPr>
          <w:ilvl w:val="0"/>
          <w:numId w:val="1"/>
        </w:numPr>
        <w:ind w:left="714" w:hanging="357"/>
        <w:jc w:val="both"/>
        <w:rPr>
          <w:rFonts w:ascii="Times New Roman" w:hAnsi="Times New Roman" w:cs="Times New Roman"/>
          <w:color w:val="auto"/>
          <w:sz w:val="22"/>
          <w:szCs w:val="22"/>
        </w:rPr>
      </w:pPr>
      <w:r w:rsidRPr="00067566">
        <w:rPr>
          <w:rFonts w:ascii="Times New Roman" w:hAnsi="Times New Roman"/>
          <w:color w:val="auto"/>
          <w:sz w:val="22"/>
          <w:szCs w:val="22"/>
        </w:rPr>
        <w:t>să publice prezentul act în Monitorul Oficial al Regiunii.</w:t>
      </w:r>
    </w:p>
    <w:p w:rsidR="006C6B09" w:rsidRPr="00067566" w:rsidRDefault="006C6B09" w:rsidP="00720A3A">
      <w:pPr>
        <w:suppressAutoHyphens/>
        <w:jc w:val="both"/>
        <w:rPr>
          <w:rFonts w:ascii="Times New Roman" w:hAnsi="Times New Roman" w:cs="Times New Roman"/>
          <w:sz w:val="22"/>
          <w:szCs w:val="22"/>
        </w:rPr>
      </w:pPr>
    </w:p>
    <w:p w:rsidR="006C6B09" w:rsidRPr="00067566" w:rsidRDefault="006C6B09" w:rsidP="00720A3A">
      <w:pPr>
        <w:suppressAutoHyphens/>
        <w:jc w:val="both"/>
        <w:rPr>
          <w:rFonts w:ascii="Times New Roman" w:hAnsi="Times New Roman" w:cs="Times New Roman"/>
          <w:sz w:val="22"/>
          <w:szCs w:val="22"/>
        </w:rPr>
      </w:pPr>
      <w:bookmarkStart w:id="7" w:name="_finedelibera"/>
      <w:bookmarkEnd w:id="7"/>
    </w:p>
    <w:p w:rsidR="00877969" w:rsidRPr="00067566" w:rsidRDefault="00877969" w:rsidP="00720A3A">
      <w:pPr>
        <w:suppressAutoHyphens/>
        <w:jc w:val="both"/>
        <w:rPr>
          <w:rFonts w:ascii="Times New Roman" w:hAnsi="Times New Roman" w:cs="Times New Roman"/>
          <w:sz w:val="22"/>
          <w:szCs w:val="22"/>
        </w:rPr>
      </w:pPr>
    </w:p>
    <w:p w:rsidR="00877969" w:rsidRPr="00067566" w:rsidRDefault="00877969" w:rsidP="00C76DA9">
      <w:pPr>
        <w:tabs>
          <w:tab w:val="center" w:pos="2268"/>
          <w:tab w:val="center" w:pos="7371"/>
        </w:tabs>
        <w:suppressAutoHyphens/>
        <w:ind w:left="5040"/>
        <w:jc w:val="center"/>
        <w:rPr>
          <w:rFonts w:ascii="Times New Roman" w:hAnsi="Times New Roman" w:cs="Times New Roman"/>
          <w:bCs/>
          <w:sz w:val="22"/>
          <w:szCs w:val="22"/>
        </w:rPr>
      </w:pPr>
      <w:r w:rsidRPr="00067566">
        <w:rPr>
          <w:rFonts w:ascii="Times New Roman" w:hAnsi="Times New Roman"/>
          <w:bCs/>
          <w:sz w:val="22"/>
          <w:szCs w:val="22"/>
        </w:rPr>
        <w:t>PERSOANA CARE A CONSEMNAT</w:t>
      </w:r>
    </w:p>
    <w:p w:rsidR="00877969" w:rsidRPr="00067566" w:rsidRDefault="00877969" w:rsidP="00C76DA9">
      <w:pPr>
        <w:tabs>
          <w:tab w:val="center" w:pos="2268"/>
          <w:tab w:val="center" w:pos="7371"/>
        </w:tabs>
        <w:suppressAutoHyphens/>
        <w:ind w:left="5040"/>
        <w:jc w:val="center"/>
        <w:rPr>
          <w:rFonts w:ascii="Times New Roman" w:hAnsi="Times New Roman" w:cs="Times New Roman"/>
          <w:bCs/>
          <w:sz w:val="22"/>
          <w:szCs w:val="22"/>
        </w:rPr>
      </w:pPr>
      <w:r w:rsidRPr="00067566">
        <w:rPr>
          <w:rFonts w:ascii="Times New Roman" w:hAnsi="Times New Roman"/>
          <w:bCs/>
          <w:sz w:val="22"/>
          <w:szCs w:val="22"/>
        </w:rPr>
        <w:t>Secretarul Consiliului Regional</w:t>
      </w:r>
    </w:p>
    <w:p w:rsidR="006C6B09" w:rsidRPr="00067566" w:rsidRDefault="00BD59B8" w:rsidP="00C76DA9">
      <w:pPr>
        <w:tabs>
          <w:tab w:val="center" w:pos="2268"/>
          <w:tab w:val="center" w:pos="7371"/>
        </w:tabs>
        <w:suppressAutoHyphens/>
        <w:ind w:left="5040"/>
        <w:jc w:val="center"/>
        <w:rPr>
          <w:rFonts w:ascii="Times New Roman" w:hAnsi="Times New Roman" w:cs="Times New Roman"/>
          <w:bCs/>
          <w:sz w:val="22"/>
          <w:szCs w:val="22"/>
        </w:rPr>
      </w:pPr>
      <w:r w:rsidRPr="00067566">
        <w:rPr>
          <w:rFonts w:ascii="Times New Roman" w:hAnsi="Times New Roman"/>
          <w:bCs/>
          <w:sz w:val="22"/>
          <w:szCs w:val="22"/>
        </w:rPr>
        <w:t>F.to Avv.Mario Caramel</w:t>
      </w:r>
    </w:p>
    <w:p w:rsidR="00DD66D7" w:rsidRPr="00067566" w:rsidRDefault="00DD66D7" w:rsidP="003E08F8">
      <w:pPr>
        <w:tabs>
          <w:tab w:val="center" w:pos="2268"/>
          <w:tab w:val="center" w:pos="7371"/>
        </w:tabs>
        <w:suppressAutoHyphens/>
        <w:jc w:val="both"/>
        <w:rPr>
          <w:rFonts w:ascii="Times New Roman" w:hAnsi="Times New Roman" w:cs="Times New Roman"/>
          <w:bCs/>
          <w:sz w:val="22"/>
          <w:szCs w:val="22"/>
        </w:rPr>
        <w:sectPr w:rsidR="00DD66D7" w:rsidRPr="00067566" w:rsidSect="00CD1D98">
          <w:footerReference w:type="even" r:id="rId11"/>
          <w:footerReference w:type="default" r:id="rId12"/>
          <w:pgSz w:w="11906" w:h="16838" w:code="9"/>
          <w:pgMar w:top="1463" w:right="1134" w:bottom="1463" w:left="1134" w:header="720" w:footer="720" w:gutter="0"/>
          <w:pgNumType w:start="3"/>
          <w:cols w:space="708"/>
          <w:noEndnote/>
          <w:docGrid w:linePitch="326"/>
        </w:sectPr>
      </w:pPr>
    </w:p>
    <w:p w:rsidR="00DD66D7" w:rsidRPr="00067566" w:rsidRDefault="00DD66D7" w:rsidP="00DD66D7">
      <w:pPr>
        <w:rPr>
          <w:rFonts w:ascii="Times New Roman" w:hAnsi="Times New Roman" w:cs="Times New Roman"/>
          <w:sz w:val="22"/>
          <w:szCs w:val="22"/>
        </w:rPr>
      </w:pPr>
    </w:p>
    <w:p w:rsidR="00DD66D7" w:rsidRPr="00067566" w:rsidRDefault="00DD66D7" w:rsidP="00DD66D7">
      <w:pPr>
        <w:rPr>
          <w:rFonts w:ascii="Times New Roman" w:hAnsi="Times New Roman" w:cs="Times New Roman"/>
          <w:sz w:val="22"/>
          <w:szCs w:val="22"/>
        </w:rPr>
      </w:pPr>
    </w:p>
    <w:p w:rsidR="00DD66D7" w:rsidRPr="00067566" w:rsidRDefault="00DD66D7" w:rsidP="00DD66D7">
      <w:pPr>
        <w:rPr>
          <w:rFonts w:ascii="Times New Roman" w:hAnsi="Times New Roman" w:cs="Times New Roman"/>
          <w:sz w:val="22"/>
          <w:szCs w:val="22"/>
        </w:rPr>
      </w:pPr>
    </w:p>
    <w:p w:rsidR="00DD66D7" w:rsidRPr="00067566" w:rsidRDefault="00DD66D7" w:rsidP="00DD66D7">
      <w:pPr>
        <w:rPr>
          <w:rFonts w:ascii="Times New Roman" w:hAnsi="Times New Roman" w:cs="Times New Roman"/>
          <w:sz w:val="22"/>
          <w:szCs w:val="22"/>
        </w:rPr>
      </w:pPr>
    </w:p>
    <w:p w:rsidR="00DD66D7" w:rsidRPr="00067566" w:rsidRDefault="00DD66D7" w:rsidP="00DD66D7">
      <w:pPr>
        <w:jc w:val="center"/>
        <w:rPr>
          <w:rFonts w:ascii="Times New Roman" w:hAnsi="Times New Roman" w:cs="Times New Roman"/>
          <w:b/>
          <w:sz w:val="36"/>
          <w:szCs w:val="36"/>
        </w:rPr>
      </w:pPr>
      <w:r w:rsidRPr="00067566">
        <w:rPr>
          <w:rFonts w:ascii="Times New Roman" w:hAnsi="Times New Roman"/>
          <w:b/>
          <w:sz w:val="36"/>
          <w:szCs w:val="36"/>
        </w:rPr>
        <w:t>DISPOZIȚII PENTRU UTILIZAREA DE REFERINȚE LA SISTEMUL DE CALITATE „CALITATE VERIFICATĂ” PE ETICHETA, PREZENTAREA SAU PUBLICITATEA PRODUSELOR AGRICOLE, DIN ACVACULTURĂ ȘI ALIMENTARE</w:t>
      </w:r>
    </w:p>
    <w:p w:rsidR="00DD66D7" w:rsidRPr="00067566" w:rsidRDefault="00DD66D7" w:rsidP="00DD66D7">
      <w:pPr>
        <w:jc w:val="center"/>
        <w:rPr>
          <w:rFonts w:ascii="Times New Roman" w:hAnsi="Times New Roman" w:cs="Times New Roman"/>
          <w:sz w:val="22"/>
          <w:szCs w:val="22"/>
        </w:rPr>
      </w:pPr>
    </w:p>
    <w:p w:rsidR="00DD66D7" w:rsidRPr="00067566" w:rsidRDefault="00DD66D7" w:rsidP="00DD66D7">
      <w:pPr>
        <w:jc w:val="center"/>
        <w:rPr>
          <w:rFonts w:ascii="Times New Roman" w:hAnsi="Times New Roman" w:cs="Times New Roman"/>
          <w:sz w:val="22"/>
          <w:szCs w:val="22"/>
        </w:rPr>
      </w:pPr>
    </w:p>
    <w:p w:rsidR="00DD66D7" w:rsidRPr="00067566" w:rsidRDefault="00DD66D7" w:rsidP="00DD66D7">
      <w:pPr>
        <w:jc w:val="center"/>
        <w:rPr>
          <w:rFonts w:ascii="Times New Roman" w:hAnsi="Times New Roman" w:cs="Times New Roman"/>
          <w:sz w:val="22"/>
          <w:szCs w:val="22"/>
        </w:rPr>
      </w:pPr>
    </w:p>
    <w:p w:rsidR="00DD66D7" w:rsidRPr="00067566" w:rsidRDefault="00DD66D7" w:rsidP="00DD66D7">
      <w:pPr>
        <w:jc w:val="center"/>
        <w:rPr>
          <w:rFonts w:ascii="Times New Roman" w:hAnsi="Times New Roman" w:cs="Times New Roman"/>
          <w:sz w:val="22"/>
          <w:szCs w:val="22"/>
        </w:rPr>
      </w:pPr>
    </w:p>
    <w:p w:rsidR="00DD66D7" w:rsidRPr="00067566" w:rsidRDefault="00DD66D7" w:rsidP="00DD66D7">
      <w:pPr>
        <w:jc w:val="center"/>
        <w:rPr>
          <w:rFonts w:ascii="Times New Roman" w:hAnsi="Times New Roman" w:cs="Times New Roman"/>
          <w:sz w:val="22"/>
          <w:szCs w:val="22"/>
        </w:rPr>
      </w:pPr>
    </w:p>
    <w:p w:rsidR="00DD66D7" w:rsidRPr="00067566" w:rsidRDefault="00DD66D7" w:rsidP="00DD66D7">
      <w:pPr>
        <w:jc w:val="center"/>
        <w:rPr>
          <w:rFonts w:ascii="Times New Roman" w:hAnsi="Times New Roman" w:cs="Times New Roman"/>
          <w:sz w:val="22"/>
          <w:szCs w:val="22"/>
        </w:rPr>
      </w:pPr>
    </w:p>
    <w:p w:rsidR="00DD66D7" w:rsidRPr="00067566" w:rsidRDefault="00DD66D7" w:rsidP="00DD66D7">
      <w:pPr>
        <w:jc w:val="center"/>
        <w:rPr>
          <w:rFonts w:ascii="Times New Roman" w:hAnsi="Times New Roman" w:cs="Times New Roman"/>
        </w:rPr>
      </w:pPr>
      <w:r w:rsidRPr="00067566">
        <w:rPr>
          <w:rFonts w:ascii="Times New Roman" w:hAnsi="Times New Roman"/>
          <w:b/>
          <w:bCs/>
          <w:sz w:val="28"/>
          <w:szCs w:val="28"/>
        </w:rPr>
        <w:t>Legea regională nr. 12 din 31 mai 2001</w:t>
      </w:r>
      <w:r w:rsidRPr="00067566">
        <w:rPr>
          <w:rFonts w:ascii="Times New Roman" w:hAnsi="Times New Roman"/>
          <w:b/>
          <w:bCs/>
          <w:sz w:val="28"/>
          <w:szCs w:val="28"/>
        </w:rPr>
        <w:br/>
        <w:t>„Protecția și valorificarea produselor agricole, din acvacultură și alimentare de calitate”, cu modificările și completările ulterioare</w:t>
      </w:r>
    </w:p>
    <w:p w:rsidR="00DD66D7" w:rsidRPr="00067566" w:rsidRDefault="00DD66D7" w:rsidP="00630BC2">
      <w:pPr>
        <w:pStyle w:val="Heading1"/>
        <w:pageBreakBefore/>
        <w:rPr>
          <w:rFonts w:ascii="Times New Roman" w:hAnsi="Times New Roman" w:cs="Times New Roman"/>
          <w:b/>
          <w:bCs/>
          <w:sz w:val="24"/>
          <w:szCs w:val="24"/>
        </w:rPr>
      </w:pPr>
      <w:bookmarkStart w:id="8" w:name="_Toc468797628"/>
      <w:r w:rsidRPr="00067566">
        <w:rPr>
          <w:rFonts w:ascii="Times New Roman" w:hAnsi="Times New Roman"/>
          <w:b/>
          <w:bCs/>
          <w:sz w:val="24"/>
          <w:szCs w:val="24"/>
        </w:rPr>
        <w:lastRenderedPageBreak/>
        <w:t>1.OBIECTUL ȘI DOMENIUL DE APLICARE</w:t>
      </w:r>
      <w:bookmarkEnd w:id="8"/>
    </w:p>
    <w:p w:rsidR="00DD66D7" w:rsidRPr="00067566" w:rsidRDefault="00DD66D7" w:rsidP="00DD66D7">
      <w:pPr>
        <w:pStyle w:val="BodyText"/>
        <w:rPr>
          <w:rFonts w:ascii="Times New Roman" w:hAnsi="Times New Roman" w:cs="Times New Roman"/>
          <w:sz w:val="22"/>
          <w:szCs w:val="22"/>
        </w:rPr>
      </w:pPr>
      <w:r w:rsidRPr="00067566">
        <w:rPr>
          <w:rFonts w:ascii="Times New Roman" w:hAnsi="Times New Roman"/>
          <w:sz w:val="22"/>
          <w:szCs w:val="22"/>
        </w:rPr>
        <w:t>1.Prezentele dispoziții pentru utilizarea de referințe la sistemul de calitate „Calitate verificată” pe eticheta, prezentarea sau publicitatea produselor agricole, din acvacultură și alimentare (denumite în continuare:Dispozițiile pentru utilizarea de referințe QV) descriu condițiile de utilizare a referințelor la sistemul de calitate „Calitate verificată” din Legea regională12/2001 și reglementează procedurile pentru a solicita Consiliului regional autorizarea pentru utilizarea acestor referințe pe eticheta, prezentarea sau publicitatea produselor alimentare prevăzute la punctul 2, literele (b) și (c).</w:t>
      </w:r>
    </w:p>
    <w:p w:rsidR="00DD66D7" w:rsidRPr="00067566" w:rsidRDefault="00DD66D7" w:rsidP="00DD66D7">
      <w:pPr>
        <w:pStyle w:val="BodyText"/>
        <w:rPr>
          <w:rFonts w:ascii="Times New Roman" w:hAnsi="Times New Roman" w:cs="Times New Roman"/>
          <w:sz w:val="22"/>
          <w:szCs w:val="22"/>
        </w:rPr>
      </w:pPr>
      <w:r w:rsidRPr="00067566">
        <w:rPr>
          <w:rFonts w:ascii="Times New Roman" w:hAnsi="Times New Roman"/>
          <w:sz w:val="22"/>
          <w:szCs w:val="22"/>
        </w:rPr>
        <w:t>2.Prezentele dispoziții pentru utilizarea de referințe QV se aplică următoarelor tipuri de produse:</w:t>
      </w:r>
    </w:p>
    <w:p w:rsidR="00DD66D7" w:rsidRPr="00067566" w:rsidRDefault="00DD66D7" w:rsidP="00DD66D7">
      <w:pPr>
        <w:pStyle w:val="BodyText"/>
        <w:numPr>
          <w:ilvl w:val="0"/>
          <w:numId w:val="14"/>
        </w:numPr>
        <w:rPr>
          <w:rFonts w:ascii="Times New Roman" w:hAnsi="Times New Roman" w:cs="Times New Roman"/>
          <w:sz w:val="22"/>
          <w:szCs w:val="22"/>
        </w:rPr>
      </w:pPr>
      <w:r w:rsidRPr="00067566">
        <w:rPr>
          <w:rFonts w:ascii="Times New Roman" w:hAnsi="Times New Roman"/>
          <w:sz w:val="22"/>
          <w:szCs w:val="22"/>
        </w:rPr>
        <w:t>produse agricole, din acvacultură și alimentare identificate prin marca QV;</w:t>
      </w:r>
    </w:p>
    <w:p w:rsidR="00DD66D7" w:rsidRPr="00067566" w:rsidRDefault="00DD66D7" w:rsidP="00DD66D7">
      <w:pPr>
        <w:pStyle w:val="BodyText"/>
        <w:numPr>
          <w:ilvl w:val="0"/>
          <w:numId w:val="14"/>
        </w:numPr>
        <w:rPr>
          <w:rFonts w:ascii="Times New Roman" w:hAnsi="Times New Roman" w:cs="Times New Roman"/>
          <w:sz w:val="22"/>
          <w:szCs w:val="22"/>
        </w:rPr>
      </w:pPr>
      <w:r w:rsidRPr="00067566">
        <w:rPr>
          <w:rFonts w:ascii="Times New Roman" w:hAnsi="Times New Roman"/>
          <w:sz w:val="22"/>
          <w:szCs w:val="22"/>
        </w:rPr>
        <w:t>produse alimentare care utilizează ca ingrediente unul sau mai multe produse QV;</w:t>
      </w:r>
    </w:p>
    <w:p w:rsidR="00DD66D7" w:rsidRPr="00067566" w:rsidRDefault="00DD66D7" w:rsidP="00DD66D7">
      <w:pPr>
        <w:pStyle w:val="BodyText"/>
        <w:numPr>
          <w:ilvl w:val="0"/>
          <w:numId w:val="14"/>
        </w:numPr>
        <w:rPr>
          <w:rFonts w:ascii="Times New Roman" w:hAnsi="Times New Roman" w:cs="Times New Roman"/>
          <w:sz w:val="22"/>
          <w:szCs w:val="22"/>
        </w:rPr>
      </w:pPr>
      <w:r w:rsidRPr="00067566">
        <w:rPr>
          <w:rFonts w:ascii="Times New Roman" w:hAnsi="Times New Roman"/>
          <w:sz w:val="22"/>
          <w:szCs w:val="22"/>
        </w:rPr>
        <w:t>produse alimentare obținute din prelucrarea unui produs QV neprelucrat.</w:t>
      </w:r>
    </w:p>
    <w:p w:rsidR="00DD66D7" w:rsidRPr="00067566" w:rsidRDefault="00DD66D7" w:rsidP="00DD66D7">
      <w:pPr>
        <w:pStyle w:val="BodyText"/>
        <w:rPr>
          <w:rFonts w:ascii="Times New Roman" w:hAnsi="Times New Roman" w:cs="Times New Roman"/>
          <w:sz w:val="22"/>
          <w:szCs w:val="22"/>
        </w:rPr>
      </w:pPr>
      <w:r w:rsidRPr="00067566">
        <w:rPr>
          <w:rFonts w:ascii="Times New Roman" w:hAnsi="Times New Roman"/>
          <w:sz w:val="22"/>
          <w:szCs w:val="22"/>
        </w:rPr>
        <w:t>3.Prezentele dispoziții pentru utilizarea de referințe QV se aplică produselor menționate la punctul 2, litera (c) până în momentul în care Consiliul Regional aprobă normele de producție corespunzătoare unor astfel de produse prevăzute în Legea regională12/2001.</w:t>
      </w:r>
    </w:p>
    <w:p w:rsidR="00DD66D7" w:rsidRPr="00067566" w:rsidRDefault="00DD66D7" w:rsidP="00DD66D7">
      <w:pPr>
        <w:pStyle w:val="BodyText"/>
        <w:rPr>
          <w:rFonts w:ascii="Times New Roman" w:hAnsi="Times New Roman" w:cs="Times New Roman"/>
          <w:sz w:val="22"/>
          <w:szCs w:val="22"/>
        </w:rPr>
      </w:pPr>
      <w:r w:rsidRPr="00067566">
        <w:rPr>
          <w:rFonts w:ascii="Times New Roman" w:hAnsi="Times New Roman"/>
          <w:sz w:val="22"/>
          <w:szCs w:val="22"/>
        </w:rPr>
        <w:t>4.Referințele la sistemul de calitate QV pot apărea numai pe eticheta, prezentarea sau publicitatea, inclusiv site-urile web, ale produselor identificate prin marca QV și ale produselor alimentare pentru care a fost autorizată utilizarea acestor referințe, fără a se aduce atingere conformității cu legislația Uniunii Europene și națională în materie de etichetare, prezentare și publicitate ale produselor agricole și alimentare.</w:t>
      </w:r>
    </w:p>
    <w:p w:rsidR="00DD66D7" w:rsidRPr="00067566" w:rsidRDefault="00DD66D7" w:rsidP="00DD66D7">
      <w:pPr>
        <w:pStyle w:val="BodyText"/>
        <w:rPr>
          <w:rFonts w:ascii="Times New Roman" w:hAnsi="Times New Roman" w:cs="Times New Roman"/>
          <w:sz w:val="22"/>
          <w:szCs w:val="22"/>
        </w:rPr>
      </w:pPr>
      <w:r w:rsidRPr="00067566">
        <w:rPr>
          <w:rFonts w:ascii="Times New Roman" w:hAnsi="Times New Roman"/>
          <w:sz w:val="22"/>
          <w:szCs w:val="22"/>
        </w:rPr>
        <w:t>5.Prezentele dispoziții pentru utilizarea de referințe QV nu se aplică unităților de restaurație colectivă.</w:t>
      </w:r>
    </w:p>
    <w:p w:rsidR="00DD66D7" w:rsidRPr="00067566" w:rsidRDefault="00DD66D7" w:rsidP="00DD66D7">
      <w:pPr>
        <w:jc w:val="both"/>
        <w:rPr>
          <w:rFonts w:ascii="Times New Roman" w:hAnsi="Times New Roman" w:cs="Times New Roman"/>
          <w:sz w:val="22"/>
          <w:szCs w:val="22"/>
        </w:rPr>
      </w:pPr>
    </w:p>
    <w:p w:rsidR="00DD66D7" w:rsidRPr="00067566" w:rsidRDefault="00DD66D7" w:rsidP="00DD66D7">
      <w:pPr>
        <w:pStyle w:val="Heading1"/>
        <w:rPr>
          <w:rFonts w:ascii="Times New Roman" w:hAnsi="Times New Roman" w:cs="Times New Roman"/>
          <w:b/>
          <w:bCs/>
          <w:sz w:val="24"/>
          <w:szCs w:val="24"/>
        </w:rPr>
      </w:pPr>
      <w:bookmarkStart w:id="9" w:name="_Toc468797629"/>
      <w:r w:rsidRPr="00067566">
        <w:rPr>
          <w:rFonts w:ascii="Times New Roman" w:hAnsi="Times New Roman"/>
          <w:b/>
          <w:bCs/>
          <w:sz w:val="24"/>
          <w:szCs w:val="24"/>
        </w:rPr>
        <w:t>2.TRIMITERI NORMATIVE</w:t>
      </w:r>
      <w:bookmarkEnd w:id="9"/>
    </w:p>
    <w:p w:rsidR="00DD66D7" w:rsidRPr="00067566" w:rsidRDefault="00DD66D7" w:rsidP="00DD66D7">
      <w:pPr>
        <w:pStyle w:val="BodyText"/>
        <w:numPr>
          <w:ilvl w:val="0"/>
          <w:numId w:val="7"/>
        </w:numPr>
        <w:ind w:left="360"/>
        <w:rPr>
          <w:rFonts w:ascii="Times New Roman" w:hAnsi="Times New Roman" w:cs="Times New Roman"/>
          <w:sz w:val="22"/>
          <w:szCs w:val="22"/>
        </w:rPr>
      </w:pPr>
      <w:r w:rsidRPr="00067566">
        <w:rPr>
          <w:rFonts w:ascii="Times New Roman" w:hAnsi="Times New Roman"/>
          <w:sz w:val="22"/>
          <w:szCs w:val="22"/>
        </w:rPr>
        <w:t>Directiva (UE) 2015/1535 a Parlamentului European și a Consiliului din 9 septembrie 2015 referitoare la procedura de furnizare de informații în domeniul reglementărilor tehnice și al normelor privind serviciile societății informaționale (text codificat).</w:t>
      </w:r>
    </w:p>
    <w:p w:rsidR="00DD66D7" w:rsidRPr="00067566" w:rsidRDefault="00DD66D7" w:rsidP="00DD66D7">
      <w:pPr>
        <w:pStyle w:val="BodyText"/>
        <w:numPr>
          <w:ilvl w:val="0"/>
          <w:numId w:val="7"/>
        </w:numPr>
        <w:ind w:left="360"/>
        <w:rPr>
          <w:rFonts w:ascii="Times New Roman" w:hAnsi="Times New Roman" w:cs="Times New Roman"/>
          <w:sz w:val="22"/>
          <w:szCs w:val="22"/>
        </w:rPr>
      </w:pPr>
      <w:r w:rsidRPr="00067566">
        <w:rPr>
          <w:rFonts w:ascii="Times New Roman" w:hAnsi="Times New Roman"/>
          <w:sz w:val="22"/>
          <w:szCs w:val="22"/>
        </w:rPr>
        <w:t>Comunicarea Comisiei – Orientările UE privind cele mai bune practici pentru sistemele de certificare voluntară a produselor agricole și alimentare (2010/C 341/04).</w:t>
      </w:r>
    </w:p>
    <w:p w:rsidR="00DD66D7" w:rsidRPr="00067566" w:rsidRDefault="00DD66D7" w:rsidP="00DD66D7">
      <w:pPr>
        <w:pStyle w:val="BodyText"/>
        <w:numPr>
          <w:ilvl w:val="0"/>
          <w:numId w:val="7"/>
        </w:numPr>
        <w:ind w:left="357" w:hanging="357"/>
        <w:rPr>
          <w:rFonts w:ascii="Times New Roman" w:hAnsi="Times New Roman" w:cs="Times New Roman"/>
          <w:sz w:val="22"/>
          <w:szCs w:val="22"/>
        </w:rPr>
      </w:pPr>
      <w:r w:rsidRPr="00067566">
        <w:rPr>
          <w:rFonts w:ascii="Times New Roman" w:hAnsi="Times New Roman"/>
          <w:sz w:val="22"/>
          <w:szCs w:val="22"/>
        </w:rPr>
        <w:t>Regulamentul (UE) nr. 1169/2011 al Parlamentului European și al Consiliului din 25 octombrie 2011 privind informarea consumatorilor cu privire la produsele alimentare, de modificare a Regulamentelor (CE) nr. 1924/2006 și (CE) nr. 1925/2006 ale Parlamentului European și ale Consiliului și de abrogare a Directivei 87/250/CEE a Comisiei, a Directivei 90/496/CEE a Consiliului, a Directivei 1999/10/CE a Comisiei, a Directivei 2000/13/CE a Parlamentului European și a Consiliului, a Directivelor 2002/67/CE și 2008/5/CE ale Comisiei și a Regulamentului (CE) nr. 608/2004 al Comisiei.</w:t>
      </w:r>
    </w:p>
    <w:p w:rsidR="00DD66D7" w:rsidRPr="00067566" w:rsidRDefault="00DD66D7" w:rsidP="00DD66D7">
      <w:pPr>
        <w:pStyle w:val="BodyText"/>
        <w:numPr>
          <w:ilvl w:val="0"/>
          <w:numId w:val="7"/>
        </w:numPr>
        <w:ind w:left="360"/>
        <w:rPr>
          <w:rFonts w:ascii="Times New Roman" w:hAnsi="Times New Roman" w:cs="Times New Roman"/>
          <w:sz w:val="22"/>
          <w:szCs w:val="22"/>
        </w:rPr>
      </w:pPr>
      <w:r w:rsidRPr="00067566">
        <w:rPr>
          <w:rFonts w:ascii="Times New Roman" w:hAnsi="Times New Roman"/>
          <w:sz w:val="22"/>
          <w:szCs w:val="22"/>
        </w:rPr>
        <w:t>Decretul legislativ nr. 30 din 10 februarie 2005 „Codul proprietății industriale, conform articolului 15 din Legea nr. 273 din 12 decembrie 2002”, cu modificările și completările ulterioare.</w:t>
      </w:r>
    </w:p>
    <w:p w:rsidR="00DD66D7" w:rsidRPr="00067566" w:rsidRDefault="00DD66D7" w:rsidP="00DD66D7">
      <w:pPr>
        <w:pStyle w:val="BodyText"/>
        <w:numPr>
          <w:ilvl w:val="0"/>
          <w:numId w:val="7"/>
        </w:numPr>
        <w:ind w:left="360"/>
        <w:rPr>
          <w:rFonts w:ascii="Times New Roman" w:hAnsi="Times New Roman" w:cs="Times New Roman"/>
          <w:sz w:val="22"/>
          <w:szCs w:val="22"/>
        </w:rPr>
      </w:pPr>
      <w:r w:rsidRPr="00067566">
        <w:rPr>
          <w:rFonts w:ascii="Times New Roman" w:hAnsi="Times New Roman"/>
          <w:sz w:val="22"/>
          <w:szCs w:val="22"/>
        </w:rPr>
        <w:t>Legea regională nr. 12 din 31 mai 2001 „Protecția și valorificarea produselor agricole, din acvacultură și alimentare de calitate”, cu modificările și completările ulterioare.</w:t>
      </w:r>
    </w:p>
    <w:p w:rsidR="00DD66D7" w:rsidRPr="00067566" w:rsidRDefault="00DD66D7" w:rsidP="00DD66D7">
      <w:pPr>
        <w:pStyle w:val="BodyText"/>
        <w:numPr>
          <w:ilvl w:val="0"/>
          <w:numId w:val="7"/>
        </w:numPr>
        <w:ind w:left="360"/>
        <w:rPr>
          <w:rFonts w:ascii="Times New Roman" w:hAnsi="Times New Roman" w:cs="Times New Roman"/>
          <w:sz w:val="22"/>
          <w:szCs w:val="22"/>
        </w:rPr>
      </w:pPr>
      <w:r w:rsidRPr="00067566">
        <w:rPr>
          <w:rFonts w:ascii="Times New Roman" w:hAnsi="Times New Roman"/>
          <w:sz w:val="22"/>
          <w:szCs w:val="22"/>
        </w:rPr>
        <w:t>Hotărârea Consiliului Regional nr. 3266 din 3 noiembrie 2009 privind Manualul de identitate vizuală al mărcii „Calitate verificată” și Regulamentul de utilizare a mărcii „Calitate verificată” (BUR nr. 98 din 1/12/2009).</w:t>
      </w:r>
    </w:p>
    <w:p w:rsidR="00DD66D7" w:rsidRPr="00067566" w:rsidRDefault="00DD66D7" w:rsidP="00DD66D7">
      <w:pPr>
        <w:pStyle w:val="BodyText"/>
        <w:numPr>
          <w:ilvl w:val="0"/>
          <w:numId w:val="7"/>
        </w:numPr>
        <w:ind w:left="360"/>
        <w:rPr>
          <w:rFonts w:ascii="Times New Roman" w:hAnsi="Times New Roman" w:cs="Times New Roman"/>
          <w:sz w:val="22"/>
          <w:szCs w:val="22"/>
        </w:rPr>
      </w:pPr>
      <w:r w:rsidRPr="00067566">
        <w:rPr>
          <w:rFonts w:ascii="Times New Roman" w:hAnsi="Times New Roman"/>
          <w:sz w:val="22"/>
          <w:szCs w:val="22"/>
        </w:rPr>
        <w:t>Hotărârea Consiliului Regional nr. 1330 din 23 iulie 2013 privind aprobarea textului definitiv al normelor tehnice din Legea regională12/2001 (Notificarea nr. 2013/0037/I), cu modificările și completările ulterioare (Anexa A - Dispoziții privind sistemul de calitate „Calitate verificată”).</w:t>
      </w:r>
    </w:p>
    <w:p w:rsidR="00DD66D7" w:rsidRPr="00067566" w:rsidRDefault="00DD66D7" w:rsidP="00DD66D7">
      <w:pPr>
        <w:pStyle w:val="BodyText"/>
        <w:rPr>
          <w:rFonts w:ascii="Times New Roman" w:hAnsi="Times New Roman" w:cs="Times New Roman"/>
          <w:sz w:val="22"/>
          <w:szCs w:val="22"/>
        </w:rPr>
      </w:pPr>
      <w:r w:rsidRPr="00067566">
        <w:rPr>
          <w:rFonts w:ascii="Times New Roman" w:hAnsi="Times New Roman"/>
          <w:sz w:val="22"/>
          <w:szCs w:val="22"/>
        </w:rPr>
        <w:t>Dispozițiile legislative, de reglementare și tehnice ale sistemului de calitate QV și formatele menționate în prezentele dispoziții pentru utilizarea de referințe QV sunt disponibile pe site-ul web al Consiliului Regional:</w:t>
      </w:r>
      <w:hyperlink r:id="rId13" w:history="1">
        <w:r w:rsidRPr="00067566">
          <w:rPr>
            <w:rStyle w:val="Hyperlink"/>
            <w:rFonts w:ascii="Times New Roman" w:hAnsi="Times New Roman"/>
            <w:sz w:val="22"/>
            <w:szCs w:val="22"/>
          </w:rPr>
          <w:t>www.regione.veneto.it</w:t>
        </w:r>
      </w:hyperlink>
      <w:r w:rsidRPr="00067566">
        <w:rPr>
          <w:rFonts w:ascii="Times New Roman" w:hAnsi="Times New Roman"/>
          <w:sz w:val="22"/>
          <w:szCs w:val="22"/>
        </w:rPr>
        <w:t xml:space="preserve"> (secțiune dedicată a sistemului de calitate „Calitate verificată”) sau pot fi solicitate organizației regionale competente.</w:t>
      </w:r>
    </w:p>
    <w:p w:rsidR="00DD66D7" w:rsidRPr="00067566" w:rsidRDefault="00DD66D7" w:rsidP="00DD66D7">
      <w:pPr>
        <w:jc w:val="both"/>
        <w:rPr>
          <w:rFonts w:ascii="Times New Roman" w:hAnsi="Times New Roman" w:cs="Times New Roman"/>
          <w:sz w:val="22"/>
          <w:szCs w:val="22"/>
        </w:rPr>
      </w:pPr>
    </w:p>
    <w:p w:rsidR="00DD66D7" w:rsidRPr="00067566" w:rsidRDefault="00DD66D7" w:rsidP="00DD66D7">
      <w:pPr>
        <w:pStyle w:val="Heading1"/>
        <w:rPr>
          <w:rFonts w:ascii="Times New Roman" w:hAnsi="Times New Roman" w:cs="Times New Roman"/>
          <w:b/>
          <w:bCs/>
          <w:sz w:val="24"/>
          <w:szCs w:val="24"/>
        </w:rPr>
      </w:pPr>
      <w:bookmarkStart w:id="10" w:name="_Toc483376599"/>
      <w:r w:rsidRPr="00067566">
        <w:rPr>
          <w:rFonts w:ascii="Times New Roman" w:hAnsi="Times New Roman"/>
          <w:b/>
          <w:bCs/>
          <w:sz w:val="24"/>
          <w:szCs w:val="24"/>
        </w:rPr>
        <w:t>3.DEFINIȚII</w:t>
      </w:r>
      <w:bookmarkEnd w:id="10"/>
    </w:p>
    <w:p w:rsidR="00DD66D7" w:rsidRPr="00067566" w:rsidRDefault="00DD66D7" w:rsidP="000031D9">
      <w:pPr>
        <w:pStyle w:val="BodyText"/>
        <w:keepNext/>
        <w:rPr>
          <w:rFonts w:ascii="Times New Roman" w:hAnsi="Times New Roman" w:cs="Times New Roman"/>
          <w:sz w:val="22"/>
          <w:szCs w:val="22"/>
        </w:rPr>
      </w:pPr>
      <w:r w:rsidRPr="00067566">
        <w:rPr>
          <w:rFonts w:ascii="Times New Roman" w:hAnsi="Times New Roman"/>
          <w:sz w:val="22"/>
          <w:szCs w:val="22"/>
        </w:rPr>
        <w:t>1.În scopul prezentelor dispoziții pentru utilizarea de referințe QV, sunt definite următoarele:</w:t>
      </w:r>
    </w:p>
    <w:p w:rsidR="00DD66D7" w:rsidRPr="00067566" w:rsidRDefault="00DD66D7" w:rsidP="00DD66D7">
      <w:pPr>
        <w:widowControl w:val="0"/>
        <w:numPr>
          <w:ilvl w:val="0"/>
          <w:numId w:val="6"/>
        </w:numPr>
        <w:jc w:val="both"/>
        <w:rPr>
          <w:rFonts w:ascii="Times New Roman" w:hAnsi="Times New Roman" w:cs="Times New Roman"/>
          <w:sz w:val="22"/>
          <w:szCs w:val="22"/>
        </w:rPr>
      </w:pPr>
      <w:r w:rsidRPr="00067566">
        <w:rPr>
          <w:rFonts w:ascii="Times New Roman" w:hAnsi="Times New Roman"/>
          <w:sz w:val="22"/>
          <w:szCs w:val="22"/>
        </w:rPr>
        <w:t>„produs alimentar”: astfel cum este definit în articolul 2 din Regulamentul (CE) nr. 178/2002 al Parlamentului European și al Consiliului din 28 ianuarie 2002, de stabilire a principiilor și a cerințelor generale ale legislației alimentare, de instituire a Autorității Europene pentru Siguranța Alimentară și de stabilire a procedurilor în domeniul siguranței produselor alimentare;</w:t>
      </w:r>
    </w:p>
    <w:p w:rsidR="00DD66D7" w:rsidRPr="00067566" w:rsidRDefault="00DD66D7" w:rsidP="00DD66D7">
      <w:pPr>
        <w:widowControl w:val="0"/>
        <w:numPr>
          <w:ilvl w:val="0"/>
          <w:numId w:val="6"/>
        </w:numPr>
        <w:ind w:left="357" w:hanging="357"/>
        <w:jc w:val="both"/>
        <w:rPr>
          <w:rFonts w:ascii="Times New Roman" w:hAnsi="Times New Roman" w:cs="Times New Roman"/>
          <w:sz w:val="22"/>
          <w:szCs w:val="22"/>
        </w:rPr>
      </w:pPr>
      <w:r w:rsidRPr="00067566">
        <w:rPr>
          <w:rFonts w:ascii="Times New Roman" w:hAnsi="Times New Roman"/>
          <w:sz w:val="22"/>
          <w:szCs w:val="22"/>
        </w:rPr>
        <w:t xml:space="preserve">„unitate de restaurație colectivă”, „ingredient”, „etichetă” și „etichetare”: astfel cum sunt definite în articolul 2 alineatul (2) literele (d), (f), (i) și (j) din Regulamentul (UE) nr. 1169/2011 al Parlamentului </w:t>
      </w:r>
      <w:r w:rsidRPr="00067566">
        <w:rPr>
          <w:rFonts w:ascii="Times New Roman" w:hAnsi="Times New Roman"/>
          <w:sz w:val="22"/>
          <w:szCs w:val="22"/>
        </w:rPr>
        <w:lastRenderedPageBreak/>
        <w:t>European și al Consiliului din 25 octombrie 2011 privind informarea consumatorilor cu privire la produsele alimentare;</w:t>
      </w:r>
    </w:p>
    <w:p w:rsidR="00DD66D7" w:rsidRPr="00067566" w:rsidRDefault="00DD66D7" w:rsidP="00DD66D7">
      <w:pPr>
        <w:widowControl w:val="0"/>
        <w:numPr>
          <w:ilvl w:val="0"/>
          <w:numId w:val="6"/>
        </w:numPr>
        <w:ind w:left="357" w:hanging="357"/>
        <w:jc w:val="both"/>
        <w:rPr>
          <w:rFonts w:ascii="Times New Roman" w:hAnsi="Times New Roman" w:cs="Times New Roman"/>
          <w:sz w:val="22"/>
          <w:szCs w:val="22"/>
        </w:rPr>
      </w:pPr>
      <w:r w:rsidRPr="00067566">
        <w:rPr>
          <w:rFonts w:ascii="Times New Roman" w:hAnsi="Times New Roman"/>
          <w:sz w:val="22"/>
          <w:szCs w:val="22"/>
        </w:rPr>
        <w:t>„produse neprelucrate” și „produse prelucrate”: astfel cum sunt definite la articolul 2 alineatul (1) literele (n) și (o) din Regulamentul (CE) nr. 852/2004 al Parlamentului European și al Consiliului din 29 aprilie 2004 privind igiena produselor alimentare;</w:t>
      </w:r>
    </w:p>
    <w:p w:rsidR="00DD66D7" w:rsidRPr="00067566" w:rsidRDefault="00DD66D7" w:rsidP="00DD66D7">
      <w:pPr>
        <w:widowControl w:val="0"/>
        <w:numPr>
          <w:ilvl w:val="0"/>
          <w:numId w:val="6"/>
        </w:numPr>
        <w:ind w:left="357" w:hanging="357"/>
        <w:jc w:val="both"/>
        <w:rPr>
          <w:rFonts w:ascii="Times New Roman" w:hAnsi="Times New Roman" w:cs="Times New Roman"/>
          <w:sz w:val="22"/>
          <w:szCs w:val="22"/>
        </w:rPr>
      </w:pPr>
      <w:r w:rsidRPr="00067566">
        <w:rPr>
          <w:rFonts w:ascii="Times New Roman" w:hAnsi="Times New Roman"/>
          <w:sz w:val="22"/>
          <w:szCs w:val="22"/>
        </w:rPr>
        <w:t>„produs QV”: produs care respectă specificația de producție din Legea regională12/2001, identificat sau nu prin marca QV;</w:t>
      </w:r>
    </w:p>
    <w:p w:rsidR="00DD66D7" w:rsidRPr="00067566" w:rsidRDefault="00DD66D7" w:rsidP="00DD66D7">
      <w:pPr>
        <w:widowControl w:val="0"/>
        <w:numPr>
          <w:ilvl w:val="0"/>
          <w:numId w:val="6"/>
        </w:numPr>
        <w:ind w:left="357" w:hanging="357"/>
        <w:jc w:val="both"/>
        <w:rPr>
          <w:rFonts w:ascii="Times New Roman" w:hAnsi="Times New Roman" w:cs="Times New Roman"/>
          <w:sz w:val="22"/>
          <w:szCs w:val="22"/>
        </w:rPr>
      </w:pPr>
      <w:r w:rsidRPr="00067566">
        <w:rPr>
          <w:rFonts w:ascii="Times New Roman" w:hAnsi="Times New Roman"/>
          <w:sz w:val="22"/>
          <w:szCs w:val="22"/>
        </w:rPr>
        <w:t>„publicitate”: astfel cum este definită în articolul 2 litera (a) din Directiva 2006/114/CE a Parlamentului European și a Consiliului din 12 decembrie 2006 privind publicitatea înșelătoare și comparativă.</w:t>
      </w:r>
    </w:p>
    <w:p w:rsidR="00DD66D7" w:rsidRPr="00067566" w:rsidRDefault="00DD66D7" w:rsidP="00DD66D7">
      <w:pPr>
        <w:pStyle w:val="BodyText"/>
        <w:rPr>
          <w:rFonts w:ascii="Times New Roman" w:hAnsi="Times New Roman" w:cs="Times New Roman"/>
          <w:sz w:val="22"/>
          <w:szCs w:val="22"/>
        </w:rPr>
      </w:pPr>
      <w:r w:rsidRPr="00067566">
        <w:rPr>
          <w:rFonts w:ascii="Times New Roman" w:hAnsi="Times New Roman"/>
          <w:sz w:val="22"/>
          <w:szCs w:val="22"/>
        </w:rPr>
        <w:t>2.În scopul prezentelor dispoziții pentru utilizarea de referințe QV se aplică definițiile stabilite în dispozițiile privind sistemul de calitate „Calitate verificată”.</w:t>
      </w:r>
    </w:p>
    <w:p w:rsidR="00DD66D7" w:rsidRPr="00067566" w:rsidRDefault="00DD66D7" w:rsidP="00DD66D7">
      <w:pPr>
        <w:jc w:val="both"/>
        <w:rPr>
          <w:rFonts w:ascii="Times New Roman" w:hAnsi="Times New Roman" w:cs="Times New Roman"/>
          <w:sz w:val="22"/>
          <w:szCs w:val="22"/>
        </w:rPr>
      </w:pPr>
    </w:p>
    <w:p w:rsidR="00DD66D7" w:rsidRPr="00067566" w:rsidRDefault="00DD66D7" w:rsidP="00DD66D7">
      <w:pPr>
        <w:pStyle w:val="Heading1"/>
        <w:rPr>
          <w:rFonts w:ascii="Times New Roman" w:hAnsi="Times New Roman" w:cs="Times New Roman"/>
          <w:b/>
          <w:bCs/>
          <w:sz w:val="24"/>
          <w:szCs w:val="24"/>
        </w:rPr>
      </w:pPr>
      <w:bookmarkStart w:id="11" w:name="_Toc468797631"/>
      <w:r w:rsidRPr="00067566">
        <w:rPr>
          <w:rFonts w:ascii="Times New Roman" w:hAnsi="Times New Roman"/>
          <w:b/>
          <w:bCs/>
          <w:sz w:val="24"/>
          <w:szCs w:val="24"/>
        </w:rPr>
        <w:t>4.ACRONIME ȘI ABREVIERI</w:t>
      </w:r>
      <w:bookmarkEnd w:id="11"/>
    </w:p>
    <w:p w:rsidR="00DD66D7" w:rsidRPr="00067566" w:rsidRDefault="00DD66D7" w:rsidP="00DD66D7">
      <w:pPr>
        <w:pStyle w:val="BodyText"/>
        <w:rPr>
          <w:rFonts w:ascii="Times New Roman" w:hAnsi="Times New Roman" w:cs="Times New Roman"/>
          <w:sz w:val="22"/>
          <w:szCs w:val="22"/>
        </w:rPr>
      </w:pPr>
      <w:r w:rsidRPr="00067566">
        <w:rPr>
          <w:rFonts w:ascii="Times New Roman" w:hAnsi="Times New Roman"/>
          <w:sz w:val="22"/>
          <w:szCs w:val="22"/>
        </w:rPr>
        <w:t>BUR:Monitorul Oficial al Regiunii Veneto</w:t>
      </w:r>
    </w:p>
    <w:p w:rsidR="00DD66D7" w:rsidRPr="00067566" w:rsidRDefault="00DD66D7" w:rsidP="00DD66D7">
      <w:pPr>
        <w:pStyle w:val="BodyText"/>
        <w:rPr>
          <w:rFonts w:ascii="Times New Roman" w:hAnsi="Times New Roman" w:cs="Times New Roman"/>
          <w:sz w:val="22"/>
          <w:szCs w:val="22"/>
        </w:rPr>
      </w:pPr>
      <w:r w:rsidRPr="00067566">
        <w:rPr>
          <w:rFonts w:ascii="Times New Roman" w:hAnsi="Times New Roman"/>
          <w:sz w:val="22"/>
          <w:szCs w:val="22"/>
        </w:rPr>
        <w:t>PEC: poștă electronică certificată</w:t>
      </w:r>
    </w:p>
    <w:p w:rsidR="00DD66D7" w:rsidRPr="00067566" w:rsidRDefault="00DD66D7" w:rsidP="00DD66D7">
      <w:pPr>
        <w:pStyle w:val="BodyText"/>
        <w:rPr>
          <w:rFonts w:ascii="Times New Roman" w:hAnsi="Times New Roman" w:cs="Times New Roman"/>
          <w:sz w:val="22"/>
          <w:szCs w:val="22"/>
        </w:rPr>
      </w:pPr>
      <w:r w:rsidRPr="00067566">
        <w:rPr>
          <w:rFonts w:ascii="Times New Roman" w:hAnsi="Times New Roman"/>
          <w:sz w:val="22"/>
          <w:szCs w:val="22"/>
        </w:rPr>
        <w:t>QV:Calitate verificată</w:t>
      </w:r>
    </w:p>
    <w:p w:rsidR="00DD66D7" w:rsidRPr="00067566" w:rsidRDefault="00DD66D7" w:rsidP="00DD66D7">
      <w:pPr>
        <w:jc w:val="both"/>
        <w:rPr>
          <w:rFonts w:ascii="Times New Roman" w:hAnsi="Times New Roman" w:cs="Times New Roman"/>
          <w:sz w:val="22"/>
          <w:szCs w:val="22"/>
        </w:rPr>
      </w:pPr>
    </w:p>
    <w:p w:rsidR="00DD66D7" w:rsidRPr="00067566" w:rsidRDefault="00DD66D7" w:rsidP="000031D9">
      <w:pPr>
        <w:pStyle w:val="Heading1"/>
        <w:widowControl w:val="0"/>
        <w:rPr>
          <w:rFonts w:ascii="Times New Roman" w:hAnsi="Times New Roman" w:cs="Times New Roman"/>
          <w:b/>
          <w:bCs/>
          <w:sz w:val="24"/>
          <w:szCs w:val="24"/>
        </w:rPr>
      </w:pPr>
      <w:bookmarkStart w:id="12" w:name="_Toc482034740"/>
      <w:r w:rsidRPr="00067566">
        <w:rPr>
          <w:rFonts w:ascii="Times New Roman" w:hAnsi="Times New Roman"/>
          <w:b/>
          <w:bCs/>
          <w:sz w:val="24"/>
          <w:szCs w:val="24"/>
        </w:rPr>
        <w:t>5.ORGANIZAȚIA REGIONALĂ COMPETENTĂ</w:t>
      </w:r>
      <w:bookmarkEnd w:id="12"/>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1.Organizația regională responsabilă pentru implementarea procedurilor administrative descrise în prezentele dispoziții pentru utilizarea referințelor QV este Direcția Agroalimentară (denumită în continuare: organizația regională).</w:t>
      </w:r>
    </w:p>
    <w:p w:rsidR="00DD66D7" w:rsidRPr="00067566" w:rsidRDefault="00DD66D7" w:rsidP="00DD66D7">
      <w:pPr>
        <w:jc w:val="both"/>
        <w:rPr>
          <w:rFonts w:ascii="Times New Roman" w:hAnsi="Times New Roman" w:cs="Times New Roman"/>
          <w:sz w:val="22"/>
          <w:szCs w:val="22"/>
        </w:rPr>
      </w:pPr>
    </w:p>
    <w:p w:rsidR="00DD66D7" w:rsidRPr="00067566" w:rsidRDefault="00DD66D7" w:rsidP="00DD66D7">
      <w:pPr>
        <w:pStyle w:val="Heading1"/>
        <w:rPr>
          <w:rFonts w:ascii="Times New Roman" w:hAnsi="Times New Roman" w:cs="Times New Roman"/>
          <w:b/>
          <w:bCs/>
          <w:sz w:val="24"/>
          <w:szCs w:val="24"/>
        </w:rPr>
      </w:pPr>
      <w:r w:rsidRPr="00067566">
        <w:rPr>
          <w:rFonts w:ascii="Times New Roman" w:hAnsi="Times New Roman"/>
          <w:b/>
          <w:bCs/>
          <w:sz w:val="24"/>
          <w:szCs w:val="24"/>
        </w:rPr>
        <w:t>6.UTILIZAREA DE REFERINȚE LA SISTEMUL DE CALITATE QV</w:t>
      </w:r>
    </w:p>
    <w:p w:rsidR="00DD66D7" w:rsidRPr="00067566" w:rsidRDefault="00DD66D7" w:rsidP="00DD66D7">
      <w:pPr>
        <w:pStyle w:val="BodyText"/>
        <w:widowControl w:val="0"/>
        <w:rPr>
          <w:rFonts w:ascii="Times New Roman" w:hAnsi="Times New Roman" w:cs="Times New Roman"/>
          <w:sz w:val="22"/>
          <w:szCs w:val="22"/>
        </w:rPr>
      </w:pPr>
    </w:p>
    <w:p w:rsidR="00DD66D7" w:rsidRPr="00067566" w:rsidRDefault="00DD66D7" w:rsidP="00DD66D7">
      <w:pPr>
        <w:pStyle w:val="Heading1"/>
        <w:rPr>
          <w:rFonts w:ascii="Times New Roman" w:hAnsi="Times New Roman" w:cs="Times New Roman"/>
          <w:b/>
          <w:bCs/>
          <w:sz w:val="24"/>
          <w:szCs w:val="24"/>
        </w:rPr>
      </w:pPr>
      <w:r w:rsidRPr="00067566">
        <w:rPr>
          <w:rFonts w:ascii="Times New Roman" w:hAnsi="Times New Roman"/>
          <w:b/>
          <w:bCs/>
          <w:sz w:val="24"/>
          <w:szCs w:val="24"/>
        </w:rPr>
        <w:t>6.1 Dispoziții pentru produsele menționate în capitolul 1 punctul (2) litera (a)</w:t>
      </w: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1.Eticheta, prezentarea sau publicitatea produselor agricole, din acvacultură și alimentare identificate prin marca QV, destinate consumatorului final, trebuie să conțină expresia:„Marcă de calitate protejată de Regiunea Veneto”.</w:t>
      </w: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2.Dimensiunea fontului utilizat pentru expresia indicată la punctul 1 trebuie să fie mai mică decât dimensiunea fontului utilizat pentru denumirea companiei, a mărcilor comerciale și pentru descrierea în vederea vânzării a produsului.</w:t>
      </w:r>
    </w:p>
    <w:p w:rsidR="00DD66D7" w:rsidRPr="00067566" w:rsidRDefault="00DD66D7" w:rsidP="00DD66D7">
      <w:pPr>
        <w:pStyle w:val="BodyText"/>
        <w:widowControl w:val="0"/>
        <w:rPr>
          <w:rFonts w:ascii="Times New Roman" w:hAnsi="Times New Roman" w:cs="Times New Roman"/>
          <w:sz w:val="22"/>
          <w:szCs w:val="22"/>
        </w:rPr>
      </w:pPr>
    </w:p>
    <w:p w:rsidR="00DD66D7" w:rsidRPr="00067566" w:rsidRDefault="00DD66D7" w:rsidP="00DD66D7">
      <w:pPr>
        <w:pStyle w:val="Heading1"/>
        <w:rPr>
          <w:rFonts w:ascii="Times New Roman" w:hAnsi="Times New Roman" w:cs="Times New Roman"/>
          <w:b/>
          <w:bCs/>
          <w:sz w:val="24"/>
          <w:szCs w:val="24"/>
        </w:rPr>
      </w:pPr>
      <w:r w:rsidRPr="00067566">
        <w:rPr>
          <w:rFonts w:ascii="Times New Roman" w:hAnsi="Times New Roman"/>
          <w:b/>
          <w:bCs/>
          <w:sz w:val="24"/>
          <w:szCs w:val="24"/>
        </w:rPr>
        <w:t>6.2 Dispoziții pentru produsele alimentare menționate în capitolul 1 punctul (2) litera (b)</w:t>
      </w: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1.Produsul alimentar nu trebuie să conțină niciun alt ingredient care poate să înlocuiască parțial sau integral produsul (produsele) QV utilizat(e) ca ingrediente.</w:t>
      </w: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2.Produsul (produsele) utilizat(e) ca ingrediente trebuie să fie utilizat(e) în cantitate suficientă pentru a oferi o caracteristică esențială produsului alimentar.</w:t>
      </w: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3.Procentul de integrare a produsului (produselor) QV utilizat(e) ca ingrediente trebuie să fie indicat(e) în lista ingredientelor, cu referire directă la ingredientul în cauză.</w:t>
      </w: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4.Eticheta, prezentarea sau publicitatea produsului alimentar trebuie să conțină, după denumirea produsului QV utilizat ca ingredient, mențiunea următoare:„Calitate verificată” (denumită în continuare: mențiunea) sau acronimul acesteia:„QV” (denumit în continuare: acronim).Mențiunea sau acronimul trebuie să fie pus între ghilimele pentru a nu îl trivializa.</w:t>
      </w: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5.Eticheta, prezentarea sau publicitatea produsului alimentar trebuie să conțină mențiunea:„Marcă de calitate protejată de Regiunea Veneto”, în legătură cu mențiunea sau acronimul.</w:t>
      </w:r>
      <w:r w:rsidR="00853D30" w:rsidRPr="00067566">
        <w:rPr>
          <w:rFonts w:ascii="Times New Roman" w:hAnsi="Times New Roman"/>
          <w:sz w:val="22"/>
          <w:szCs w:val="22"/>
        </w:rPr>
        <w:t xml:space="preserve"> </w:t>
      </w:r>
      <w:r w:rsidRPr="00067566">
        <w:rPr>
          <w:rFonts w:ascii="Times New Roman" w:hAnsi="Times New Roman"/>
          <w:sz w:val="22"/>
          <w:szCs w:val="22"/>
        </w:rPr>
        <w:t>A se vedea exemplul:</w:t>
      </w:r>
    </w:p>
    <w:p w:rsidR="00DD66D7" w:rsidRPr="00067566" w:rsidRDefault="00235D8D" w:rsidP="00DD66D7">
      <w:pPr>
        <w:pStyle w:val="BodyText"/>
        <w:widowControl w:val="0"/>
        <w:rPr>
          <w:rFonts w:ascii="Times New Roman" w:hAnsi="Times New Roman" w:cs="Times New Roman"/>
          <w:sz w:val="22"/>
          <w:szCs w:val="22"/>
        </w:rPr>
      </w:pPr>
      <w:r w:rsidRPr="00067566">
        <w:rPr>
          <w:rFonts w:ascii="Times New Roman" w:hAnsi="Times New Roman" w:cs="Times New Roman"/>
          <w:noProof/>
          <w:sz w:val="22"/>
          <w:szCs w:val="22"/>
          <w:lang w:eastAsia="en-US"/>
        </w:rPr>
        <w:pict>
          <v:shapetype id="_x0000_t202" coordsize="21600,21600" o:spt="202" path="m,l,21600r21600,l21600,xe">
            <v:stroke joinstyle="miter"/>
            <v:path gradientshapeok="t" o:connecttype="rect"/>
          </v:shapetype>
          <v:shape id="Text Box 2" o:spid="_x0000_s1026" type="#_x0000_t202" style="position:absolute;left:0;text-align:left;margin-left:.25pt;margin-top:11.85pt;width:304.95pt;height:55.7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">
            <v:textbox>
              <w:txbxContent>
                <w:p w:rsidR="00853D30" w:rsidRDefault="00853D30" w:rsidP="00853D30">
                  <w:pPr>
                    <w:rPr>
                      <w:rFonts w:ascii="Times New Roman" w:hAnsi="Times New Roman" w:cs="Times New Roman"/>
                      <w:sz w:val="20"/>
                      <w:szCs w:val="20"/>
                    </w:rPr>
                  </w:pPr>
                  <w:r w:rsidRPr="00A92713">
                    <w:rPr>
                      <w:rFonts w:ascii="Times New Roman" w:hAnsi="Times New Roman" w:cs="Times New Roman"/>
                      <w:sz w:val="20"/>
                      <w:szCs w:val="20"/>
                    </w:rPr>
                    <w:t>Ingredie</w:t>
                  </w:r>
                  <w:r>
                    <w:rPr>
                      <w:rFonts w:ascii="Times New Roman" w:hAnsi="Times New Roman" w:cs="Times New Roman"/>
                      <w:sz w:val="20"/>
                      <w:szCs w:val="20"/>
                    </w:rPr>
                    <w:t>nte</w:t>
                  </w:r>
                  <w:r w:rsidRPr="00A92713">
                    <w:rPr>
                      <w:rFonts w:ascii="Times New Roman" w:hAnsi="Times New Roman" w:cs="Times New Roman"/>
                      <w:sz w:val="20"/>
                      <w:szCs w:val="20"/>
                    </w:rPr>
                    <w:t xml:space="preserve">: ... </w:t>
                  </w:r>
                  <w:r>
                    <w:rPr>
                      <w:rFonts w:ascii="Times New Roman" w:hAnsi="Times New Roman" w:cs="Times New Roman"/>
                      <w:sz w:val="20"/>
                      <w:szCs w:val="20"/>
                    </w:rPr>
                    <w:t>morcov</w:t>
                  </w:r>
                  <w:r w:rsidRPr="00A92713">
                    <w:rPr>
                      <w:rFonts w:ascii="Times New Roman" w:hAnsi="Times New Roman" w:cs="Times New Roman"/>
                      <w:sz w:val="20"/>
                      <w:szCs w:val="20"/>
                    </w:rPr>
                    <w:t xml:space="preserve"> </w:t>
                  </w:r>
                  <w:r>
                    <w:rPr>
                      <w:rFonts w:ascii="Times New Roman" w:hAnsi="Times New Roman" w:cs="Times New Roman"/>
                      <w:sz w:val="20"/>
                      <w:szCs w:val="20"/>
                    </w:rPr>
                    <w:t>„</w:t>
                  </w:r>
                  <w:r w:rsidRPr="00A92713">
                    <w:rPr>
                      <w:rFonts w:ascii="Times New Roman" w:hAnsi="Times New Roman" w:cs="Times New Roman"/>
                      <w:sz w:val="20"/>
                      <w:szCs w:val="20"/>
                    </w:rPr>
                    <w:t>QV</w:t>
                  </w:r>
                  <w:r>
                    <w:rPr>
                      <w:rFonts w:ascii="Times New Roman" w:hAnsi="Times New Roman" w:cs="Times New Roman"/>
                      <w:sz w:val="20"/>
                      <w:szCs w:val="20"/>
                    </w:rPr>
                    <w:t>”</w:t>
                  </w:r>
                  <w:r w:rsidRPr="00A92713">
                    <w:rPr>
                      <w:rFonts w:ascii="Times New Roman" w:hAnsi="Times New Roman" w:cs="Times New Roman"/>
                      <w:sz w:val="20"/>
                      <w:szCs w:val="20"/>
                    </w:rPr>
                    <w:t xml:space="preserve">*, </w:t>
                  </w:r>
                  <w:r>
                    <w:rPr>
                      <w:rFonts w:ascii="Times New Roman" w:hAnsi="Times New Roman" w:cs="Times New Roman"/>
                      <w:sz w:val="20"/>
                      <w:szCs w:val="20"/>
                    </w:rPr>
                    <w:t>sare, arome naturale etc.</w:t>
                  </w:r>
                </w:p>
                <w:p w:rsidR="00853D30" w:rsidRDefault="00853D30" w:rsidP="00853D30">
                  <w:pPr>
                    <w:rPr>
                      <w:rFonts w:ascii="Times New Roman" w:hAnsi="Times New Roman" w:cs="Times New Roman"/>
                      <w:sz w:val="20"/>
                      <w:szCs w:val="20"/>
                    </w:rPr>
                  </w:pPr>
                </w:p>
                <w:p w:rsidR="00853D30" w:rsidRDefault="00853D30" w:rsidP="00853D30">
                  <w:pPr>
                    <w:rPr>
                      <w:rFonts w:ascii="Times New Roman" w:hAnsi="Times New Roman" w:cs="Times New Roman"/>
                      <w:sz w:val="20"/>
                      <w:szCs w:val="20"/>
                    </w:rPr>
                  </w:pPr>
                </w:p>
                <w:p w:rsidR="00853D30" w:rsidRPr="00A92713" w:rsidRDefault="00853D30" w:rsidP="00853D30">
                  <w:pPr>
                    <w:rPr>
                      <w:rFonts w:ascii="Times New Roman" w:hAnsi="Times New Roman" w:cs="Times New Roman"/>
                      <w:sz w:val="20"/>
                      <w:szCs w:val="20"/>
                    </w:rPr>
                  </w:pPr>
                  <w:r>
                    <w:rPr>
                      <w:rFonts w:ascii="Times New Roman" w:hAnsi="Times New Roman" w:cs="Times New Roman"/>
                      <w:sz w:val="20"/>
                      <w:szCs w:val="20"/>
                    </w:rPr>
                    <w:t>* Marcă de calitate protejată de Regiunea Veneto</w:t>
                  </w:r>
                </w:p>
              </w:txbxContent>
            </v:textbox>
          </v:shape>
        </w:pict>
      </w:r>
    </w:p>
    <w:p w:rsidR="00DD66D7" w:rsidRPr="00067566" w:rsidRDefault="00DD66D7" w:rsidP="00DD66D7">
      <w:pPr>
        <w:pStyle w:val="BodyText"/>
        <w:widowControl w:val="0"/>
        <w:rPr>
          <w:rFonts w:ascii="Times New Roman" w:hAnsi="Times New Roman" w:cs="Times New Roman"/>
          <w:sz w:val="22"/>
          <w:szCs w:val="22"/>
        </w:rPr>
      </w:pPr>
    </w:p>
    <w:p w:rsidR="00DD66D7" w:rsidRPr="00067566" w:rsidRDefault="00DD66D7" w:rsidP="00DD66D7">
      <w:pPr>
        <w:pStyle w:val="BodyText"/>
        <w:widowControl w:val="0"/>
        <w:rPr>
          <w:rFonts w:ascii="Times New Roman" w:hAnsi="Times New Roman" w:cs="Times New Roman"/>
          <w:sz w:val="22"/>
          <w:szCs w:val="22"/>
        </w:rPr>
      </w:pPr>
    </w:p>
    <w:p w:rsidR="00DD66D7" w:rsidRPr="00067566" w:rsidRDefault="00DD66D7" w:rsidP="00DD66D7">
      <w:pPr>
        <w:pStyle w:val="BodyText"/>
        <w:widowControl w:val="0"/>
        <w:rPr>
          <w:rFonts w:ascii="Times New Roman" w:hAnsi="Times New Roman" w:cs="Times New Roman"/>
          <w:sz w:val="22"/>
          <w:szCs w:val="22"/>
        </w:rPr>
      </w:pPr>
    </w:p>
    <w:p w:rsidR="00DD66D7" w:rsidRPr="00067566" w:rsidRDefault="00DD66D7" w:rsidP="00DD66D7">
      <w:pPr>
        <w:pStyle w:val="BodyText"/>
        <w:widowControl w:val="0"/>
        <w:rPr>
          <w:rFonts w:ascii="Times New Roman" w:hAnsi="Times New Roman" w:cs="Times New Roman"/>
          <w:sz w:val="22"/>
          <w:szCs w:val="22"/>
        </w:rPr>
      </w:pPr>
    </w:p>
    <w:p w:rsidR="00630BC2" w:rsidRPr="00067566" w:rsidRDefault="00630BC2" w:rsidP="00DD66D7">
      <w:pPr>
        <w:pStyle w:val="BodyText"/>
        <w:widowControl w:val="0"/>
        <w:rPr>
          <w:rFonts w:ascii="Times New Roman" w:hAnsi="Times New Roman" w:cs="Times New Roman"/>
          <w:sz w:val="22"/>
          <w:szCs w:val="22"/>
        </w:rPr>
      </w:pP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6.Pentru produsul (produsele) QV utilizat(e) ca ingrediente, pentru mențiunea sau acronimul care îl (le) însoțește și pentru expresia indicată la punctul 5 trebuie să se utilizeze același font cu aceeași dimensiune utilizată pentru celelalte ingrediente.</w:t>
      </w: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 xml:space="preserve">7.Dimensiunea fontului utilizat pentru produsul (produsele) QV utilizat(e) ca ingrediente, pentru mențiunea </w:t>
      </w:r>
      <w:r w:rsidRPr="00067566">
        <w:rPr>
          <w:rFonts w:ascii="Times New Roman" w:hAnsi="Times New Roman"/>
          <w:sz w:val="22"/>
          <w:szCs w:val="22"/>
        </w:rPr>
        <w:lastRenderedPageBreak/>
        <w:t>sau acronimul care îl (le) însoțește și pentru expresia indicată la punctul 5 trebuie să fie mai mică decât dimensiunea fontului utilizat pentru denumirea companiei, a mărcilor comerciale și pentru descrierea în vederea vânzării a produsului alimentar.</w:t>
      </w: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8.Mențiunea sau acronimul trebuie să fie numai în limba italiană.</w:t>
      </w: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9.Pe eticheta, prezentarea sau publicitatea produsului alimentar care utilizează ca ingrediente produse QV este interzisă utilizarea mărcii QV.</w:t>
      </w:r>
    </w:p>
    <w:p w:rsidR="00DD66D7" w:rsidRPr="00067566" w:rsidRDefault="00DD66D7" w:rsidP="00DD66D7">
      <w:pPr>
        <w:rPr>
          <w:rFonts w:ascii="Times New Roman" w:hAnsi="Times New Roman" w:cs="Times New Roman"/>
          <w:sz w:val="22"/>
          <w:szCs w:val="22"/>
        </w:rPr>
      </w:pPr>
    </w:p>
    <w:p w:rsidR="00DD66D7" w:rsidRPr="00067566" w:rsidRDefault="00DD66D7" w:rsidP="00DD66D7">
      <w:pPr>
        <w:pStyle w:val="Heading1"/>
        <w:rPr>
          <w:rFonts w:ascii="Times New Roman" w:hAnsi="Times New Roman" w:cs="Times New Roman"/>
          <w:b/>
          <w:bCs/>
          <w:sz w:val="24"/>
          <w:szCs w:val="24"/>
        </w:rPr>
      </w:pPr>
      <w:r w:rsidRPr="00067566">
        <w:rPr>
          <w:rFonts w:ascii="Times New Roman" w:hAnsi="Times New Roman"/>
          <w:b/>
          <w:bCs/>
          <w:sz w:val="24"/>
          <w:szCs w:val="24"/>
        </w:rPr>
        <w:t>6.3 Dispoziții pentru produsele alimentare menționate în capitolul 1 punctul (2) litera (c)</w:t>
      </w: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1.Produsul neprelucrat utilizat pentru producția produsului alimentar trebuie să fie numai un produs QV.</w:t>
      </w:r>
    </w:p>
    <w:p w:rsidR="00DD66D7" w:rsidRPr="00067566" w:rsidRDefault="00DD66D7" w:rsidP="000031D9">
      <w:pPr>
        <w:pStyle w:val="BodyText"/>
        <w:keepNext/>
        <w:widowControl w:val="0"/>
        <w:rPr>
          <w:rFonts w:ascii="Times New Roman" w:hAnsi="Times New Roman" w:cs="Times New Roman"/>
          <w:sz w:val="22"/>
          <w:szCs w:val="22"/>
        </w:rPr>
      </w:pPr>
      <w:r w:rsidRPr="00067566">
        <w:rPr>
          <w:rFonts w:ascii="Times New Roman" w:hAnsi="Times New Roman"/>
          <w:sz w:val="22"/>
          <w:szCs w:val="22"/>
        </w:rPr>
        <w:t>2.Pe eticheta, prezentarea sau publicitatea produsului alimentar, utilizarea produsului neprelucrat QV trebuie să fie evidențiată prin una dintre următoarele expresii:</w:t>
      </w:r>
    </w:p>
    <w:p w:rsidR="00DD66D7" w:rsidRPr="00067566" w:rsidRDefault="00DD66D7" w:rsidP="00DD66D7">
      <w:pPr>
        <w:pStyle w:val="BodyText"/>
        <w:widowControl w:val="0"/>
        <w:numPr>
          <w:ilvl w:val="0"/>
          <w:numId w:val="13"/>
        </w:numPr>
        <w:rPr>
          <w:rFonts w:ascii="Times New Roman" w:hAnsi="Times New Roman" w:cs="Times New Roman"/>
          <w:sz w:val="22"/>
          <w:szCs w:val="22"/>
        </w:rPr>
      </w:pPr>
      <w:r w:rsidRPr="00067566">
        <w:rPr>
          <w:rFonts w:ascii="Times New Roman" w:hAnsi="Times New Roman"/>
          <w:sz w:val="22"/>
          <w:szCs w:val="22"/>
        </w:rPr>
        <w:t>„obținut din [denumirea produsului QV] «Calitate verificată»”;</w:t>
      </w:r>
    </w:p>
    <w:p w:rsidR="00DD66D7" w:rsidRPr="00067566" w:rsidRDefault="00DD66D7" w:rsidP="00DD66D7">
      <w:pPr>
        <w:pStyle w:val="BodyText"/>
        <w:widowControl w:val="0"/>
        <w:numPr>
          <w:ilvl w:val="0"/>
          <w:numId w:val="13"/>
        </w:numPr>
        <w:rPr>
          <w:rFonts w:ascii="Times New Roman" w:hAnsi="Times New Roman" w:cs="Times New Roman"/>
          <w:sz w:val="22"/>
          <w:szCs w:val="22"/>
        </w:rPr>
      </w:pPr>
      <w:r w:rsidRPr="00067566">
        <w:rPr>
          <w:rFonts w:ascii="Times New Roman" w:hAnsi="Times New Roman"/>
          <w:sz w:val="22"/>
          <w:szCs w:val="22"/>
        </w:rPr>
        <w:t>„obținut din [denumirea produsului QV] «QV»”;</w:t>
      </w:r>
    </w:p>
    <w:p w:rsidR="00DD66D7" w:rsidRPr="00067566" w:rsidRDefault="00DD66D7" w:rsidP="00DD66D7">
      <w:pPr>
        <w:pStyle w:val="BodyText"/>
        <w:widowControl w:val="0"/>
        <w:numPr>
          <w:ilvl w:val="0"/>
          <w:numId w:val="13"/>
        </w:numPr>
        <w:rPr>
          <w:rFonts w:ascii="Times New Roman" w:hAnsi="Times New Roman" w:cs="Times New Roman"/>
          <w:sz w:val="22"/>
          <w:szCs w:val="22"/>
        </w:rPr>
      </w:pPr>
      <w:r w:rsidRPr="00067566">
        <w:rPr>
          <w:rFonts w:ascii="Times New Roman" w:hAnsi="Times New Roman"/>
          <w:sz w:val="22"/>
          <w:szCs w:val="22"/>
        </w:rPr>
        <w:t>„obținut din [denumirea produsului QV] «QV» prin producție integrată” (numai în cazul produselor vegetale).</w:t>
      </w: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3.În expresiile indicate la punctul 2, mențiunea:„Calitate verificată” (denumită în continuare: mențiunea) sau acronimul acesteia:„QV” (denumit în continuare: acronim) trebuie să fie pusă între ghilimele pentru a nu le trivializa.</w:t>
      </w: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4.Eticheta, prezentarea sau publicitatea produsului alimentar trebuie să conțină mențiunea:„Marcă de calitate protejată de Regiunea Veneto”, în legătură cu mențiunea sau acronimul.</w:t>
      </w:r>
      <w:r w:rsidR="00853D30" w:rsidRPr="00067566">
        <w:rPr>
          <w:rFonts w:ascii="Times New Roman" w:hAnsi="Times New Roman"/>
          <w:sz w:val="22"/>
          <w:szCs w:val="22"/>
        </w:rPr>
        <w:t xml:space="preserve"> </w:t>
      </w:r>
      <w:r w:rsidRPr="00067566">
        <w:rPr>
          <w:rFonts w:ascii="Times New Roman" w:hAnsi="Times New Roman"/>
          <w:sz w:val="22"/>
          <w:szCs w:val="22"/>
        </w:rPr>
        <w:t>A se vedea exemplul:</w:t>
      </w:r>
    </w:p>
    <w:p w:rsidR="00DD66D7" w:rsidRPr="00067566" w:rsidRDefault="00235D8D" w:rsidP="00DD66D7">
      <w:pPr>
        <w:pStyle w:val="BodyText"/>
        <w:widowControl w:val="0"/>
        <w:rPr>
          <w:rFonts w:ascii="Times New Roman" w:hAnsi="Times New Roman" w:cs="Times New Roman"/>
          <w:sz w:val="22"/>
          <w:szCs w:val="22"/>
        </w:rPr>
      </w:pPr>
      <w:r w:rsidRPr="00067566">
        <w:rPr>
          <w:rFonts w:ascii="Times New Roman" w:hAnsi="Times New Roman" w:cs="Times New Roman"/>
          <w:noProof/>
          <w:sz w:val="22"/>
          <w:szCs w:val="22"/>
          <w:lang w:eastAsia="en-US"/>
        </w:rPr>
        <w:pict>
          <v:shape id="_x0000_s1027" type="#_x0000_t202" style="position:absolute;left:0;text-align:left;margin-left:4.05pt;margin-top:4.95pt;width:304.95pt;height:55.7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">
            <v:textbox>
              <w:txbxContent>
                <w:p w:rsidR="00233F4D" w:rsidRDefault="00233F4D" w:rsidP="00233F4D">
                  <w:pPr>
                    <w:rPr>
                      <w:rFonts w:ascii="Times New Roman" w:hAnsi="Times New Roman" w:cs="Times New Roman"/>
                      <w:sz w:val="20"/>
                      <w:szCs w:val="20"/>
                    </w:rPr>
                  </w:pPr>
                  <w:r w:rsidRPr="00A92713">
                    <w:rPr>
                      <w:rFonts w:ascii="Times New Roman" w:hAnsi="Times New Roman" w:cs="Times New Roman"/>
                      <w:sz w:val="20"/>
                      <w:szCs w:val="20"/>
                    </w:rPr>
                    <w:t>Ingredie</w:t>
                  </w:r>
                  <w:r>
                    <w:rPr>
                      <w:rFonts w:ascii="Times New Roman" w:hAnsi="Times New Roman" w:cs="Times New Roman"/>
                      <w:sz w:val="20"/>
                      <w:szCs w:val="20"/>
                    </w:rPr>
                    <w:t>nte</w:t>
                  </w:r>
                  <w:r w:rsidRPr="00A92713">
                    <w:rPr>
                      <w:rFonts w:ascii="Times New Roman" w:hAnsi="Times New Roman" w:cs="Times New Roman"/>
                      <w:sz w:val="20"/>
                      <w:szCs w:val="20"/>
                    </w:rPr>
                    <w:t xml:space="preserve">: ... </w:t>
                  </w:r>
                  <w:r>
                    <w:rPr>
                      <w:rFonts w:ascii="Times New Roman" w:hAnsi="Times New Roman" w:cs="Times New Roman"/>
                      <w:sz w:val="20"/>
                      <w:szCs w:val="20"/>
                    </w:rPr>
                    <w:t>morcov</w:t>
                  </w:r>
                  <w:r w:rsidRPr="00A92713">
                    <w:rPr>
                      <w:rFonts w:ascii="Times New Roman" w:hAnsi="Times New Roman" w:cs="Times New Roman"/>
                      <w:sz w:val="20"/>
                      <w:szCs w:val="20"/>
                    </w:rPr>
                    <w:t xml:space="preserve"> </w:t>
                  </w:r>
                  <w:r>
                    <w:rPr>
                      <w:rFonts w:ascii="Times New Roman" w:hAnsi="Times New Roman" w:cs="Times New Roman"/>
                      <w:sz w:val="20"/>
                      <w:szCs w:val="20"/>
                    </w:rPr>
                    <w:t>„</w:t>
                  </w:r>
                  <w:r w:rsidRPr="00A92713">
                    <w:rPr>
                      <w:rFonts w:ascii="Times New Roman" w:hAnsi="Times New Roman" w:cs="Times New Roman"/>
                      <w:sz w:val="20"/>
                      <w:szCs w:val="20"/>
                    </w:rPr>
                    <w:t>QV</w:t>
                  </w:r>
                  <w:r>
                    <w:rPr>
                      <w:rFonts w:ascii="Times New Roman" w:hAnsi="Times New Roman" w:cs="Times New Roman"/>
                      <w:sz w:val="20"/>
                      <w:szCs w:val="20"/>
                    </w:rPr>
                    <w:t>”</w:t>
                  </w:r>
                  <w:r w:rsidRPr="00A92713">
                    <w:rPr>
                      <w:rFonts w:ascii="Times New Roman" w:hAnsi="Times New Roman" w:cs="Times New Roman"/>
                      <w:sz w:val="20"/>
                      <w:szCs w:val="20"/>
                    </w:rPr>
                    <w:t xml:space="preserve">*, </w:t>
                  </w:r>
                  <w:r>
                    <w:rPr>
                      <w:rFonts w:ascii="Times New Roman" w:hAnsi="Times New Roman" w:cs="Times New Roman"/>
                      <w:sz w:val="20"/>
                      <w:szCs w:val="20"/>
                    </w:rPr>
                    <w:t>sare, arome naturale etc.</w:t>
                  </w:r>
                </w:p>
                <w:p w:rsidR="00233F4D" w:rsidRDefault="00233F4D" w:rsidP="00233F4D">
                  <w:pPr>
                    <w:rPr>
                      <w:rFonts w:ascii="Times New Roman" w:hAnsi="Times New Roman" w:cs="Times New Roman"/>
                      <w:sz w:val="20"/>
                      <w:szCs w:val="20"/>
                    </w:rPr>
                  </w:pPr>
                </w:p>
                <w:p w:rsidR="00233F4D" w:rsidRDefault="00233F4D" w:rsidP="00233F4D">
                  <w:pPr>
                    <w:rPr>
                      <w:rFonts w:ascii="Times New Roman" w:hAnsi="Times New Roman" w:cs="Times New Roman"/>
                      <w:sz w:val="20"/>
                      <w:szCs w:val="20"/>
                    </w:rPr>
                  </w:pPr>
                </w:p>
                <w:p w:rsidR="00233F4D" w:rsidRPr="00A92713" w:rsidRDefault="00233F4D" w:rsidP="00233F4D">
                  <w:pPr>
                    <w:rPr>
                      <w:rFonts w:ascii="Times New Roman" w:hAnsi="Times New Roman" w:cs="Times New Roman"/>
                      <w:sz w:val="20"/>
                      <w:szCs w:val="20"/>
                    </w:rPr>
                  </w:pPr>
                  <w:r>
                    <w:rPr>
                      <w:rFonts w:ascii="Times New Roman" w:hAnsi="Times New Roman" w:cs="Times New Roman"/>
                      <w:sz w:val="20"/>
                      <w:szCs w:val="20"/>
                    </w:rPr>
                    <w:t>* Marcă de calitate protejată de Regiunea Veneto</w:t>
                  </w:r>
                </w:p>
              </w:txbxContent>
            </v:textbox>
          </v:shape>
        </w:pict>
      </w:r>
    </w:p>
    <w:p w:rsidR="00DD66D7" w:rsidRPr="00067566" w:rsidRDefault="00DD66D7" w:rsidP="00DD66D7">
      <w:pPr>
        <w:pStyle w:val="BodyText"/>
        <w:widowControl w:val="0"/>
        <w:rPr>
          <w:rFonts w:ascii="Times New Roman" w:hAnsi="Times New Roman" w:cs="Times New Roman"/>
          <w:sz w:val="22"/>
          <w:szCs w:val="22"/>
        </w:rPr>
      </w:pPr>
    </w:p>
    <w:p w:rsidR="00DD66D7" w:rsidRPr="00067566" w:rsidRDefault="00DD66D7" w:rsidP="00DD66D7">
      <w:pPr>
        <w:pStyle w:val="BodyText"/>
        <w:widowControl w:val="0"/>
        <w:rPr>
          <w:rFonts w:ascii="Times New Roman" w:hAnsi="Times New Roman" w:cs="Times New Roman"/>
          <w:sz w:val="22"/>
          <w:szCs w:val="22"/>
        </w:rPr>
      </w:pPr>
    </w:p>
    <w:p w:rsidR="00DD66D7" w:rsidRPr="00067566" w:rsidRDefault="00DD66D7" w:rsidP="00DD66D7">
      <w:pPr>
        <w:pStyle w:val="BodyText"/>
        <w:widowControl w:val="0"/>
        <w:rPr>
          <w:rFonts w:ascii="Times New Roman" w:hAnsi="Times New Roman" w:cs="Times New Roman"/>
          <w:sz w:val="22"/>
          <w:szCs w:val="22"/>
        </w:rPr>
      </w:pPr>
    </w:p>
    <w:p w:rsidR="00DD66D7" w:rsidRPr="00067566" w:rsidRDefault="00DD66D7" w:rsidP="00DD66D7">
      <w:pPr>
        <w:pStyle w:val="BodyText"/>
        <w:widowControl w:val="0"/>
        <w:rPr>
          <w:rFonts w:ascii="Times New Roman" w:hAnsi="Times New Roman" w:cs="Times New Roman"/>
          <w:sz w:val="22"/>
          <w:szCs w:val="22"/>
        </w:rPr>
      </w:pPr>
    </w:p>
    <w:p w:rsidR="00630BC2" w:rsidRPr="00067566" w:rsidRDefault="00630BC2" w:rsidP="00DD66D7">
      <w:pPr>
        <w:pStyle w:val="BodyText"/>
        <w:widowControl w:val="0"/>
        <w:rPr>
          <w:rFonts w:ascii="Times New Roman" w:hAnsi="Times New Roman" w:cs="Times New Roman"/>
          <w:sz w:val="22"/>
          <w:szCs w:val="22"/>
        </w:rPr>
      </w:pP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5.Pentru expresiile indicate la punctele 2 și 4, inclusiv mențiunea sau acronimul, trebuie să se utilizeze același font cu aceeași dimensiune utilizat pentru ingredientele sau pentru descrierea metodei de producție a produsului alimentar.</w:t>
      </w: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6.Dimensiunile fontului utilizat pentru expresiile indicate la punctele 2 şi 4 trebuie să fie mai mici decât dimensiunile fontului utilizat pentru denumirea companiei, a mărcilor comerciale și pentru descrierea în vederea vânzării a produsului alimentar.</w:t>
      </w: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7.Mențiunea sau acronimul trebuie să fie numai în limba italiană.</w:t>
      </w: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8.Pe eticheta, prezentarea sau publicitatea produsului alimentar obținut din prelucrarea unui produs neprelucrat QV este interzisă utilizarea mărcii QV.</w:t>
      </w:r>
    </w:p>
    <w:p w:rsidR="00DD66D7" w:rsidRPr="00067566" w:rsidRDefault="00DD66D7" w:rsidP="00DD66D7">
      <w:pPr>
        <w:rPr>
          <w:rFonts w:ascii="Times New Roman" w:hAnsi="Times New Roman" w:cs="Times New Roman"/>
          <w:sz w:val="22"/>
          <w:szCs w:val="22"/>
        </w:rPr>
      </w:pPr>
    </w:p>
    <w:p w:rsidR="00DD66D7" w:rsidRPr="00067566" w:rsidRDefault="00DD66D7" w:rsidP="00DD66D7">
      <w:pPr>
        <w:pStyle w:val="Heading1"/>
        <w:rPr>
          <w:rFonts w:ascii="Times New Roman" w:hAnsi="Times New Roman" w:cs="Times New Roman"/>
          <w:b/>
          <w:bCs/>
          <w:sz w:val="24"/>
          <w:szCs w:val="24"/>
        </w:rPr>
      </w:pPr>
      <w:r w:rsidRPr="00067566">
        <w:rPr>
          <w:rFonts w:ascii="Times New Roman" w:hAnsi="Times New Roman"/>
          <w:b/>
          <w:bCs/>
          <w:sz w:val="24"/>
          <w:szCs w:val="24"/>
        </w:rPr>
        <w:t>7.AUTORIZARE PENTRU UTILIZAREA REFERINȚELOR QV</w:t>
      </w:r>
    </w:p>
    <w:p w:rsidR="00DD66D7" w:rsidRPr="00067566" w:rsidRDefault="00DD66D7" w:rsidP="00DD66D7">
      <w:pPr>
        <w:rPr>
          <w:rFonts w:ascii="Times New Roman" w:hAnsi="Times New Roman" w:cs="Times New Roman"/>
          <w:sz w:val="22"/>
          <w:szCs w:val="22"/>
        </w:rPr>
      </w:pPr>
    </w:p>
    <w:p w:rsidR="00DD66D7" w:rsidRPr="00067566" w:rsidRDefault="00DD66D7" w:rsidP="00DD66D7">
      <w:pPr>
        <w:pStyle w:val="Heading1"/>
        <w:rPr>
          <w:rFonts w:ascii="Times New Roman" w:hAnsi="Times New Roman" w:cs="Times New Roman"/>
          <w:b/>
          <w:bCs/>
          <w:sz w:val="24"/>
          <w:szCs w:val="24"/>
        </w:rPr>
      </w:pPr>
      <w:r w:rsidRPr="00067566">
        <w:rPr>
          <w:rFonts w:ascii="Times New Roman" w:hAnsi="Times New Roman"/>
          <w:b/>
          <w:bCs/>
          <w:sz w:val="24"/>
          <w:szCs w:val="24"/>
        </w:rPr>
        <w:t>7.1 Depunerea cererii de autorizare</w:t>
      </w: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1.Pentru a putea utiliza referințele la sistemul de calitate QV în produsele alimentare menționate în capitolul 1 punctul 2 literele (b) și (c) este nevoie de autorizare din partea organizației regionale.</w:t>
      </w: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2.Cererea de autorizare, redactată utilizând formularul aprobat de organizația regională și semnată de titularul sau reprezentantul legal al solicitantului (denumit în continuare: solicitant), poate fi depusă la organizația regională în orice perioadă a anului.</w:t>
      </w:r>
    </w:p>
    <w:p w:rsidR="00DD66D7" w:rsidRPr="00067566" w:rsidRDefault="00DD66D7" w:rsidP="000031D9">
      <w:pPr>
        <w:pStyle w:val="BodyText"/>
        <w:keepNext/>
        <w:widowControl w:val="0"/>
        <w:rPr>
          <w:rFonts w:ascii="Times New Roman" w:hAnsi="Times New Roman" w:cs="Times New Roman"/>
          <w:sz w:val="22"/>
          <w:szCs w:val="22"/>
        </w:rPr>
      </w:pPr>
      <w:r w:rsidRPr="00067566">
        <w:rPr>
          <w:rFonts w:ascii="Times New Roman" w:hAnsi="Times New Roman"/>
          <w:sz w:val="22"/>
          <w:szCs w:val="22"/>
        </w:rPr>
        <w:t>3.Următoarele documente esențiale trebuie să fie anexate la cerere:</w:t>
      </w:r>
    </w:p>
    <w:p w:rsidR="00DD66D7" w:rsidRPr="00067566" w:rsidRDefault="00DD66D7" w:rsidP="00DD66D7">
      <w:pPr>
        <w:pStyle w:val="BodyText"/>
        <w:widowControl w:val="0"/>
        <w:numPr>
          <w:ilvl w:val="0"/>
          <w:numId w:val="8"/>
        </w:numPr>
        <w:rPr>
          <w:rFonts w:ascii="Times New Roman" w:hAnsi="Times New Roman" w:cs="Times New Roman"/>
          <w:sz w:val="22"/>
          <w:szCs w:val="22"/>
        </w:rPr>
      </w:pPr>
      <w:r w:rsidRPr="00067566">
        <w:rPr>
          <w:rFonts w:ascii="Times New Roman" w:hAnsi="Times New Roman"/>
          <w:sz w:val="22"/>
          <w:szCs w:val="22"/>
        </w:rPr>
        <w:t>schița tehnică a fiecărui produs alimentar pentru care se solicită utilizarea referințelor la sistemul de calitate QV; schița tehnică trebuie să includă fotografii ale cutiilor și ale ambalajelor de vânzare ale produsului;</w:t>
      </w:r>
    </w:p>
    <w:p w:rsidR="00DD66D7" w:rsidRPr="00067566" w:rsidRDefault="00DD66D7" w:rsidP="00DD66D7">
      <w:pPr>
        <w:pStyle w:val="BodyText"/>
        <w:widowControl w:val="0"/>
        <w:numPr>
          <w:ilvl w:val="0"/>
          <w:numId w:val="8"/>
        </w:numPr>
        <w:rPr>
          <w:rFonts w:ascii="Times New Roman" w:hAnsi="Times New Roman" w:cs="Times New Roman"/>
          <w:sz w:val="22"/>
          <w:szCs w:val="22"/>
        </w:rPr>
      </w:pPr>
      <w:r w:rsidRPr="00067566">
        <w:rPr>
          <w:rFonts w:ascii="Times New Roman" w:hAnsi="Times New Roman"/>
          <w:sz w:val="22"/>
          <w:szCs w:val="22"/>
        </w:rPr>
        <w:t>schițe ale etichetei și ale celorlalte materiale de prezentare/publicitate, elaborate în conformitate cu dispozițiile indicate la alineatul 6.2 sau 6.3, în conformitate cu tipul de produs alimentar vizat;</w:t>
      </w:r>
    </w:p>
    <w:p w:rsidR="00DD66D7" w:rsidRPr="00067566" w:rsidRDefault="00DD66D7" w:rsidP="00DD66D7">
      <w:pPr>
        <w:pStyle w:val="BodyText"/>
        <w:widowControl w:val="0"/>
        <w:numPr>
          <w:ilvl w:val="0"/>
          <w:numId w:val="8"/>
        </w:numPr>
        <w:rPr>
          <w:rFonts w:ascii="Times New Roman" w:hAnsi="Times New Roman" w:cs="Times New Roman"/>
          <w:sz w:val="22"/>
          <w:szCs w:val="22"/>
        </w:rPr>
      </w:pPr>
      <w:r w:rsidRPr="00067566">
        <w:rPr>
          <w:rFonts w:ascii="Times New Roman" w:hAnsi="Times New Roman"/>
          <w:sz w:val="22"/>
          <w:szCs w:val="22"/>
        </w:rPr>
        <w:t>copia (față-verso) a unui document de identitate valabil al solicitantului cererii.</w:t>
      </w: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4.Cererea trebuie să fie depusă la organizația regională prin trimiterea acesteia la adresa PEC indicată în formularul cererii.</w:t>
      </w: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lastRenderedPageBreak/>
        <w:t>5.Cererea de autorizare este supusă taxei de timbru, în conformitate cu legislația în vigoare</w:t>
      </w:r>
      <w:r w:rsidRPr="00067566">
        <w:rPr>
          <w:rStyle w:val="FootnoteReference"/>
          <w:rFonts w:ascii="Times New Roman" w:hAnsi="Times New Roman"/>
          <w:sz w:val="22"/>
          <w:szCs w:val="22"/>
        </w:rPr>
        <w:footnoteReference w:id="2"/>
      </w:r>
      <w:r w:rsidRPr="00067566">
        <w:rPr>
          <w:rFonts w:ascii="Times New Roman" w:hAnsi="Times New Roman"/>
          <w:sz w:val="22"/>
          <w:szCs w:val="22"/>
        </w:rPr>
        <w:t>.</w:t>
      </w: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6.Cererea redactată fără utilizarea modelului aprobat de organizația regională și/sau fără documentele esențiale indicate la punctul 3 va fi respinsă.</w:t>
      </w:r>
    </w:p>
    <w:p w:rsidR="00DD66D7" w:rsidRPr="00067566" w:rsidRDefault="00DD66D7" w:rsidP="00DD66D7">
      <w:pPr>
        <w:pStyle w:val="BodyText"/>
        <w:widowControl w:val="0"/>
        <w:rPr>
          <w:rFonts w:ascii="Times New Roman" w:hAnsi="Times New Roman" w:cs="Times New Roman"/>
          <w:sz w:val="22"/>
          <w:szCs w:val="22"/>
        </w:rPr>
      </w:pPr>
    </w:p>
    <w:p w:rsidR="00DD66D7" w:rsidRPr="00067566" w:rsidRDefault="00DD66D7" w:rsidP="00DD66D7">
      <w:pPr>
        <w:pStyle w:val="Heading1"/>
        <w:rPr>
          <w:rFonts w:ascii="Times New Roman" w:hAnsi="Times New Roman" w:cs="Times New Roman"/>
          <w:b/>
          <w:bCs/>
          <w:sz w:val="24"/>
          <w:szCs w:val="24"/>
        </w:rPr>
      </w:pPr>
      <w:r w:rsidRPr="00067566">
        <w:rPr>
          <w:rFonts w:ascii="Times New Roman" w:hAnsi="Times New Roman"/>
          <w:b/>
          <w:bCs/>
          <w:sz w:val="24"/>
          <w:szCs w:val="24"/>
        </w:rPr>
        <w:t>7.2 Revizuirea cererii de autorizare</w:t>
      </w:r>
    </w:p>
    <w:p w:rsidR="00DD66D7" w:rsidRPr="00067566" w:rsidRDefault="00DD66D7" w:rsidP="00DD66D7">
      <w:pPr>
        <w:pStyle w:val="BodyText"/>
        <w:rPr>
          <w:rFonts w:ascii="Times New Roman" w:hAnsi="Times New Roman" w:cs="Times New Roman"/>
          <w:sz w:val="22"/>
          <w:szCs w:val="22"/>
        </w:rPr>
      </w:pPr>
      <w:r w:rsidRPr="00067566">
        <w:rPr>
          <w:rFonts w:ascii="Times New Roman" w:hAnsi="Times New Roman"/>
          <w:sz w:val="22"/>
          <w:szCs w:val="22"/>
        </w:rPr>
        <w:t>1.Biroul organizației regionale responsabil cu revizuirea efectuează o verificare preliminară a conformității cu cerințele de eligibilitate pentru cererea de autorizare (conformitatea cu procedurile de depunere a cererii, prezența semnăturii titularului sau reprezentantul legal al solicitantului, în conformitate cu articolul 38 din Decretul Președintelui Republicii nr. 445 din 28 decembrie 2000).</w:t>
      </w:r>
    </w:p>
    <w:p w:rsidR="00DD66D7" w:rsidRPr="00067566" w:rsidRDefault="00DD66D7" w:rsidP="00DD66D7">
      <w:pPr>
        <w:pStyle w:val="BodyText"/>
        <w:rPr>
          <w:rFonts w:ascii="Times New Roman" w:hAnsi="Times New Roman" w:cs="Times New Roman"/>
          <w:sz w:val="22"/>
          <w:szCs w:val="22"/>
        </w:rPr>
      </w:pPr>
      <w:r w:rsidRPr="00067566">
        <w:rPr>
          <w:rFonts w:ascii="Times New Roman" w:hAnsi="Times New Roman"/>
          <w:sz w:val="22"/>
          <w:szCs w:val="22"/>
        </w:rPr>
        <w:t>2.Pentru fiecare cerere eligibilă, organizația regională trimite solicitantului notificarea privind inițierea procedurii în conformitate cu articolele 7 și 8 din Legea nr. 241/1990.</w:t>
      </w:r>
    </w:p>
    <w:p w:rsidR="00DD66D7" w:rsidRPr="00067566" w:rsidRDefault="00DD66D7" w:rsidP="000031D9">
      <w:pPr>
        <w:pStyle w:val="BodyText"/>
        <w:keepNext/>
        <w:rPr>
          <w:rFonts w:ascii="Times New Roman" w:hAnsi="Times New Roman" w:cs="Times New Roman"/>
          <w:sz w:val="22"/>
          <w:szCs w:val="22"/>
        </w:rPr>
      </w:pPr>
      <w:r w:rsidRPr="00067566">
        <w:rPr>
          <w:rFonts w:ascii="Times New Roman" w:hAnsi="Times New Roman"/>
          <w:sz w:val="22"/>
          <w:szCs w:val="22"/>
        </w:rPr>
        <w:t>3.În cursul revizuirii cererilor eligibile, biroul organizației regionale verifică prezența următoarelor cerințe de eligibilitate:</w:t>
      </w:r>
    </w:p>
    <w:p w:rsidR="00DD66D7" w:rsidRPr="00067566" w:rsidRDefault="00DD66D7" w:rsidP="00DD66D7">
      <w:pPr>
        <w:pStyle w:val="BodyText"/>
        <w:numPr>
          <w:ilvl w:val="0"/>
          <w:numId w:val="9"/>
        </w:numPr>
        <w:rPr>
          <w:rFonts w:ascii="Times New Roman" w:hAnsi="Times New Roman" w:cs="Times New Roman"/>
          <w:sz w:val="22"/>
          <w:szCs w:val="22"/>
        </w:rPr>
      </w:pPr>
      <w:r w:rsidRPr="00067566">
        <w:rPr>
          <w:rFonts w:ascii="Times New Roman" w:hAnsi="Times New Roman"/>
          <w:sz w:val="22"/>
          <w:szCs w:val="22"/>
        </w:rPr>
        <w:t>cerere redactată utilizând modelul aprobat de organizația regională;</w:t>
      </w:r>
    </w:p>
    <w:p w:rsidR="00DD66D7" w:rsidRPr="00067566" w:rsidRDefault="00DD66D7" w:rsidP="00DD66D7">
      <w:pPr>
        <w:pStyle w:val="BodyText"/>
        <w:numPr>
          <w:ilvl w:val="0"/>
          <w:numId w:val="9"/>
        </w:numPr>
        <w:rPr>
          <w:rFonts w:ascii="Times New Roman" w:hAnsi="Times New Roman" w:cs="Times New Roman"/>
          <w:sz w:val="22"/>
          <w:szCs w:val="22"/>
        </w:rPr>
      </w:pPr>
      <w:r w:rsidRPr="00067566">
        <w:rPr>
          <w:rFonts w:ascii="Times New Roman" w:hAnsi="Times New Roman"/>
          <w:sz w:val="22"/>
          <w:szCs w:val="22"/>
        </w:rPr>
        <w:t>prezenta și regularitatea documentelor esențiale indicate la punctul 3 de la alineatul 7.1;</w:t>
      </w:r>
    </w:p>
    <w:p w:rsidR="00DD66D7" w:rsidRPr="00067566" w:rsidRDefault="00DD66D7" w:rsidP="00DD66D7">
      <w:pPr>
        <w:pStyle w:val="BodyText"/>
        <w:numPr>
          <w:ilvl w:val="0"/>
          <w:numId w:val="9"/>
        </w:numPr>
        <w:rPr>
          <w:rFonts w:ascii="Times New Roman" w:hAnsi="Times New Roman" w:cs="Times New Roman"/>
          <w:sz w:val="22"/>
          <w:szCs w:val="22"/>
        </w:rPr>
      </w:pPr>
      <w:r w:rsidRPr="00067566">
        <w:rPr>
          <w:rFonts w:ascii="Times New Roman" w:hAnsi="Times New Roman"/>
          <w:sz w:val="22"/>
          <w:szCs w:val="22"/>
        </w:rPr>
        <w:t>conformitatea cu condițiile de eligibilitate indicate în capitolul 1;</w:t>
      </w:r>
    </w:p>
    <w:p w:rsidR="00DD66D7" w:rsidRPr="00067566" w:rsidRDefault="00DD66D7" w:rsidP="00DD66D7">
      <w:pPr>
        <w:pStyle w:val="BodyText"/>
        <w:numPr>
          <w:ilvl w:val="0"/>
          <w:numId w:val="9"/>
        </w:numPr>
        <w:rPr>
          <w:rFonts w:ascii="Times New Roman" w:hAnsi="Times New Roman" w:cs="Times New Roman"/>
          <w:sz w:val="22"/>
          <w:szCs w:val="22"/>
        </w:rPr>
      </w:pPr>
      <w:r w:rsidRPr="00067566">
        <w:rPr>
          <w:rFonts w:ascii="Times New Roman" w:hAnsi="Times New Roman"/>
          <w:sz w:val="22"/>
          <w:szCs w:val="22"/>
        </w:rPr>
        <w:t>conformitatea cu dispozițiile indicate la alineatul 6.2 sau 6.3, în funcție de tipul de produs alimentar vizat.</w:t>
      </w:r>
    </w:p>
    <w:p w:rsidR="00DD66D7" w:rsidRPr="00067566" w:rsidRDefault="00DD66D7" w:rsidP="000031D9">
      <w:pPr>
        <w:pStyle w:val="BodyText"/>
        <w:keepNext/>
        <w:rPr>
          <w:rFonts w:ascii="Times New Roman" w:hAnsi="Times New Roman" w:cs="Times New Roman"/>
          <w:sz w:val="22"/>
          <w:szCs w:val="22"/>
        </w:rPr>
      </w:pPr>
      <w:r w:rsidRPr="00067566">
        <w:rPr>
          <w:rFonts w:ascii="Times New Roman" w:hAnsi="Times New Roman"/>
          <w:sz w:val="22"/>
          <w:szCs w:val="22"/>
        </w:rPr>
        <w:t>4.Revizuirea cererii de autorizare este finalizată prin următoarele proceduri:</w:t>
      </w:r>
    </w:p>
    <w:p w:rsidR="00DD66D7" w:rsidRPr="00067566" w:rsidRDefault="00DD66D7" w:rsidP="00DD66D7">
      <w:pPr>
        <w:pStyle w:val="BodyText"/>
        <w:numPr>
          <w:ilvl w:val="0"/>
          <w:numId w:val="10"/>
        </w:numPr>
        <w:rPr>
          <w:rFonts w:ascii="Times New Roman" w:hAnsi="Times New Roman" w:cs="Times New Roman"/>
          <w:sz w:val="22"/>
          <w:szCs w:val="22"/>
        </w:rPr>
      </w:pPr>
      <w:r w:rsidRPr="00067566">
        <w:rPr>
          <w:rFonts w:ascii="Times New Roman" w:hAnsi="Times New Roman"/>
          <w:sz w:val="22"/>
          <w:szCs w:val="22"/>
        </w:rPr>
        <w:t>propunere de autorizare, în cazurile în care cerințele de eligibilitate au fost îndeplinite;</w:t>
      </w:r>
    </w:p>
    <w:p w:rsidR="00DD66D7" w:rsidRPr="00067566" w:rsidRDefault="00DD66D7" w:rsidP="00DD66D7">
      <w:pPr>
        <w:pStyle w:val="BodyText"/>
        <w:numPr>
          <w:ilvl w:val="0"/>
          <w:numId w:val="10"/>
        </w:numPr>
        <w:rPr>
          <w:rFonts w:ascii="Times New Roman" w:hAnsi="Times New Roman" w:cs="Times New Roman"/>
          <w:sz w:val="22"/>
          <w:szCs w:val="22"/>
        </w:rPr>
      </w:pPr>
      <w:r w:rsidRPr="00067566">
        <w:rPr>
          <w:rFonts w:ascii="Times New Roman" w:hAnsi="Times New Roman"/>
          <w:sz w:val="22"/>
          <w:szCs w:val="22"/>
        </w:rPr>
        <w:t>propunere de respingere, în cazurile în care cerințele de eligibilitate nu au fost îndeplinite.</w:t>
      </w: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5.Prin data de depunere a cererii se înțelege data de înregistrare a procesului-verbal.</w:t>
      </w: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6.În ceea ce privește aspectele nespecificate în acest alineat, a se consulta dispozițiile Legii nr. 241/1990.</w:t>
      </w:r>
    </w:p>
    <w:p w:rsidR="00DD66D7" w:rsidRPr="00067566" w:rsidRDefault="00DD66D7" w:rsidP="00DD66D7">
      <w:pPr>
        <w:pStyle w:val="BodyText"/>
        <w:widowControl w:val="0"/>
        <w:rPr>
          <w:rFonts w:ascii="Times New Roman" w:hAnsi="Times New Roman" w:cs="Times New Roman"/>
          <w:sz w:val="22"/>
          <w:szCs w:val="22"/>
        </w:rPr>
      </w:pPr>
    </w:p>
    <w:p w:rsidR="00DD66D7" w:rsidRPr="00067566" w:rsidRDefault="00DD66D7" w:rsidP="00DD66D7">
      <w:pPr>
        <w:pStyle w:val="Heading1"/>
        <w:rPr>
          <w:rFonts w:ascii="Times New Roman" w:hAnsi="Times New Roman" w:cs="Times New Roman"/>
          <w:b/>
          <w:bCs/>
          <w:sz w:val="24"/>
          <w:szCs w:val="24"/>
        </w:rPr>
      </w:pPr>
      <w:r w:rsidRPr="00067566">
        <w:rPr>
          <w:rFonts w:ascii="Times New Roman" w:hAnsi="Times New Roman"/>
          <w:b/>
          <w:bCs/>
          <w:sz w:val="24"/>
          <w:szCs w:val="24"/>
        </w:rPr>
        <w:t>7.3 Decret de autorizare</w:t>
      </w:r>
    </w:p>
    <w:p w:rsidR="00DD66D7" w:rsidRPr="00067566" w:rsidRDefault="00DD66D7" w:rsidP="00DD66D7">
      <w:pPr>
        <w:pStyle w:val="BodyText"/>
        <w:widowControl w:val="0"/>
        <w:rPr>
          <w:rFonts w:ascii="Times New Roman" w:hAnsi="Times New Roman" w:cs="Times New Roman"/>
          <w:sz w:val="22"/>
          <w:szCs w:val="22"/>
        </w:rPr>
      </w:pPr>
      <w:r w:rsidRPr="00067566">
        <w:rPr>
          <w:rFonts w:ascii="Times New Roman" w:hAnsi="Times New Roman"/>
          <w:sz w:val="22"/>
          <w:szCs w:val="22"/>
        </w:rPr>
        <w:t>1.Directorul organizației regionale, prin intermediul decretelor care urmează să fie publicate în BUR, confirmă rezultatele revizuirii, autorizând solicitanții care îndeplinesc cerințele de eligibilitate sau refuzând cererile neeligibile.</w:t>
      </w:r>
    </w:p>
    <w:p w:rsidR="00DD66D7" w:rsidRPr="00067566" w:rsidRDefault="00DD66D7" w:rsidP="00DD66D7">
      <w:pPr>
        <w:pStyle w:val="BodyText"/>
        <w:rPr>
          <w:rFonts w:ascii="Times New Roman" w:hAnsi="Times New Roman" w:cs="Times New Roman"/>
          <w:sz w:val="22"/>
          <w:szCs w:val="22"/>
        </w:rPr>
      </w:pPr>
      <w:r w:rsidRPr="00067566">
        <w:rPr>
          <w:rFonts w:ascii="Times New Roman" w:hAnsi="Times New Roman"/>
          <w:sz w:val="22"/>
          <w:szCs w:val="22"/>
        </w:rPr>
        <w:t>2.Solicitanții se pot opune deciziilor organizației regionale, urmând procedurile prevăzute de lege.</w:t>
      </w:r>
    </w:p>
    <w:p w:rsidR="00DD66D7" w:rsidRPr="00067566" w:rsidRDefault="00DD66D7" w:rsidP="00DD66D7">
      <w:pPr>
        <w:pStyle w:val="BodyText"/>
        <w:rPr>
          <w:rFonts w:ascii="Times New Roman" w:hAnsi="Times New Roman" w:cs="Times New Roman"/>
          <w:sz w:val="22"/>
          <w:szCs w:val="22"/>
        </w:rPr>
      </w:pPr>
      <w:r w:rsidRPr="00067566">
        <w:rPr>
          <w:rFonts w:ascii="Times New Roman" w:hAnsi="Times New Roman"/>
          <w:sz w:val="22"/>
          <w:szCs w:val="22"/>
        </w:rPr>
        <w:t>3.Procedura administrativă se încheie în termen de 30 de zile de la data depunerii cererii.</w:t>
      </w:r>
    </w:p>
    <w:p w:rsidR="00DD66D7" w:rsidRPr="00067566" w:rsidRDefault="00DD66D7" w:rsidP="000031D9">
      <w:pPr>
        <w:pStyle w:val="BodyText"/>
        <w:keepNext/>
        <w:rPr>
          <w:rFonts w:ascii="Times New Roman" w:hAnsi="Times New Roman" w:cs="Times New Roman"/>
          <w:sz w:val="22"/>
          <w:szCs w:val="22"/>
        </w:rPr>
      </w:pPr>
      <w:r w:rsidRPr="00067566">
        <w:rPr>
          <w:rFonts w:ascii="Times New Roman" w:hAnsi="Times New Roman"/>
          <w:sz w:val="22"/>
          <w:szCs w:val="22"/>
        </w:rPr>
        <w:t>4.Autorizarea utilizării referințelor la sistemul de calitate QV intră în vigoare de la data decretului de autorizare și este pe termen nedeterminat, cu excepția cazului revocării din următoarele motive:</w:t>
      </w:r>
    </w:p>
    <w:p w:rsidR="00DD66D7" w:rsidRPr="00067566" w:rsidRDefault="00DD66D7" w:rsidP="00DD66D7">
      <w:pPr>
        <w:pStyle w:val="BodyText"/>
        <w:numPr>
          <w:ilvl w:val="0"/>
          <w:numId w:val="12"/>
        </w:numPr>
        <w:rPr>
          <w:rFonts w:ascii="Times New Roman" w:hAnsi="Times New Roman" w:cs="Times New Roman"/>
          <w:sz w:val="22"/>
          <w:szCs w:val="22"/>
        </w:rPr>
      </w:pPr>
      <w:r w:rsidRPr="00067566">
        <w:rPr>
          <w:rFonts w:ascii="Times New Roman" w:hAnsi="Times New Roman"/>
          <w:sz w:val="22"/>
          <w:szCs w:val="22"/>
        </w:rPr>
        <w:t>încetarea activității și/sau a producției produsului alimentar vizat;</w:t>
      </w:r>
    </w:p>
    <w:p w:rsidR="00DD66D7" w:rsidRPr="00067566" w:rsidRDefault="00DD66D7" w:rsidP="00DD66D7">
      <w:pPr>
        <w:pStyle w:val="BodyText"/>
        <w:numPr>
          <w:ilvl w:val="0"/>
          <w:numId w:val="12"/>
        </w:numPr>
        <w:rPr>
          <w:rFonts w:ascii="Times New Roman" w:hAnsi="Times New Roman" w:cs="Times New Roman"/>
          <w:sz w:val="22"/>
          <w:szCs w:val="22"/>
        </w:rPr>
      </w:pPr>
      <w:r w:rsidRPr="00067566">
        <w:rPr>
          <w:rFonts w:ascii="Times New Roman" w:hAnsi="Times New Roman"/>
          <w:sz w:val="22"/>
          <w:szCs w:val="22"/>
        </w:rPr>
        <w:t>suspendarea utilizării referințelor la sistemul de calitate QV, ca urmare a indisponibilității produsului (produselor) QV care urmează să fie utilizat(e) sau din alte motive, pentru o perioadă mai mare de 12 luni;</w:t>
      </w:r>
    </w:p>
    <w:p w:rsidR="00DD66D7" w:rsidRPr="00067566" w:rsidRDefault="00DD66D7" w:rsidP="00DD66D7">
      <w:pPr>
        <w:pStyle w:val="BodyText"/>
        <w:numPr>
          <w:ilvl w:val="0"/>
          <w:numId w:val="12"/>
        </w:numPr>
        <w:rPr>
          <w:rFonts w:ascii="Times New Roman" w:hAnsi="Times New Roman" w:cs="Times New Roman"/>
          <w:sz w:val="22"/>
          <w:szCs w:val="22"/>
        </w:rPr>
      </w:pPr>
      <w:r w:rsidRPr="00067566">
        <w:rPr>
          <w:rFonts w:ascii="Times New Roman" w:hAnsi="Times New Roman"/>
          <w:sz w:val="22"/>
          <w:szCs w:val="22"/>
        </w:rPr>
        <w:t>neconformitatea utilizatorului produselor QV (denumit în continuare: utilizator);</w:t>
      </w:r>
    </w:p>
    <w:p w:rsidR="00DD66D7" w:rsidRPr="00067566" w:rsidRDefault="00DD66D7" w:rsidP="00DD66D7">
      <w:pPr>
        <w:pStyle w:val="BodyText"/>
        <w:numPr>
          <w:ilvl w:val="0"/>
          <w:numId w:val="12"/>
        </w:numPr>
        <w:rPr>
          <w:rFonts w:ascii="Times New Roman" w:hAnsi="Times New Roman" w:cs="Times New Roman"/>
          <w:sz w:val="22"/>
          <w:szCs w:val="22"/>
        </w:rPr>
      </w:pPr>
      <w:r w:rsidRPr="00067566">
        <w:rPr>
          <w:rFonts w:ascii="Times New Roman" w:hAnsi="Times New Roman"/>
          <w:sz w:val="22"/>
          <w:szCs w:val="22"/>
        </w:rPr>
        <w:t>refuzarea de către utilizator.</w:t>
      </w:r>
    </w:p>
    <w:p w:rsidR="00DD66D7" w:rsidRPr="00067566" w:rsidRDefault="00DD66D7" w:rsidP="00DD66D7">
      <w:pPr>
        <w:pStyle w:val="BodyText"/>
        <w:rPr>
          <w:rFonts w:ascii="Times New Roman" w:hAnsi="Times New Roman" w:cs="Times New Roman"/>
          <w:sz w:val="22"/>
          <w:szCs w:val="22"/>
        </w:rPr>
      </w:pPr>
      <w:r w:rsidRPr="00067566">
        <w:rPr>
          <w:rFonts w:ascii="Times New Roman" w:hAnsi="Times New Roman"/>
          <w:sz w:val="22"/>
          <w:szCs w:val="22"/>
        </w:rPr>
        <w:t>5.Autorizarea utilizării referințelor la sistemul de calitate QV este suspendată în cazul indisponibilității temporare a produsului (produselor) QV care urmează să fie utilizat(e).</w:t>
      </w:r>
    </w:p>
    <w:p w:rsidR="00DD66D7" w:rsidRPr="00067566" w:rsidRDefault="00DD66D7" w:rsidP="00DD66D7">
      <w:pPr>
        <w:pStyle w:val="BodyText"/>
        <w:rPr>
          <w:rFonts w:ascii="Times New Roman" w:hAnsi="Times New Roman" w:cs="Times New Roman"/>
          <w:sz w:val="22"/>
          <w:szCs w:val="22"/>
        </w:rPr>
      </w:pPr>
      <w:r w:rsidRPr="00067566">
        <w:rPr>
          <w:rFonts w:ascii="Times New Roman" w:hAnsi="Times New Roman"/>
          <w:sz w:val="22"/>
          <w:szCs w:val="22"/>
        </w:rPr>
        <w:t>6.Lista utilizatorilor este publicată pe site-ul web al Consiliului Regional:</w:t>
      </w:r>
      <w:hyperlink r:id="rId14" w:history="1">
        <w:r w:rsidRPr="00067566">
          <w:rPr>
            <w:rStyle w:val="Hyperlink"/>
            <w:rFonts w:ascii="Times New Roman" w:hAnsi="Times New Roman"/>
            <w:sz w:val="22"/>
            <w:szCs w:val="22"/>
          </w:rPr>
          <w:t>www.regione.veneto.it</w:t>
        </w:r>
      </w:hyperlink>
      <w:r w:rsidRPr="00067566">
        <w:rPr>
          <w:rFonts w:ascii="Times New Roman" w:hAnsi="Times New Roman"/>
          <w:sz w:val="22"/>
          <w:szCs w:val="22"/>
        </w:rPr>
        <w:t xml:space="preserve"> (secțiune dedicată sistemului de calitate „Calitate verificată”).</w:t>
      </w:r>
    </w:p>
    <w:p w:rsidR="00DD66D7" w:rsidRPr="00067566" w:rsidRDefault="00DD66D7" w:rsidP="00DD66D7">
      <w:pPr>
        <w:pStyle w:val="BodyText"/>
        <w:widowControl w:val="0"/>
        <w:rPr>
          <w:rFonts w:ascii="Times New Roman" w:hAnsi="Times New Roman" w:cs="Times New Roman"/>
          <w:sz w:val="22"/>
          <w:szCs w:val="22"/>
        </w:rPr>
      </w:pPr>
    </w:p>
    <w:p w:rsidR="00DD66D7" w:rsidRPr="00067566" w:rsidRDefault="00DD66D7" w:rsidP="00DD66D7">
      <w:pPr>
        <w:pStyle w:val="Heading1"/>
        <w:rPr>
          <w:rFonts w:ascii="Times New Roman" w:hAnsi="Times New Roman" w:cs="Times New Roman"/>
          <w:b/>
          <w:bCs/>
          <w:sz w:val="24"/>
          <w:szCs w:val="24"/>
        </w:rPr>
      </w:pPr>
      <w:r w:rsidRPr="00067566">
        <w:rPr>
          <w:rFonts w:ascii="Times New Roman" w:hAnsi="Times New Roman"/>
          <w:b/>
          <w:bCs/>
          <w:sz w:val="24"/>
          <w:szCs w:val="24"/>
        </w:rPr>
        <w:t>7.4 Obligațiile utilizatorilor</w:t>
      </w:r>
    </w:p>
    <w:p w:rsidR="00DD66D7" w:rsidRPr="00067566" w:rsidRDefault="00DD66D7" w:rsidP="000031D9">
      <w:pPr>
        <w:pStyle w:val="BodyText"/>
        <w:keepNext/>
        <w:widowControl w:val="0"/>
        <w:rPr>
          <w:rFonts w:ascii="Times New Roman" w:hAnsi="Times New Roman" w:cs="Times New Roman"/>
          <w:sz w:val="22"/>
          <w:szCs w:val="22"/>
        </w:rPr>
      </w:pPr>
      <w:r w:rsidRPr="00067566">
        <w:rPr>
          <w:rFonts w:ascii="Times New Roman" w:hAnsi="Times New Roman"/>
          <w:sz w:val="22"/>
          <w:szCs w:val="22"/>
        </w:rPr>
        <w:t>1.Fiecare utilizator trebuie:</w:t>
      </w:r>
    </w:p>
    <w:p w:rsidR="00DD66D7" w:rsidRPr="00067566" w:rsidRDefault="00DD66D7" w:rsidP="00DD66D7">
      <w:pPr>
        <w:pStyle w:val="BodyText"/>
        <w:widowControl w:val="0"/>
        <w:numPr>
          <w:ilvl w:val="0"/>
          <w:numId w:val="11"/>
        </w:numPr>
        <w:rPr>
          <w:rFonts w:ascii="Times New Roman" w:hAnsi="Times New Roman" w:cs="Times New Roman"/>
          <w:sz w:val="22"/>
          <w:szCs w:val="22"/>
        </w:rPr>
      </w:pPr>
      <w:r w:rsidRPr="00067566">
        <w:rPr>
          <w:rFonts w:ascii="Times New Roman" w:hAnsi="Times New Roman"/>
          <w:sz w:val="22"/>
          <w:szCs w:val="22"/>
        </w:rPr>
        <w:t>să achiziționeze produsul (produsele) care urmează să fie utilizat(e) de la operatori incluși în sistemul de control QV, care declară conformitatea acestora cu certificatul de conformitate corespunzător;</w:t>
      </w:r>
    </w:p>
    <w:p w:rsidR="00DD66D7" w:rsidRPr="00067566" w:rsidRDefault="00DD66D7" w:rsidP="00DD66D7">
      <w:pPr>
        <w:pStyle w:val="BodyText"/>
        <w:widowControl w:val="0"/>
        <w:numPr>
          <w:ilvl w:val="0"/>
          <w:numId w:val="11"/>
        </w:numPr>
        <w:rPr>
          <w:rFonts w:ascii="Times New Roman" w:hAnsi="Times New Roman" w:cs="Times New Roman"/>
          <w:sz w:val="22"/>
          <w:szCs w:val="22"/>
        </w:rPr>
      </w:pPr>
      <w:r w:rsidRPr="00067566">
        <w:rPr>
          <w:rFonts w:ascii="Times New Roman" w:hAnsi="Times New Roman"/>
          <w:sz w:val="22"/>
          <w:szCs w:val="22"/>
        </w:rPr>
        <w:t>să depoziteze produsul (produsele) QV care urmează să fie utilizat(e), înainte de producția produsului alimentar vizat, separat de celelalte produse care aparțin aceleiași categorii de produse;</w:t>
      </w:r>
    </w:p>
    <w:p w:rsidR="00DD66D7" w:rsidRPr="00067566" w:rsidRDefault="00DD66D7" w:rsidP="00DD66D7">
      <w:pPr>
        <w:pStyle w:val="BodyText"/>
        <w:widowControl w:val="0"/>
        <w:numPr>
          <w:ilvl w:val="0"/>
          <w:numId w:val="11"/>
        </w:numPr>
        <w:rPr>
          <w:rFonts w:ascii="Times New Roman" w:hAnsi="Times New Roman" w:cs="Times New Roman"/>
          <w:sz w:val="22"/>
          <w:szCs w:val="22"/>
        </w:rPr>
      </w:pPr>
      <w:r w:rsidRPr="00067566">
        <w:rPr>
          <w:rFonts w:ascii="Times New Roman" w:hAnsi="Times New Roman"/>
          <w:sz w:val="22"/>
          <w:szCs w:val="22"/>
        </w:rPr>
        <w:t>să demonstreze, prin intermediul înregistrărilor, că respectiva cantitate de produse QV utilizată corespunde cantității de produse QV primite;</w:t>
      </w:r>
    </w:p>
    <w:p w:rsidR="00DD66D7" w:rsidRPr="00067566" w:rsidRDefault="00DD66D7" w:rsidP="00DD66D7">
      <w:pPr>
        <w:pStyle w:val="BodyText"/>
        <w:widowControl w:val="0"/>
        <w:numPr>
          <w:ilvl w:val="0"/>
          <w:numId w:val="11"/>
        </w:numPr>
        <w:rPr>
          <w:rFonts w:ascii="Times New Roman" w:hAnsi="Times New Roman" w:cs="Times New Roman"/>
          <w:sz w:val="22"/>
          <w:szCs w:val="22"/>
        </w:rPr>
      </w:pPr>
      <w:r w:rsidRPr="00067566">
        <w:rPr>
          <w:rFonts w:ascii="Times New Roman" w:hAnsi="Times New Roman"/>
          <w:sz w:val="22"/>
          <w:szCs w:val="22"/>
        </w:rPr>
        <w:t xml:space="preserve">să înregistreze lunar numărul de pachete produse din produsul alimentar vizat, care conțin referințele la </w:t>
      </w:r>
      <w:r w:rsidRPr="00067566">
        <w:rPr>
          <w:rFonts w:ascii="Times New Roman" w:hAnsi="Times New Roman"/>
          <w:sz w:val="22"/>
          <w:szCs w:val="22"/>
        </w:rPr>
        <w:lastRenderedPageBreak/>
        <w:t>sistemul de calitate QV;</w:t>
      </w:r>
    </w:p>
    <w:p w:rsidR="00DD66D7" w:rsidRPr="00067566" w:rsidRDefault="00DD66D7" w:rsidP="00DD66D7">
      <w:pPr>
        <w:pStyle w:val="BodyText"/>
        <w:widowControl w:val="0"/>
        <w:numPr>
          <w:ilvl w:val="0"/>
          <w:numId w:val="11"/>
        </w:numPr>
        <w:rPr>
          <w:rFonts w:ascii="Times New Roman" w:hAnsi="Times New Roman" w:cs="Times New Roman"/>
          <w:sz w:val="22"/>
          <w:szCs w:val="22"/>
        </w:rPr>
      </w:pPr>
      <w:r w:rsidRPr="00067566">
        <w:rPr>
          <w:rFonts w:ascii="Times New Roman" w:hAnsi="Times New Roman"/>
          <w:sz w:val="22"/>
          <w:szCs w:val="22"/>
        </w:rPr>
        <w:t>să suspende imediat utilizarea referințelor la sistemul de calitate QV pe eticheta, prezentarea sau publicitatea produsului alimentar vizat, în cazul indisponibilității temporare a produsului (produselor) QV care urmează să fie utilizat(e);</w:t>
      </w:r>
    </w:p>
    <w:p w:rsidR="00DD66D7" w:rsidRPr="00067566" w:rsidRDefault="00DD66D7" w:rsidP="00DD66D7">
      <w:pPr>
        <w:pStyle w:val="BodyText"/>
        <w:widowControl w:val="0"/>
        <w:numPr>
          <w:ilvl w:val="0"/>
          <w:numId w:val="11"/>
        </w:numPr>
        <w:rPr>
          <w:rFonts w:ascii="Times New Roman" w:hAnsi="Times New Roman" w:cs="Times New Roman"/>
          <w:sz w:val="22"/>
          <w:szCs w:val="22"/>
        </w:rPr>
      </w:pPr>
      <w:r w:rsidRPr="00067566">
        <w:rPr>
          <w:rFonts w:ascii="Times New Roman" w:hAnsi="Times New Roman"/>
          <w:sz w:val="22"/>
          <w:szCs w:val="22"/>
        </w:rPr>
        <w:t>să păstreze toată documentația și înregistrările prevăzute de prezentele dispoziții pentru utilizarea referințelor QV până la 31 decembrie al celui de al treilea an calendaristic ulterior celui la care se referă, fără a aduce atingere unor perioade mai mari de păstrare prevăzute de alte dispoziții legale;</w:t>
      </w:r>
    </w:p>
    <w:p w:rsidR="00DD66D7" w:rsidRPr="00067566" w:rsidRDefault="00DD66D7" w:rsidP="00DD66D7">
      <w:pPr>
        <w:pStyle w:val="BodyText"/>
        <w:widowControl w:val="0"/>
        <w:numPr>
          <w:ilvl w:val="0"/>
          <w:numId w:val="11"/>
        </w:numPr>
        <w:rPr>
          <w:rFonts w:ascii="Times New Roman" w:hAnsi="Times New Roman" w:cs="Times New Roman"/>
          <w:sz w:val="22"/>
          <w:szCs w:val="22"/>
        </w:rPr>
      </w:pPr>
      <w:r w:rsidRPr="00067566">
        <w:rPr>
          <w:rFonts w:ascii="Times New Roman" w:hAnsi="Times New Roman"/>
          <w:sz w:val="22"/>
          <w:szCs w:val="22"/>
        </w:rPr>
        <w:t>să notifice organizația regională, în termen de treizeci de zile de la data apariției, cu privire la orice variație a informațiilor indicate în cererea de autorizare, inclusiv a celor referitoare la unitățile de producție;</w:t>
      </w:r>
    </w:p>
    <w:p w:rsidR="00DD66D7" w:rsidRPr="00067566" w:rsidRDefault="00DD66D7" w:rsidP="00DD66D7">
      <w:pPr>
        <w:pStyle w:val="BodyText"/>
        <w:widowControl w:val="0"/>
        <w:numPr>
          <w:ilvl w:val="0"/>
          <w:numId w:val="11"/>
        </w:numPr>
        <w:rPr>
          <w:rFonts w:ascii="Times New Roman" w:hAnsi="Times New Roman" w:cs="Times New Roman"/>
          <w:sz w:val="22"/>
          <w:szCs w:val="22"/>
        </w:rPr>
      </w:pPr>
      <w:r w:rsidRPr="00067566">
        <w:rPr>
          <w:rFonts w:ascii="Times New Roman" w:hAnsi="Times New Roman"/>
          <w:sz w:val="22"/>
          <w:szCs w:val="22"/>
        </w:rPr>
        <w:t>să informeze prompt organizația regională cu privire la suspendarea utilizării referințelor la sistemul de calitate QV, motivele care au determinat suspendarea și reînceperea utilizării acestora;</w:t>
      </w:r>
    </w:p>
    <w:p w:rsidR="00DD66D7" w:rsidRPr="00067566" w:rsidRDefault="00DD66D7" w:rsidP="00DD66D7">
      <w:pPr>
        <w:pStyle w:val="BodyText"/>
        <w:widowControl w:val="0"/>
        <w:numPr>
          <w:ilvl w:val="0"/>
          <w:numId w:val="11"/>
        </w:numPr>
        <w:rPr>
          <w:rFonts w:ascii="Times New Roman" w:hAnsi="Times New Roman" w:cs="Times New Roman"/>
          <w:sz w:val="22"/>
          <w:szCs w:val="22"/>
        </w:rPr>
      </w:pPr>
      <w:r w:rsidRPr="00067566">
        <w:rPr>
          <w:rFonts w:ascii="Times New Roman" w:hAnsi="Times New Roman"/>
          <w:sz w:val="22"/>
        </w:rPr>
        <w:t>să permită accesul la sediile companiei și la documentație organizațiilor responsabile pentru activitatea de supraveghere, în orice moment și fără restricții;</w:t>
      </w:r>
    </w:p>
    <w:p w:rsidR="00DD66D7" w:rsidRPr="00067566" w:rsidRDefault="00DD66D7" w:rsidP="00DD66D7">
      <w:pPr>
        <w:pStyle w:val="BodyText"/>
        <w:widowControl w:val="0"/>
        <w:numPr>
          <w:ilvl w:val="0"/>
          <w:numId w:val="11"/>
        </w:numPr>
        <w:rPr>
          <w:rFonts w:ascii="Times New Roman" w:hAnsi="Times New Roman" w:cs="Times New Roman"/>
          <w:sz w:val="22"/>
          <w:szCs w:val="22"/>
        </w:rPr>
      </w:pPr>
      <w:r w:rsidRPr="00067566">
        <w:rPr>
          <w:rFonts w:ascii="Times New Roman" w:hAnsi="Times New Roman"/>
          <w:sz w:val="22"/>
        </w:rPr>
        <w:t>să nu transfere autorizația unor terți, nici măcar prin subconcesionare, fie gratuit, fie contra cost.</w:t>
      </w:r>
    </w:p>
    <w:sectPr w:rsidR="00DD66D7" w:rsidRPr="00067566" w:rsidSect="00870004">
      <w:headerReference w:type="default" r:id="rId15"/>
      <w:footerReference w:type="default" r:id="rId16"/>
      <w:headerReference w:type="first" r:id="rId17"/>
      <w:pgSz w:w="11906" w:h="16838" w:code="9"/>
      <w:pgMar w:top="1418" w:right="1134" w:bottom="1134" w:left="1134" w:header="709" w:footer="709" w:gutter="0"/>
      <w:pgNumType w:start="1"/>
      <w:cols w:space="71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01E7C" w:rsidRDefault="00501E7C">
      <w:r>
        <w:separator/>
      </w:r>
    </w:p>
  </w:endnote>
  <w:endnote w:type="continuationSeparator" w:id="1">
    <w:p w:rsidR="00501E7C" w:rsidRDefault="00501E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580" w:rsidRDefault="00235D8D" w:rsidP="00CD1319">
    <w:pPr>
      <w:pStyle w:val="Footer"/>
      <w:framePr w:wrap="around" w:vAnchor="text" w:hAnchor="margin" w:xAlign="center" w:y="1"/>
      <w:rPr>
        <w:rStyle w:val="PageNumber"/>
      </w:rPr>
    </w:pPr>
    <w:r>
      <w:rPr>
        <w:rStyle w:val="PageNumber"/>
      </w:rPr>
      <w:fldChar w:fldCharType="begin"/>
    </w:r>
    <w:r w:rsidR="00807580">
      <w:rPr>
        <w:rStyle w:val="PageNumber"/>
      </w:rPr>
      <w:instrText xml:space="preserve">PAGE  </w:instrText>
    </w:r>
    <w:r>
      <w:rPr>
        <w:rStyle w:val="PageNumber"/>
      </w:rPr>
      <w:fldChar w:fldCharType="separate"/>
    </w:r>
    <w:r w:rsidR="00853D30">
      <w:rPr>
        <w:rStyle w:val="PageNumber"/>
        <w:noProof/>
      </w:rPr>
      <w:t>9</w:t>
    </w:r>
    <w:r>
      <w:rPr>
        <w:rStyle w:val="PageNumber"/>
      </w:rPr>
      <w:fldChar w:fldCharType="end"/>
    </w:r>
  </w:p>
  <w:p w:rsidR="00807580" w:rsidRDefault="0080758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07580" w:rsidRPr="006C6B09" w:rsidRDefault="00807580" w:rsidP="004D2511">
    <w:pPr>
      <w:pStyle w:val="Footer"/>
      <w:tabs>
        <w:tab w:val="clear" w:pos="4819"/>
        <w:tab w:val="clear" w:pos="9638"/>
        <w:tab w:val="center" w:pos="4800"/>
        <w:tab w:val="right" w:pos="9630"/>
      </w:tabs>
      <w:rPr>
        <w:rFonts w:ascii="Times New Roman" w:hAnsi="Times New Roman" w:cs="Times New Roman"/>
        <w:i/>
        <w:iCs/>
      </w:rPr>
    </w:pPr>
    <w:r>
      <w:rPr>
        <w:rFonts w:ascii="Times New Roman" w:hAnsi="Times New Roman"/>
        <w:i/>
        <w:iCs/>
      </w:rPr>
      <w:t>FormularB - copie</w:t>
    </w:r>
    <w:r>
      <w:rPr>
        <w:rFonts w:ascii="Times New Roman" w:hAnsi="Times New Roman"/>
        <w:i/>
        <w:iCs/>
      </w:rPr>
      <w:tab/>
      <w:t xml:space="preserve">pag. </w:t>
    </w:r>
    <w:r w:rsidR="00235D8D" w:rsidRPr="003E1A67">
      <w:rPr>
        <w:rFonts w:ascii="Times New Roman" w:hAnsi="Times New Roman" w:cs="Times New Roman"/>
        <w:i/>
        <w:iCs/>
      </w:rPr>
      <w:fldChar w:fldCharType="begin"/>
    </w:r>
    <w:r w:rsidRPr="003E1A67">
      <w:rPr>
        <w:rFonts w:ascii="Times New Roman" w:hAnsi="Times New Roman" w:cs="Times New Roman"/>
        <w:i/>
        <w:iCs/>
      </w:rPr>
      <w:instrText xml:space="preserve">PAGE  </w:instrText>
    </w:r>
    <w:r w:rsidR="00235D8D" w:rsidRPr="003E1A67">
      <w:rPr>
        <w:rFonts w:ascii="Times New Roman" w:hAnsi="Times New Roman" w:cs="Times New Roman"/>
        <w:i/>
        <w:iCs/>
      </w:rPr>
      <w:fldChar w:fldCharType="separate"/>
    </w:r>
    <w:r w:rsidR="00067566">
      <w:rPr>
        <w:rFonts w:ascii="Times New Roman" w:hAnsi="Times New Roman" w:cs="Times New Roman"/>
        <w:i/>
        <w:iCs/>
        <w:noProof/>
      </w:rPr>
      <w:t>5</w:t>
    </w:r>
    <w:r w:rsidR="00235D8D" w:rsidRPr="003E1A67">
      <w:rPr>
        <w:rFonts w:ascii="Times New Roman" w:hAnsi="Times New Roman" w:cs="Times New Roman"/>
        <w:i/>
        <w:iCs/>
      </w:rPr>
      <w:fldChar w:fldCharType="end"/>
    </w:r>
    <w:r>
      <w:rPr>
        <w:rFonts w:ascii="Times New Roman" w:hAnsi="Times New Roman"/>
        <w:i/>
        <w:iCs/>
      </w:rPr>
      <w:tab/>
      <w:t>Dgr nr.   74  din  29 ianuarie 2019</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660AB" w:rsidRPr="00D660AB" w:rsidRDefault="00D660AB" w:rsidP="00D660A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01E7C" w:rsidRDefault="00501E7C">
      <w:r>
        <w:separator/>
      </w:r>
    </w:p>
  </w:footnote>
  <w:footnote w:type="continuationSeparator" w:id="1">
    <w:p w:rsidR="00501E7C" w:rsidRDefault="00501E7C">
      <w:r>
        <w:continuationSeparator/>
      </w:r>
    </w:p>
  </w:footnote>
  <w:footnote w:id="2">
    <w:p w:rsidR="00DD66D7" w:rsidRPr="004134E8" w:rsidRDefault="00DD66D7" w:rsidP="00DD66D7">
      <w:pPr>
        <w:pStyle w:val="FootnoteText"/>
        <w:jc w:val="both"/>
      </w:pPr>
      <w:r>
        <w:rPr>
          <w:rStyle w:val="FootnoteReference"/>
        </w:rPr>
        <w:footnoteRef/>
      </w:r>
      <w:r>
        <w:t xml:space="preserve"> În cazul unei nereguli sau al lipsei plății și/sau al plății insuficiente a taxei, organizația regională trimite o copie a cererii la Agenția pentru Administrarea Fiscală competentă în vederea reglementării necesare.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176" w:rsidRPr="00107A67" w:rsidRDefault="00B47176" w:rsidP="00B47176">
    <w:pPr>
      <w:rPr>
        <w:rFonts w:ascii="Times New Roman" w:hAnsi="Times New Roman"/>
        <w:b/>
        <w:bCs/>
        <w:sz w:val="28"/>
        <w:szCs w:val="28"/>
      </w:rPr>
    </w:pPr>
  </w:p>
  <w:p w:rsidR="00B47176" w:rsidRPr="00107A67" w:rsidRDefault="00B47176" w:rsidP="004D2511">
    <w:pPr>
      <w:tabs>
        <w:tab w:val="right" w:pos="9630"/>
      </w:tabs>
      <w:rPr>
        <w:rFonts w:ascii="Times New Roman" w:hAnsi="Times New Roman" w:cs="Times New Roman"/>
        <w:sz w:val="22"/>
        <w:szCs w:val="22"/>
      </w:rPr>
    </w:pPr>
    <w:r>
      <w:rPr>
        <w:rFonts w:ascii="Times New Roman" w:hAnsi="Times New Roman"/>
        <w:b/>
        <w:bCs/>
        <w:sz w:val="28"/>
        <w:szCs w:val="28"/>
      </w:rPr>
      <w:t>ANEXĂ LA</w:t>
    </w:r>
    <w:r>
      <w:rPr>
        <w:rFonts w:ascii="Times New Roman" w:hAnsi="Times New Roman"/>
        <w:b/>
        <w:bCs/>
        <w:sz w:val="28"/>
        <w:szCs w:val="28"/>
      </w:rPr>
      <w:tab/>
      <w:t>DECIZIA CONSILIULUI REGIONAL nr.74 din 29 ianuarie 2019</w:t>
    </w:r>
    <w:r>
      <w:rPr>
        <w:rFonts w:ascii="Times New Roman" w:hAnsi="Times New Roman"/>
        <w:b/>
        <w:bCs/>
        <w:sz w:val="28"/>
        <w:szCs w:val="28"/>
      </w:rPr>
      <w:tab/>
    </w:r>
    <w:r>
      <w:rPr>
        <w:rFonts w:ascii="Times New Roman" w:hAnsi="Times New Roman"/>
      </w:rPr>
      <w:t xml:space="preserve">pag. </w:t>
    </w:r>
    <w:r w:rsidR="00235D8D" w:rsidRPr="00107A67">
      <w:rPr>
        <w:rFonts w:ascii="Times New Roman" w:hAnsi="Times New Roman" w:cs="Times New Roman"/>
      </w:rPr>
      <w:fldChar w:fldCharType="begin"/>
    </w:r>
    <w:r w:rsidRPr="00107A67">
      <w:rPr>
        <w:rFonts w:ascii="Times New Roman" w:hAnsi="Times New Roman" w:cs="Times New Roman"/>
      </w:rPr>
      <w:instrText xml:space="preserve"> PAGE </w:instrText>
    </w:r>
    <w:r w:rsidR="00235D8D" w:rsidRPr="00107A67">
      <w:rPr>
        <w:rFonts w:ascii="Times New Roman" w:hAnsi="Times New Roman" w:cs="Times New Roman"/>
      </w:rPr>
      <w:fldChar w:fldCharType="separate"/>
    </w:r>
    <w:r w:rsidR="00067566">
      <w:rPr>
        <w:rFonts w:ascii="Times New Roman" w:hAnsi="Times New Roman" w:cs="Times New Roman"/>
        <w:noProof/>
      </w:rPr>
      <w:t>6</w:t>
    </w:r>
    <w:r w:rsidR="00235D8D" w:rsidRPr="00107A67">
      <w:rPr>
        <w:rFonts w:ascii="Times New Roman" w:hAnsi="Times New Roman" w:cs="Times New Roman"/>
      </w:rPr>
      <w:fldChar w:fldCharType="end"/>
    </w:r>
    <w:r>
      <w:rPr>
        <w:rFonts w:ascii="Times New Roman" w:hAnsi="Times New Roman"/>
      </w:rPr>
      <w:t>/</w:t>
    </w:r>
    <w:r w:rsidR="00235D8D" w:rsidRPr="00107A67">
      <w:rPr>
        <w:rFonts w:ascii="Times New Roman" w:hAnsi="Times New Roman" w:cs="Times New Roman"/>
      </w:rPr>
      <w:fldChar w:fldCharType="begin"/>
    </w:r>
    <w:r w:rsidRPr="00107A67">
      <w:rPr>
        <w:rFonts w:ascii="Times New Roman" w:hAnsi="Times New Roman" w:cs="Times New Roman"/>
      </w:rPr>
      <w:instrText xml:space="preserve"> NUMPAGES </w:instrText>
    </w:r>
    <w:r w:rsidR="00235D8D" w:rsidRPr="00107A67">
      <w:rPr>
        <w:rFonts w:ascii="Times New Roman" w:hAnsi="Times New Roman" w:cs="Times New Roman"/>
      </w:rPr>
      <w:fldChar w:fldCharType="separate"/>
    </w:r>
    <w:r w:rsidR="00067566">
      <w:rPr>
        <w:rFonts w:ascii="Times New Roman" w:hAnsi="Times New Roman" w:cs="Times New Roman"/>
        <w:noProof/>
      </w:rPr>
      <w:t>9</w:t>
    </w:r>
    <w:r w:rsidR="00235D8D" w:rsidRPr="00107A67">
      <w:rPr>
        <w:rFonts w:ascii="Times New Roman" w:hAnsi="Times New Roman" w:cs="Times New Roman"/>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7176" w:rsidRPr="001F547E" w:rsidRDefault="00B47176" w:rsidP="00B47176">
    <w:pPr>
      <w:rPr>
        <w:rFonts w:ascii="Times New Roman" w:hAnsi="Times New Roman"/>
        <w:b/>
        <w:bCs/>
        <w:sz w:val="28"/>
        <w:szCs w:val="28"/>
      </w:rPr>
    </w:pPr>
  </w:p>
  <w:p w:rsidR="00B47176" w:rsidRPr="001F547E" w:rsidRDefault="00B47176" w:rsidP="0060609C">
    <w:pPr>
      <w:tabs>
        <w:tab w:val="right" w:pos="9630"/>
      </w:tabs>
      <w:rPr>
        <w:rFonts w:ascii="Times New Roman" w:hAnsi="Times New Roman" w:cs="Times New Roman"/>
        <w:sz w:val="22"/>
        <w:szCs w:val="22"/>
      </w:rPr>
    </w:pPr>
    <w:r>
      <w:rPr>
        <w:rFonts w:ascii="Times New Roman" w:hAnsi="Times New Roman"/>
        <w:b/>
        <w:bCs/>
        <w:sz w:val="28"/>
        <w:szCs w:val="28"/>
      </w:rPr>
      <w:t>ANEXĂ LA</w:t>
    </w:r>
    <w:r>
      <w:rPr>
        <w:rFonts w:ascii="Times New Roman" w:hAnsi="Times New Roman"/>
        <w:b/>
        <w:bCs/>
        <w:sz w:val="28"/>
        <w:szCs w:val="28"/>
      </w:rPr>
      <w:tab/>
      <w:t xml:space="preserve">DECIZIA CONSILIULUI REGIONAL nr.74 din 29 ianuarie 2019 </w:t>
    </w:r>
    <w:r>
      <w:rPr>
        <w:rFonts w:ascii="Times New Roman" w:hAnsi="Times New Roman"/>
        <w:b/>
        <w:bCs/>
        <w:sz w:val="28"/>
        <w:szCs w:val="28"/>
      </w:rPr>
      <w:tab/>
    </w:r>
    <w:r>
      <w:rPr>
        <w:rFonts w:ascii="Times New Roman" w:hAnsi="Times New Roman"/>
      </w:rPr>
      <w:t xml:space="preserve">pag. </w:t>
    </w:r>
    <w:r w:rsidR="00235D8D" w:rsidRPr="001F547E">
      <w:rPr>
        <w:rFonts w:ascii="Times New Roman" w:hAnsi="Times New Roman" w:cs="Times New Roman"/>
      </w:rPr>
      <w:fldChar w:fldCharType="begin"/>
    </w:r>
    <w:r w:rsidRPr="001F547E">
      <w:rPr>
        <w:rFonts w:ascii="Times New Roman" w:hAnsi="Times New Roman" w:cs="Times New Roman"/>
      </w:rPr>
      <w:instrText xml:space="preserve"> PAGE </w:instrText>
    </w:r>
    <w:r w:rsidR="00235D8D" w:rsidRPr="001F547E">
      <w:rPr>
        <w:rFonts w:ascii="Times New Roman" w:hAnsi="Times New Roman" w:cs="Times New Roman"/>
      </w:rPr>
      <w:fldChar w:fldCharType="separate"/>
    </w:r>
    <w:r w:rsidR="00067566">
      <w:rPr>
        <w:rFonts w:ascii="Times New Roman" w:hAnsi="Times New Roman" w:cs="Times New Roman"/>
        <w:noProof/>
      </w:rPr>
      <w:t>1</w:t>
    </w:r>
    <w:r w:rsidR="00235D8D" w:rsidRPr="001F547E">
      <w:rPr>
        <w:rFonts w:ascii="Times New Roman" w:hAnsi="Times New Roman" w:cs="Times New Roman"/>
      </w:rPr>
      <w:fldChar w:fldCharType="end"/>
    </w:r>
    <w:r>
      <w:rPr>
        <w:rFonts w:ascii="Times New Roman" w:hAnsi="Times New Roman"/>
      </w:rPr>
      <w:t>/</w:t>
    </w:r>
    <w:r w:rsidR="00235D8D" w:rsidRPr="001F547E">
      <w:rPr>
        <w:rFonts w:ascii="Times New Roman" w:hAnsi="Times New Roman" w:cs="Times New Roman"/>
      </w:rPr>
      <w:fldChar w:fldCharType="begin"/>
    </w:r>
    <w:r w:rsidR="00870004">
      <w:rPr>
        <w:rFonts w:ascii="Times New Roman" w:hAnsi="Times New Roman" w:cs="Times New Roman"/>
      </w:rPr>
      <w:instrText>SECTION</w:instrText>
    </w:r>
    <w:r w:rsidRPr="001F547E">
      <w:rPr>
        <w:rFonts w:ascii="Times New Roman" w:hAnsi="Times New Roman" w:cs="Times New Roman"/>
      </w:rPr>
      <w:instrText xml:space="preserve">PAGES </w:instrText>
    </w:r>
    <w:r w:rsidR="00235D8D" w:rsidRPr="001F547E">
      <w:rPr>
        <w:rFonts w:ascii="Times New Roman" w:hAnsi="Times New Roman" w:cs="Times New Roman"/>
      </w:rPr>
      <w:fldChar w:fldCharType="separate"/>
    </w:r>
    <w:r w:rsidR="00067566">
      <w:rPr>
        <w:rFonts w:ascii="Times New Roman" w:hAnsi="Times New Roman" w:cs="Times New Roman"/>
        <w:noProof/>
      </w:rPr>
      <w:t>6</w:t>
    </w:r>
    <w:r w:rsidR="00235D8D" w:rsidRPr="001F547E">
      <w:rPr>
        <w:rFonts w:ascii="Times New Roman" w:hAnsi="Times New Roman" w:cs="Times New Roman"/>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6683D5D"/>
    <w:multiLevelType w:val="hybridMultilevel"/>
    <w:tmpl w:val="217220A0"/>
    <w:lvl w:ilvl="0" w:tplc="FFFFFFFF">
      <w:start w:val="1"/>
      <w:numFmt w:val="decimal"/>
      <w:lvlText w:val="%1"/>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14B93ABB"/>
    <w:multiLevelType w:val="hybridMultilevel"/>
    <w:tmpl w:val="9BDA5FA2"/>
    <w:lvl w:ilvl="0" w:tplc="04100017">
      <w:start w:val="1"/>
      <w:numFmt w:val="lowerLetter"/>
      <w:lvlText w:val="%1)"/>
      <w:lvlJc w:val="left"/>
      <w:pPr>
        <w:ind w:left="360" w:hanging="360"/>
      </w:pPr>
      <w:rPr>
        <w:rFonts w:cs="Times New Roman"/>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2">
    <w:nsid w:val="180E189F"/>
    <w:multiLevelType w:val="hybridMultilevel"/>
    <w:tmpl w:val="DBD89D34"/>
    <w:lvl w:ilvl="0" w:tplc="0410000F">
      <w:start w:val="1"/>
      <w:numFmt w:val="decimal"/>
      <w:lvlText w:val="%1."/>
      <w:lvlJc w:val="left"/>
      <w:pPr>
        <w:tabs>
          <w:tab w:val="num" w:pos="360"/>
        </w:tabs>
        <w:ind w:left="360" w:hanging="360"/>
      </w:pPr>
      <w:rPr>
        <w:rFonts w:hint="default"/>
      </w:rPr>
    </w:lvl>
    <w:lvl w:ilvl="1" w:tplc="04100019">
      <w:start w:val="1"/>
      <w:numFmt w:val="lowerLetter"/>
      <w:lvlText w:val="%2."/>
      <w:lvlJc w:val="left"/>
      <w:pPr>
        <w:tabs>
          <w:tab w:val="num" w:pos="1080"/>
        </w:tabs>
        <w:ind w:left="1080" w:hanging="360"/>
      </w:pPr>
      <w:rPr>
        <w:rFonts w:cs="Times New Roman"/>
      </w:rPr>
    </w:lvl>
    <w:lvl w:ilvl="2" w:tplc="0410001B">
      <w:start w:val="1"/>
      <w:numFmt w:val="lowerRoman"/>
      <w:lvlText w:val="%3."/>
      <w:lvlJc w:val="right"/>
      <w:pPr>
        <w:tabs>
          <w:tab w:val="num" w:pos="1800"/>
        </w:tabs>
        <w:ind w:left="1800" w:hanging="180"/>
      </w:pPr>
      <w:rPr>
        <w:rFonts w:cs="Times New Roman"/>
      </w:rPr>
    </w:lvl>
    <w:lvl w:ilvl="3" w:tplc="0410000F">
      <w:start w:val="1"/>
      <w:numFmt w:val="decimal"/>
      <w:lvlText w:val="%4."/>
      <w:lvlJc w:val="left"/>
      <w:pPr>
        <w:tabs>
          <w:tab w:val="num" w:pos="2520"/>
        </w:tabs>
        <w:ind w:left="2520" w:hanging="360"/>
      </w:pPr>
      <w:rPr>
        <w:rFonts w:cs="Times New Roman"/>
      </w:rPr>
    </w:lvl>
    <w:lvl w:ilvl="4" w:tplc="04100019">
      <w:start w:val="1"/>
      <w:numFmt w:val="lowerLetter"/>
      <w:lvlText w:val="%5."/>
      <w:lvlJc w:val="left"/>
      <w:pPr>
        <w:tabs>
          <w:tab w:val="num" w:pos="3240"/>
        </w:tabs>
        <w:ind w:left="3240" w:hanging="360"/>
      </w:pPr>
      <w:rPr>
        <w:rFonts w:cs="Times New Roman"/>
      </w:rPr>
    </w:lvl>
    <w:lvl w:ilvl="5" w:tplc="0410001B">
      <w:start w:val="1"/>
      <w:numFmt w:val="lowerRoman"/>
      <w:lvlText w:val="%6."/>
      <w:lvlJc w:val="right"/>
      <w:pPr>
        <w:tabs>
          <w:tab w:val="num" w:pos="3960"/>
        </w:tabs>
        <w:ind w:left="3960" w:hanging="180"/>
      </w:pPr>
      <w:rPr>
        <w:rFonts w:cs="Times New Roman"/>
      </w:rPr>
    </w:lvl>
    <w:lvl w:ilvl="6" w:tplc="0410000F">
      <w:start w:val="1"/>
      <w:numFmt w:val="decimal"/>
      <w:lvlText w:val="%7."/>
      <w:lvlJc w:val="left"/>
      <w:pPr>
        <w:tabs>
          <w:tab w:val="num" w:pos="4680"/>
        </w:tabs>
        <w:ind w:left="4680" w:hanging="360"/>
      </w:pPr>
      <w:rPr>
        <w:rFonts w:cs="Times New Roman"/>
      </w:rPr>
    </w:lvl>
    <w:lvl w:ilvl="7" w:tplc="04100019">
      <w:start w:val="1"/>
      <w:numFmt w:val="lowerLetter"/>
      <w:lvlText w:val="%8."/>
      <w:lvlJc w:val="left"/>
      <w:pPr>
        <w:tabs>
          <w:tab w:val="num" w:pos="5400"/>
        </w:tabs>
        <w:ind w:left="5400" w:hanging="360"/>
      </w:pPr>
      <w:rPr>
        <w:rFonts w:cs="Times New Roman"/>
      </w:rPr>
    </w:lvl>
    <w:lvl w:ilvl="8" w:tplc="0410001B">
      <w:start w:val="1"/>
      <w:numFmt w:val="lowerRoman"/>
      <w:lvlText w:val="%9."/>
      <w:lvlJc w:val="right"/>
      <w:pPr>
        <w:tabs>
          <w:tab w:val="num" w:pos="6120"/>
        </w:tabs>
        <w:ind w:left="6120" w:hanging="180"/>
      </w:pPr>
      <w:rPr>
        <w:rFonts w:cs="Times New Roman"/>
      </w:rPr>
    </w:lvl>
  </w:abstractNum>
  <w:abstractNum w:abstractNumId="3">
    <w:nsid w:val="192961CA"/>
    <w:multiLevelType w:val="hybridMultilevel"/>
    <w:tmpl w:val="BC3E2084"/>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1F33266A"/>
    <w:multiLevelType w:val="hybridMultilevel"/>
    <w:tmpl w:val="E7A40C8C"/>
    <w:lvl w:ilvl="0" w:tplc="E4843958">
      <w:start w:val="1"/>
      <w:numFmt w:val="lowerLetter"/>
      <w:lvlText w:val="%1)"/>
      <w:lvlJc w:val="left"/>
      <w:pPr>
        <w:ind w:left="360" w:hanging="360"/>
      </w:pPr>
      <w:rPr>
        <w:rFonts w:cs="Times New Roman"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2C295CA5"/>
    <w:multiLevelType w:val="hybridMultilevel"/>
    <w:tmpl w:val="C51A0FFC"/>
    <w:lvl w:ilvl="0" w:tplc="36641B78">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3D952D51"/>
    <w:multiLevelType w:val="hybridMultilevel"/>
    <w:tmpl w:val="5E38253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nsid w:val="56E004C5"/>
    <w:multiLevelType w:val="hybridMultilevel"/>
    <w:tmpl w:val="BDEA648E"/>
    <w:lvl w:ilvl="0" w:tplc="2D2C700E">
      <w:start w:val="1"/>
      <w:numFmt w:val="lowerLetter"/>
      <w:lvlText w:val="%1)"/>
      <w:lvlJc w:val="left"/>
      <w:pPr>
        <w:ind w:left="360" w:hanging="360"/>
      </w:pPr>
      <w:rPr>
        <w:rFonts w:cs="Times New Roman"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8">
    <w:nsid w:val="630B751C"/>
    <w:multiLevelType w:val="hybridMultilevel"/>
    <w:tmpl w:val="EB4EAB78"/>
    <w:lvl w:ilvl="0" w:tplc="0410000F">
      <w:start w:val="1"/>
      <w:numFmt w:val="decimal"/>
      <w:lvlText w:val="%1."/>
      <w:lvlJc w:val="left"/>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6E3E196F"/>
    <w:multiLevelType w:val="hybridMultilevel"/>
    <w:tmpl w:val="CE029D9E"/>
    <w:lvl w:ilvl="0" w:tplc="64ACBA2C">
      <w:start w:val="1"/>
      <w:numFmt w:val="lowerLetter"/>
      <w:lvlText w:val="%1)"/>
      <w:lvlJc w:val="left"/>
      <w:pPr>
        <w:tabs>
          <w:tab w:val="num" w:pos="357"/>
        </w:tabs>
        <w:ind w:left="357" w:hanging="357"/>
      </w:pPr>
      <w:rPr>
        <w:rFonts w:cs="Times New Roman" w:hint="default"/>
      </w:rPr>
    </w:lvl>
    <w:lvl w:ilvl="1" w:tplc="30D2715C">
      <w:numFmt w:val="bullet"/>
      <w:lvlText w:val=""/>
      <w:lvlJc w:val="left"/>
      <w:pPr>
        <w:tabs>
          <w:tab w:val="num" w:pos="284"/>
        </w:tabs>
        <w:ind w:left="284" w:hanging="284"/>
      </w:pPr>
      <w:rPr>
        <w:rFonts w:ascii="Symbol" w:eastAsia="Times New Roman" w:hAnsi="Symbol" w:hint="default"/>
      </w:rPr>
    </w:lvl>
    <w:lvl w:ilvl="2" w:tplc="0410001B">
      <w:start w:val="1"/>
      <w:numFmt w:val="lowerRoman"/>
      <w:lvlText w:val="%3."/>
      <w:lvlJc w:val="right"/>
      <w:pPr>
        <w:tabs>
          <w:tab w:val="num" w:pos="1080"/>
        </w:tabs>
        <w:ind w:left="1080" w:hanging="180"/>
      </w:pPr>
      <w:rPr>
        <w:rFonts w:cs="Times New Roman"/>
      </w:rPr>
    </w:lvl>
    <w:lvl w:ilvl="3" w:tplc="0410000F">
      <w:start w:val="1"/>
      <w:numFmt w:val="decimal"/>
      <w:lvlText w:val="%4."/>
      <w:lvlJc w:val="left"/>
      <w:pPr>
        <w:tabs>
          <w:tab w:val="num" w:pos="1800"/>
        </w:tabs>
        <w:ind w:left="1800" w:hanging="360"/>
      </w:pPr>
      <w:rPr>
        <w:rFonts w:cs="Times New Roman"/>
      </w:rPr>
    </w:lvl>
    <w:lvl w:ilvl="4" w:tplc="04100019">
      <w:start w:val="1"/>
      <w:numFmt w:val="lowerLetter"/>
      <w:lvlText w:val="%5."/>
      <w:lvlJc w:val="left"/>
      <w:pPr>
        <w:tabs>
          <w:tab w:val="num" w:pos="2520"/>
        </w:tabs>
        <w:ind w:left="2520" w:hanging="360"/>
      </w:pPr>
      <w:rPr>
        <w:rFonts w:cs="Times New Roman"/>
      </w:rPr>
    </w:lvl>
    <w:lvl w:ilvl="5" w:tplc="0410001B">
      <w:start w:val="1"/>
      <w:numFmt w:val="lowerRoman"/>
      <w:lvlText w:val="%6."/>
      <w:lvlJc w:val="right"/>
      <w:pPr>
        <w:tabs>
          <w:tab w:val="num" w:pos="3240"/>
        </w:tabs>
        <w:ind w:left="3240" w:hanging="180"/>
      </w:pPr>
      <w:rPr>
        <w:rFonts w:cs="Times New Roman"/>
      </w:rPr>
    </w:lvl>
    <w:lvl w:ilvl="6" w:tplc="0410000F">
      <w:start w:val="1"/>
      <w:numFmt w:val="decimal"/>
      <w:lvlText w:val="%7."/>
      <w:lvlJc w:val="left"/>
      <w:pPr>
        <w:tabs>
          <w:tab w:val="num" w:pos="3960"/>
        </w:tabs>
        <w:ind w:left="3960" w:hanging="360"/>
      </w:pPr>
      <w:rPr>
        <w:rFonts w:cs="Times New Roman"/>
      </w:rPr>
    </w:lvl>
    <w:lvl w:ilvl="7" w:tplc="04100019">
      <w:start w:val="1"/>
      <w:numFmt w:val="lowerLetter"/>
      <w:lvlText w:val="%8."/>
      <w:lvlJc w:val="left"/>
      <w:pPr>
        <w:tabs>
          <w:tab w:val="num" w:pos="4680"/>
        </w:tabs>
        <w:ind w:left="4680" w:hanging="360"/>
      </w:pPr>
      <w:rPr>
        <w:rFonts w:cs="Times New Roman"/>
      </w:rPr>
    </w:lvl>
    <w:lvl w:ilvl="8" w:tplc="0410001B">
      <w:start w:val="1"/>
      <w:numFmt w:val="lowerRoman"/>
      <w:lvlText w:val="%9."/>
      <w:lvlJc w:val="right"/>
      <w:pPr>
        <w:tabs>
          <w:tab w:val="num" w:pos="5400"/>
        </w:tabs>
        <w:ind w:left="5400" w:hanging="180"/>
      </w:pPr>
      <w:rPr>
        <w:rFonts w:cs="Times New Roman"/>
      </w:rPr>
    </w:lvl>
  </w:abstractNum>
  <w:abstractNum w:abstractNumId="10">
    <w:nsid w:val="6F880636"/>
    <w:multiLevelType w:val="hybridMultilevel"/>
    <w:tmpl w:val="F6DABC8E"/>
    <w:lvl w:ilvl="0" w:tplc="04100017">
      <w:start w:val="1"/>
      <w:numFmt w:val="lowerLetter"/>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1">
    <w:nsid w:val="732774EA"/>
    <w:multiLevelType w:val="hybridMultilevel"/>
    <w:tmpl w:val="2CBC8FD2"/>
    <w:lvl w:ilvl="0" w:tplc="2D2C700E">
      <w:start w:val="1"/>
      <w:numFmt w:val="lowerLetter"/>
      <w:lvlText w:val="%1)"/>
      <w:lvlJc w:val="left"/>
      <w:pPr>
        <w:ind w:left="360" w:hanging="360"/>
      </w:pPr>
      <w:rPr>
        <w:rFonts w:cs="Times New Roman"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2">
    <w:nsid w:val="751A2CE4"/>
    <w:multiLevelType w:val="hybridMultilevel"/>
    <w:tmpl w:val="CB7CED4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nsid w:val="78EF324A"/>
    <w:multiLevelType w:val="hybridMultilevel"/>
    <w:tmpl w:val="34A057BA"/>
    <w:lvl w:ilvl="0" w:tplc="617ADBF6">
      <w:start w:val="1"/>
      <w:numFmt w:val="lowerLetter"/>
      <w:lvlText w:val="%1)"/>
      <w:lvlJc w:val="left"/>
      <w:pPr>
        <w:tabs>
          <w:tab w:val="num" w:pos="0"/>
        </w:tabs>
        <w:ind w:left="357" w:hanging="357"/>
      </w:pPr>
      <w:rPr>
        <w:rFonts w:cs="Times New Roman" w:hint="default"/>
      </w:rPr>
    </w:lvl>
    <w:lvl w:ilvl="1" w:tplc="04100019" w:tentative="1">
      <w:start w:val="1"/>
      <w:numFmt w:val="lowerLetter"/>
      <w:lvlText w:val="%2."/>
      <w:lvlJc w:val="left"/>
      <w:pPr>
        <w:tabs>
          <w:tab w:val="num" w:pos="1788"/>
        </w:tabs>
        <w:ind w:left="1788" w:hanging="360"/>
      </w:pPr>
      <w:rPr>
        <w:rFonts w:cs="Times New Roman"/>
      </w:rPr>
    </w:lvl>
    <w:lvl w:ilvl="2" w:tplc="0410001B" w:tentative="1">
      <w:start w:val="1"/>
      <w:numFmt w:val="lowerRoman"/>
      <w:lvlText w:val="%3."/>
      <w:lvlJc w:val="right"/>
      <w:pPr>
        <w:tabs>
          <w:tab w:val="num" w:pos="2508"/>
        </w:tabs>
        <w:ind w:left="2508" w:hanging="180"/>
      </w:pPr>
      <w:rPr>
        <w:rFonts w:cs="Times New Roman"/>
      </w:rPr>
    </w:lvl>
    <w:lvl w:ilvl="3" w:tplc="0410000F" w:tentative="1">
      <w:start w:val="1"/>
      <w:numFmt w:val="decimal"/>
      <w:lvlText w:val="%4."/>
      <w:lvlJc w:val="left"/>
      <w:pPr>
        <w:tabs>
          <w:tab w:val="num" w:pos="3228"/>
        </w:tabs>
        <w:ind w:left="3228" w:hanging="360"/>
      </w:pPr>
      <w:rPr>
        <w:rFonts w:cs="Times New Roman"/>
      </w:rPr>
    </w:lvl>
    <w:lvl w:ilvl="4" w:tplc="04100019" w:tentative="1">
      <w:start w:val="1"/>
      <w:numFmt w:val="lowerLetter"/>
      <w:lvlText w:val="%5."/>
      <w:lvlJc w:val="left"/>
      <w:pPr>
        <w:tabs>
          <w:tab w:val="num" w:pos="3948"/>
        </w:tabs>
        <w:ind w:left="3948" w:hanging="360"/>
      </w:pPr>
      <w:rPr>
        <w:rFonts w:cs="Times New Roman"/>
      </w:rPr>
    </w:lvl>
    <w:lvl w:ilvl="5" w:tplc="0410001B" w:tentative="1">
      <w:start w:val="1"/>
      <w:numFmt w:val="lowerRoman"/>
      <w:lvlText w:val="%6."/>
      <w:lvlJc w:val="right"/>
      <w:pPr>
        <w:tabs>
          <w:tab w:val="num" w:pos="4668"/>
        </w:tabs>
        <w:ind w:left="4668" w:hanging="180"/>
      </w:pPr>
      <w:rPr>
        <w:rFonts w:cs="Times New Roman"/>
      </w:rPr>
    </w:lvl>
    <w:lvl w:ilvl="6" w:tplc="0410000F" w:tentative="1">
      <w:start w:val="1"/>
      <w:numFmt w:val="decimal"/>
      <w:lvlText w:val="%7."/>
      <w:lvlJc w:val="left"/>
      <w:pPr>
        <w:tabs>
          <w:tab w:val="num" w:pos="5388"/>
        </w:tabs>
        <w:ind w:left="5388" w:hanging="360"/>
      </w:pPr>
      <w:rPr>
        <w:rFonts w:cs="Times New Roman"/>
      </w:rPr>
    </w:lvl>
    <w:lvl w:ilvl="7" w:tplc="04100019" w:tentative="1">
      <w:start w:val="1"/>
      <w:numFmt w:val="lowerLetter"/>
      <w:lvlText w:val="%8."/>
      <w:lvlJc w:val="left"/>
      <w:pPr>
        <w:tabs>
          <w:tab w:val="num" w:pos="6108"/>
        </w:tabs>
        <w:ind w:left="6108" w:hanging="360"/>
      </w:pPr>
      <w:rPr>
        <w:rFonts w:cs="Times New Roman"/>
      </w:rPr>
    </w:lvl>
    <w:lvl w:ilvl="8" w:tplc="0410001B" w:tentative="1">
      <w:start w:val="1"/>
      <w:numFmt w:val="lowerRoman"/>
      <w:lvlText w:val="%9."/>
      <w:lvlJc w:val="right"/>
      <w:pPr>
        <w:tabs>
          <w:tab w:val="num" w:pos="6828"/>
        </w:tabs>
        <w:ind w:left="6828" w:hanging="180"/>
      </w:pPr>
      <w:rPr>
        <w:rFonts w:cs="Times New Roman"/>
      </w:rPr>
    </w:lvl>
  </w:abstractNum>
  <w:num w:numId="1">
    <w:abstractNumId w:val="2"/>
  </w:num>
  <w:num w:numId="2">
    <w:abstractNumId w:val="12"/>
  </w:num>
  <w:num w:numId="3">
    <w:abstractNumId w:val="8"/>
  </w:num>
  <w:num w:numId="4">
    <w:abstractNumId w:val="0"/>
  </w:num>
  <w:num w:numId="5">
    <w:abstractNumId w:val="13"/>
  </w:num>
  <w:num w:numId="6">
    <w:abstractNumId w:val="1"/>
  </w:num>
  <w:num w:numId="7">
    <w:abstractNumId w:val="5"/>
  </w:num>
  <w:num w:numId="8">
    <w:abstractNumId w:val="9"/>
  </w:num>
  <w:num w:numId="9">
    <w:abstractNumId w:val="4"/>
  </w:num>
  <w:num w:numId="10">
    <w:abstractNumId w:val="3"/>
  </w:num>
  <w:num w:numId="11">
    <w:abstractNumId w:val="7"/>
  </w:num>
  <w:num w:numId="12">
    <w:abstractNumId w:val="11"/>
  </w:num>
  <w:num w:numId="13">
    <w:abstractNumId w:val="6"/>
  </w:num>
  <w:num w:numId="14">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6"/>
  <w:hyphenationZone w:val="283"/>
  <w:doNotHyphenateCaps/>
  <w:drawingGridHorizontalSpacing w:val="120"/>
  <w:drawingGridVerticalSpacing w:val="163"/>
  <w:displayHorizontalDrawingGridEvery w:val="2"/>
  <w:displayVerticalDrawingGridEvery w:val="2"/>
  <w:noPunctuationKerning/>
  <w:characterSpacingControl w:val="doNotCompress"/>
  <w:hdrShapeDefaults>
    <o:shapedefaults v:ext="edit" spidmax="11266">
      <o:colormru v:ext="edit" colors="#f8f8f8,#ddd,silver"/>
    </o:shapedefaults>
  </w:hdrShapeDefaults>
  <w:footnotePr>
    <w:footnote w:id="0"/>
    <w:footnote w:id="1"/>
  </w:footnotePr>
  <w:endnotePr>
    <w:endnote w:id="0"/>
    <w:endnote w:id="1"/>
  </w:endnotePr>
  <w:compat/>
  <w:rsids>
    <w:rsidRoot w:val="006A724C"/>
    <w:rsid w:val="00000320"/>
    <w:rsid w:val="00001C7F"/>
    <w:rsid w:val="00001FC8"/>
    <w:rsid w:val="000031D9"/>
    <w:rsid w:val="000033D7"/>
    <w:rsid w:val="00003484"/>
    <w:rsid w:val="000036C0"/>
    <w:rsid w:val="00005063"/>
    <w:rsid w:val="0000521C"/>
    <w:rsid w:val="000061F1"/>
    <w:rsid w:val="000071B1"/>
    <w:rsid w:val="000104FA"/>
    <w:rsid w:val="00011D51"/>
    <w:rsid w:val="000127EE"/>
    <w:rsid w:val="00013779"/>
    <w:rsid w:val="000148DC"/>
    <w:rsid w:val="0001545A"/>
    <w:rsid w:val="00016D67"/>
    <w:rsid w:val="00020F67"/>
    <w:rsid w:val="0002148A"/>
    <w:rsid w:val="00021C1F"/>
    <w:rsid w:val="00022430"/>
    <w:rsid w:val="0002636A"/>
    <w:rsid w:val="000269C5"/>
    <w:rsid w:val="00027F49"/>
    <w:rsid w:val="0003052A"/>
    <w:rsid w:val="0003227A"/>
    <w:rsid w:val="000324F0"/>
    <w:rsid w:val="00032521"/>
    <w:rsid w:val="00032712"/>
    <w:rsid w:val="00035AE2"/>
    <w:rsid w:val="00035D17"/>
    <w:rsid w:val="00035D75"/>
    <w:rsid w:val="00037117"/>
    <w:rsid w:val="000401C7"/>
    <w:rsid w:val="000403A6"/>
    <w:rsid w:val="0004094F"/>
    <w:rsid w:val="00041016"/>
    <w:rsid w:val="0004114A"/>
    <w:rsid w:val="00042428"/>
    <w:rsid w:val="000438DB"/>
    <w:rsid w:val="000441F6"/>
    <w:rsid w:val="000445A8"/>
    <w:rsid w:val="000448DD"/>
    <w:rsid w:val="00044B84"/>
    <w:rsid w:val="00044BEB"/>
    <w:rsid w:val="000457C8"/>
    <w:rsid w:val="0004636F"/>
    <w:rsid w:val="0004792D"/>
    <w:rsid w:val="00047B17"/>
    <w:rsid w:val="00047B74"/>
    <w:rsid w:val="00050A7F"/>
    <w:rsid w:val="000515B6"/>
    <w:rsid w:val="00051B05"/>
    <w:rsid w:val="000523E2"/>
    <w:rsid w:val="00053179"/>
    <w:rsid w:val="00053E19"/>
    <w:rsid w:val="000549AE"/>
    <w:rsid w:val="00055164"/>
    <w:rsid w:val="00055339"/>
    <w:rsid w:val="000562E4"/>
    <w:rsid w:val="00061986"/>
    <w:rsid w:val="00062EB8"/>
    <w:rsid w:val="000641AD"/>
    <w:rsid w:val="000642EE"/>
    <w:rsid w:val="000651BD"/>
    <w:rsid w:val="000651D1"/>
    <w:rsid w:val="00065B42"/>
    <w:rsid w:val="00066632"/>
    <w:rsid w:val="000666CE"/>
    <w:rsid w:val="00066BB7"/>
    <w:rsid w:val="00066DDF"/>
    <w:rsid w:val="00067566"/>
    <w:rsid w:val="000710CD"/>
    <w:rsid w:val="00071DE2"/>
    <w:rsid w:val="000720ED"/>
    <w:rsid w:val="00072AD2"/>
    <w:rsid w:val="00072DE1"/>
    <w:rsid w:val="00073BAB"/>
    <w:rsid w:val="00073E8E"/>
    <w:rsid w:val="00074ABD"/>
    <w:rsid w:val="00074DC0"/>
    <w:rsid w:val="00075C0A"/>
    <w:rsid w:val="00076126"/>
    <w:rsid w:val="00076527"/>
    <w:rsid w:val="00076C3F"/>
    <w:rsid w:val="00077592"/>
    <w:rsid w:val="00080FC5"/>
    <w:rsid w:val="00084EBD"/>
    <w:rsid w:val="00087EA0"/>
    <w:rsid w:val="0009016F"/>
    <w:rsid w:val="00091587"/>
    <w:rsid w:val="00091850"/>
    <w:rsid w:val="00091D99"/>
    <w:rsid w:val="00092B17"/>
    <w:rsid w:val="00093323"/>
    <w:rsid w:val="00093386"/>
    <w:rsid w:val="00093B60"/>
    <w:rsid w:val="00095681"/>
    <w:rsid w:val="000961B6"/>
    <w:rsid w:val="00096841"/>
    <w:rsid w:val="000A0D7B"/>
    <w:rsid w:val="000A11B3"/>
    <w:rsid w:val="000A16E6"/>
    <w:rsid w:val="000A3FAD"/>
    <w:rsid w:val="000A4ED5"/>
    <w:rsid w:val="000A5ACB"/>
    <w:rsid w:val="000B0326"/>
    <w:rsid w:val="000B208D"/>
    <w:rsid w:val="000B2191"/>
    <w:rsid w:val="000B21DD"/>
    <w:rsid w:val="000B2CDE"/>
    <w:rsid w:val="000B530A"/>
    <w:rsid w:val="000B5696"/>
    <w:rsid w:val="000C20BC"/>
    <w:rsid w:val="000C2E94"/>
    <w:rsid w:val="000C3847"/>
    <w:rsid w:val="000C5F55"/>
    <w:rsid w:val="000C6A22"/>
    <w:rsid w:val="000D230B"/>
    <w:rsid w:val="000D2E03"/>
    <w:rsid w:val="000D51B2"/>
    <w:rsid w:val="000E0AB2"/>
    <w:rsid w:val="000E0FDA"/>
    <w:rsid w:val="000E1D6A"/>
    <w:rsid w:val="000E2409"/>
    <w:rsid w:val="000E575C"/>
    <w:rsid w:val="000E5885"/>
    <w:rsid w:val="000E6F1B"/>
    <w:rsid w:val="000E7075"/>
    <w:rsid w:val="000E7413"/>
    <w:rsid w:val="000F2829"/>
    <w:rsid w:val="000F36A2"/>
    <w:rsid w:val="000F3CFD"/>
    <w:rsid w:val="000F58BE"/>
    <w:rsid w:val="00100946"/>
    <w:rsid w:val="00101483"/>
    <w:rsid w:val="001021E3"/>
    <w:rsid w:val="00102A19"/>
    <w:rsid w:val="00103A64"/>
    <w:rsid w:val="00111898"/>
    <w:rsid w:val="00111D6C"/>
    <w:rsid w:val="00114E54"/>
    <w:rsid w:val="00115D32"/>
    <w:rsid w:val="00117942"/>
    <w:rsid w:val="0012518E"/>
    <w:rsid w:val="00127211"/>
    <w:rsid w:val="00127292"/>
    <w:rsid w:val="00127707"/>
    <w:rsid w:val="00127F53"/>
    <w:rsid w:val="00131126"/>
    <w:rsid w:val="00132207"/>
    <w:rsid w:val="00133049"/>
    <w:rsid w:val="0013437C"/>
    <w:rsid w:val="0013660F"/>
    <w:rsid w:val="00137BD3"/>
    <w:rsid w:val="00141437"/>
    <w:rsid w:val="00141FD6"/>
    <w:rsid w:val="00142D46"/>
    <w:rsid w:val="00142D55"/>
    <w:rsid w:val="00143CF5"/>
    <w:rsid w:val="00143DB8"/>
    <w:rsid w:val="00143DBA"/>
    <w:rsid w:val="0014426E"/>
    <w:rsid w:val="00150318"/>
    <w:rsid w:val="00152229"/>
    <w:rsid w:val="00153C31"/>
    <w:rsid w:val="00153C47"/>
    <w:rsid w:val="00154878"/>
    <w:rsid w:val="0015489D"/>
    <w:rsid w:val="001548FF"/>
    <w:rsid w:val="00157539"/>
    <w:rsid w:val="00161788"/>
    <w:rsid w:val="001628F5"/>
    <w:rsid w:val="00163623"/>
    <w:rsid w:val="00163871"/>
    <w:rsid w:val="001653A7"/>
    <w:rsid w:val="00166C01"/>
    <w:rsid w:val="00170FA6"/>
    <w:rsid w:val="00172F2B"/>
    <w:rsid w:val="00173C2B"/>
    <w:rsid w:val="00173D37"/>
    <w:rsid w:val="001740FC"/>
    <w:rsid w:val="001763F7"/>
    <w:rsid w:val="00176696"/>
    <w:rsid w:val="00177225"/>
    <w:rsid w:val="001816AF"/>
    <w:rsid w:val="00181B4C"/>
    <w:rsid w:val="00182696"/>
    <w:rsid w:val="00184A6C"/>
    <w:rsid w:val="00185A29"/>
    <w:rsid w:val="00186092"/>
    <w:rsid w:val="0019065A"/>
    <w:rsid w:val="001907B7"/>
    <w:rsid w:val="0019506D"/>
    <w:rsid w:val="00197B49"/>
    <w:rsid w:val="00197D44"/>
    <w:rsid w:val="001A052B"/>
    <w:rsid w:val="001A2EBE"/>
    <w:rsid w:val="001A3CA9"/>
    <w:rsid w:val="001A58B8"/>
    <w:rsid w:val="001B09BF"/>
    <w:rsid w:val="001B0F31"/>
    <w:rsid w:val="001B12E1"/>
    <w:rsid w:val="001B29B6"/>
    <w:rsid w:val="001B3A72"/>
    <w:rsid w:val="001B46F8"/>
    <w:rsid w:val="001B508A"/>
    <w:rsid w:val="001B5E46"/>
    <w:rsid w:val="001B697F"/>
    <w:rsid w:val="001B7868"/>
    <w:rsid w:val="001B7B82"/>
    <w:rsid w:val="001C24CE"/>
    <w:rsid w:val="001C2804"/>
    <w:rsid w:val="001C47B5"/>
    <w:rsid w:val="001C6B4B"/>
    <w:rsid w:val="001C6EF6"/>
    <w:rsid w:val="001C6F01"/>
    <w:rsid w:val="001C73E9"/>
    <w:rsid w:val="001D0558"/>
    <w:rsid w:val="001D0921"/>
    <w:rsid w:val="001D1E45"/>
    <w:rsid w:val="001D6040"/>
    <w:rsid w:val="001D6CDF"/>
    <w:rsid w:val="001D71C7"/>
    <w:rsid w:val="001E0C8D"/>
    <w:rsid w:val="001E16D2"/>
    <w:rsid w:val="001E2CDB"/>
    <w:rsid w:val="001E3C0D"/>
    <w:rsid w:val="001E62C1"/>
    <w:rsid w:val="001E6C08"/>
    <w:rsid w:val="001E6C1C"/>
    <w:rsid w:val="001E74F0"/>
    <w:rsid w:val="001F012C"/>
    <w:rsid w:val="001F225B"/>
    <w:rsid w:val="001F2F35"/>
    <w:rsid w:val="001F52B4"/>
    <w:rsid w:val="001F5622"/>
    <w:rsid w:val="001F647B"/>
    <w:rsid w:val="001F68BE"/>
    <w:rsid w:val="001F75B8"/>
    <w:rsid w:val="00200E17"/>
    <w:rsid w:val="00202E86"/>
    <w:rsid w:val="00204F29"/>
    <w:rsid w:val="00210105"/>
    <w:rsid w:val="00210B12"/>
    <w:rsid w:val="002113AB"/>
    <w:rsid w:val="002122E7"/>
    <w:rsid w:val="00212980"/>
    <w:rsid w:val="00212BF0"/>
    <w:rsid w:val="00214502"/>
    <w:rsid w:val="00215A27"/>
    <w:rsid w:val="00215E2C"/>
    <w:rsid w:val="00216565"/>
    <w:rsid w:val="0021742C"/>
    <w:rsid w:val="00217AB0"/>
    <w:rsid w:val="00220A2A"/>
    <w:rsid w:val="00220F46"/>
    <w:rsid w:val="00221743"/>
    <w:rsid w:val="002238F2"/>
    <w:rsid w:val="002245E7"/>
    <w:rsid w:val="0022490E"/>
    <w:rsid w:val="00225764"/>
    <w:rsid w:val="00226994"/>
    <w:rsid w:val="00227516"/>
    <w:rsid w:val="00230156"/>
    <w:rsid w:val="00230DEF"/>
    <w:rsid w:val="002335A1"/>
    <w:rsid w:val="00233F4D"/>
    <w:rsid w:val="002355B7"/>
    <w:rsid w:val="00235D8D"/>
    <w:rsid w:val="002377F5"/>
    <w:rsid w:val="00237F80"/>
    <w:rsid w:val="00240F83"/>
    <w:rsid w:val="00240FC6"/>
    <w:rsid w:val="0024148A"/>
    <w:rsid w:val="002421A3"/>
    <w:rsid w:val="002428EB"/>
    <w:rsid w:val="00242D57"/>
    <w:rsid w:val="0024464B"/>
    <w:rsid w:val="00245B17"/>
    <w:rsid w:val="00246770"/>
    <w:rsid w:val="002502BC"/>
    <w:rsid w:val="00250634"/>
    <w:rsid w:val="00251965"/>
    <w:rsid w:val="002552C9"/>
    <w:rsid w:val="00256963"/>
    <w:rsid w:val="00256D58"/>
    <w:rsid w:val="002577A2"/>
    <w:rsid w:val="0026095F"/>
    <w:rsid w:val="00260DD7"/>
    <w:rsid w:val="00262FDA"/>
    <w:rsid w:val="00266696"/>
    <w:rsid w:val="00267120"/>
    <w:rsid w:val="002704E4"/>
    <w:rsid w:val="0027319E"/>
    <w:rsid w:val="00275305"/>
    <w:rsid w:val="00275F3F"/>
    <w:rsid w:val="002766A2"/>
    <w:rsid w:val="002772B5"/>
    <w:rsid w:val="00280A5A"/>
    <w:rsid w:val="00281A59"/>
    <w:rsid w:val="00282806"/>
    <w:rsid w:val="002829B5"/>
    <w:rsid w:val="00283E6E"/>
    <w:rsid w:val="00284C6A"/>
    <w:rsid w:val="00285C41"/>
    <w:rsid w:val="00285DE2"/>
    <w:rsid w:val="0028761A"/>
    <w:rsid w:val="00290431"/>
    <w:rsid w:val="00291AEE"/>
    <w:rsid w:val="00293F76"/>
    <w:rsid w:val="002941CA"/>
    <w:rsid w:val="002943D7"/>
    <w:rsid w:val="00295AFA"/>
    <w:rsid w:val="00296FA7"/>
    <w:rsid w:val="002A08D8"/>
    <w:rsid w:val="002A0A5E"/>
    <w:rsid w:val="002A1168"/>
    <w:rsid w:val="002A18E5"/>
    <w:rsid w:val="002A2889"/>
    <w:rsid w:val="002A3FCE"/>
    <w:rsid w:val="002A4A61"/>
    <w:rsid w:val="002A5400"/>
    <w:rsid w:val="002A70DC"/>
    <w:rsid w:val="002A7A96"/>
    <w:rsid w:val="002B1C60"/>
    <w:rsid w:val="002B2FB8"/>
    <w:rsid w:val="002B3FFE"/>
    <w:rsid w:val="002B6857"/>
    <w:rsid w:val="002B6BF6"/>
    <w:rsid w:val="002C0E17"/>
    <w:rsid w:val="002C2A4E"/>
    <w:rsid w:val="002C383F"/>
    <w:rsid w:val="002D0AD7"/>
    <w:rsid w:val="002D11D4"/>
    <w:rsid w:val="002D1985"/>
    <w:rsid w:val="002D5460"/>
    <w:rsid w:val="002D6ABF"/>
    <w:rsid w:val="002E02F5"/>
    <w:rsid w:val="002E07CA"/>
    <w:rsid w:val="002E17F2"/>
    <w:rsid w:val="002E27F6"/>
    <w:rsid w:val="002E6EB0"/>
    <w:rsid w:val="002E7A05"/>
    <w:rsid w:val="002F10C7"/>
    <w:rsid w:val="002F11DC"/>
    <w:rsid w:val="002F15C6"/>
    <w:rsid w:val="002F16F8"/>
    <w:rsid w:val="002F234A"/>
    <w:rsid w:val="002F2A4C"/>
    <w:rsid w:val="002F30E8"/>
    <w:rsid w:val="002F3136"/>
    <w:rsid w:val="002F3BE5"/>
    <w:rsid w:val="002F4F4D"/>
    <w:rsid w:val="002F6656"/>
    <w:rsid w:val="002F73DE"/>
    <w:rsid w:val="00300479"/>
    <w:rsid w:val="0030121B"/>
    <w:rsid w:val="00301A52"/>
    <w:rsid w:val="00302240"/>
    <w:rsid w:val="00303334"/>
    <w:rsid w:val="0030336F"/>
    <w:rsid w:val="00303449"/>
    <w:rsid w:val="00304300"/>
    <w:rsid w:val="003073F5"/>
    <w:rsid w:val="003116A4"/>
    <w:rsid w:val="00311D25"/>
    <w:rsid w:val="003122A3"/>
    <w:rsid w:val="00313898"/>
    <w:rsid w:val="00313BCC"/>
    <w:rsid w:val="00314AC3"/>
    <w:rsid w:val="00315A80"/>
    <w:rsid w:val="00315EC5"/>
    <w:rsid w:val="003177C8"/>
    <w:rsid w:val="003214BF"/>
    <w:rsid w:val="0032216E"/>
    <w:rsid w:val="00324AC2"/>
    <w:rsid w:val="00325839"/>
    <w:rsid w:val="00330EA2"/>
    <w:rsid w:val="00334F6E"/>
    <w:rsid w:val="00336964"/>
    <w:rsid w:val="00336A4C"/>
    <w:rsid w:val="00337357"/>
    <w:rsid w:val="0033780D"/>
    <w:rsid w:val="00340987"/>
    <w:rsid w:val="00340E1A"/>
    <w:rsid w:val="003414CA"/>
    <w:rsid w:val="00341765"/>
    <w:rsid w:val="00341814"/>
    <w:rsid w:val="00341E0F"/>
    <w:rsid w:val="00341E66"/>
    <w:rsid w:val="00341EAC"/>
    <w:rsid w:val="00342036"/>
    <w:rsid w:val="003431C0"/>
    <w:rsid w:val="003431E8"/>
    <w:rsid w:val="003435CC"/>
    <w:rsid w:val="00343B6D"/>
    <w:rsid w:val="00344279"/>
    <w:rsid w:val="00346962"/>
    <w:rsid w:val="003478FA"/>
    <w:rsid w:val="00347D24"/>
    <w:rsid w:val="00350418"/>
    <w:rsid w:val="00350E3C"/>
    <w:rsid w:val="003521BD"/>
    <w:rsid w:val="003529DD"/>
    <w:rsid w:val="0035387E"/>
    <w:rsid w:val="003542A5"/>
    <w:rsid w:val="00354F2E"/>
    <w:rsid w:val="003553C5"/>
    <w:rsid w:val="00361478"/>
    <w:rsid w:val="003618CD"/>
    <w:rsid w:val="0036330A"/>
    <w:rsid w:val="00363AFD"/>
    <w:rsid w:val="003643CE"/>
    <w:rsid w:val="00364C4D"/>
    <w:rsid w:val="00364D4A"/>
    <w:rsid w:val="00367758"/>
    <w:rsid w:val="003677BE"/>
    <w:rsid w:val="00367CFA"/>
    <w:rsid w:val="003714F9"/>
    <w:rsid w:val="00371ACE"/>
    <w:rsid w:val="00371BCF"/>
    <w:rsid w:val="00372271"/>
    <w:rsid w:val="00372368"/>
    <w:rsid w:val="00375702"/>
    <w:rsid w:val="003762F8"/>
    <w:rsid w:val="003764AF"/>
    <w:rsid w:val="0038048B"/>
    <w:rsid w:val="00380C6F"/>
    <w:rsid w:val="00380EF2"/>
    <w:rsid w:val="0038140C"/>
    <w:rsid w:val="00381843"/>
    <w:rsid w:val="003850EF"/>
    <w:rsid w:val="003851B2"/>
    <w:rsid w:val="003865A6"/>
    <w:rsid w:val="00386755"/>
    <w:rsid w:val="00386A9E"/>
    <w:rsid w:val="00387180"/>
    <w:rsid w:val="00390EB4"/>
    <w:rsid w:val="00391A12"/>
    <w:rsid w:val="00391AF0"/>
    <w:rsid w:val="00391C2F"/>
    <w:rsid w:val="00392292"/>
    <w:rsid w:val="00393A66"/>
    <w:rsid w:val="00393AE0"/>
    <w:rsid w:val="00394F53"/>
    <w:rsid w:val="00396284"/>
    <w:rsid w:val="00396587"/>
    <w:rsid w:val="003A046D"/>
    <w:rsid w:val="003A1A18"/>
    <w:rsid w:val="003A283A"/>
    <w:rsid w:val="003A29D3"/>
    <w:rsid w:val="003A666C"/>
    <w:rsid w:val="003A6CD6"/>
    <w:rsid w:val="003A6E6B"/>
    <w:rsid w:val="003B00CC"/>
    <w:rsid w:val="003B04E9"/>
    <w:rsid w:val="003B1190"/>
    <w:rsid w:val="003B1441"/>
    <w:rsid w:val="003B1B3F"/>
    <w:rsid w:val="003B204C"/>
    <w:rsid w:val="003B260F"/>
    <w:rsid w:val="003B3F60"/>
    <w:rsid w:val="003B4B91"/>
    <w:rsid w:val="003B544B"/>
    <w:rsid w:val="003B5E62"/>
    <w:rsid w:val="003B758D"/>
    <w:rsid w:val="003C1737"/>
    <w:rsid w:val="003C1A72"/>
    <w:rsid w:val="003C1F3D"/>
    <w:rsid w:val="003C5CE2"/>
    <w:rsid w:val="003C5DDF"/>
    <w:rsid w:val="003C7F03"/>
    <w:rsid w:val="003D0434"/>
    <w:rsid w:val="003D0527"/>
    <w:rsid w:val="003D12B5"/>
    <w:rsid w:val="003D28F9"/>
    <w:rsid w:val="003D447A"/>
    <w:rsid w:val="003D48FE"/>
    <w:rsid w:val="003D4C7A"/>
    <w:rsid w:val="003D7087"/>
    <w:rsid w:val="003D753B"/>
    <w:rsid w:val="003E084D"/>
    <w:rsid w:val="003E08F8"/>
    <w:rsid w:val="003E0F21"/>
    <w:rsid w:val="003E1A67"/>
    <w:rsid w:val="003E3042"/>
    <w:rsid w:val="003E3123"/>
    <w:rsid w:val="003E370B"/>
    <w:rsid w:val="003E5FD8"/>
    <w:rsid w:val="003E6198"/>
    <w:rsid w:val="003F0FD1"/>
    <w:rsid w:val="003F14AE"/>
    <w:rsid w:val="003F16F9"/>
    <w:rsid w:val="003F2C4D"/>
    <w:rsid w:val="003F3947"/>
    <w:rsid w:val="003F530B"/>
    <w:rsid w:val="003F5DA2"/>
    <w:rsid w:val="003F60A1"/>
    <w:rsid w:val="003F6248"/>
    <w:rsid w:val="003F6D5D"/>
    <w:rsid w:val="003F79E5"/>
    <w:rsid w:val="003F7EBA"/>
    <w:rsid w:val="00400F07"/>
    <w:rsid w:val="00401A85"/>
    <w:rsid w:val="00402C01"/>
    <w:rsid w:val="00403341"/>
    <w:rsid w:val="00403C4E"/>
    <w:rsid w:val="0041001E"/>
    <w:rsid w:val="00411EC7"/>
    <w:rsid w:val="004120ED"/>
    <w:rsid w:val="00415185"/>
    <w:rsid w:val="00415C70"/>
    <w:rsid w:val="00420391"/>
    <w:rsid w:val="00422721"/>
    <w:rsid w:val="004242A6"/>
    <w:rsid w:val="00424F30"/>
    <w:rsid w:val="00426946"/>
    <w:rsid w:val="00426DE9"/>
    <w:rsid w:val="0043047E"/>
    <w:rsid w:val="00430990"/>
    <w:rsid w:val="00432B69"/>
    <w:rsid w:val="00433999"/>
    <w:rsid w:val="0043399A"/>
    <w:rsid w:val="0043637B"/>
    <w:rsid w:val="00436995"/>
    <w:rsid w:val="00437B4E"/>
    <w:rsid w:val="0044090F"/>
    <w:rsid w:val="004409D3"/>
    <w:rsid w:val="00440AA8"/>
    <w:rsid w:val="00440D4A"/>
    <w:rsid w:val="004419FD"/>
    <w:rsid w:val="0044232F"/>
    <w:rsid w:val="0044342B"/>
    <w:rsid w:val="00443FA2"/>
    <w:rsid w:val="004465A0"/>
    <w:rsid w:val="004508C1"/>
    <w:rsid w:val="00450C83"/>
    <w:rsid w:val="00451B0F"/>
    <w:rsid w:val="004520F0"/>
    <w:rsid w:val="00453452"/>
    <w:rsid w:val="004536DB"/>
    <w:rsid w:val="00453726"/>
    <w:rsid w:val="00453C2F"/>
    <w:rsid w:val="00454356"/>
    <w:rsid w:val="00454598"/>
    <w:rsid w:val="004561A3"/>
    <w:rsid w:val="00460E79"/>
    <w:rsid w:val="00462B4F"/>
    <w:rsid w:val="004639F7"/>
    <w:rsid w:val="00465433"/>
    <w:rsid w:val="0046551A"/>
    <w:rsid w:val="0046585C"/>
    <w:rsid w:val="0046604F"/>
    <w:rsid w:val="00467952"/>
    <w:rsid w:val="00473454"/>
    <w:rsid w:val="00474911"/>
    <w:rsid w:val="00474DB3"/>
    <w:rsid w:val="00474F7E"/>
    <w:rsid w:val="00475681"/>
    <w:rsid w:val="004768FE"/>
    <w:rsid w:val="0047705F"/>
    <w:rsid w:val="004775F4"/>
    <w:rsid w:val="00477BCA"/>
    <w:rsid w:val="00482CD6"/>
    <w:rsid w:val="00483FBD"/>
    <w:rsid w:val="004852F0"/>
    <w:rsid w:val="004860B7"/>
    <w:rsid w:val="004866FB"/>
    <w:rsid w:val="00486A9D"/>
    <w:rsid w:val="00487B69"/>
    <w:rsid w:val="00487D23"/>
    <w:rsid w:val="004912D3"/>
    <w:rsid w:val="00492354"/>
    <w:rsid w:val="00492B3F"/>
    <w:rsid w:val="00493206"/>
    <w:rsid w:val="00493A80"/>
    <w:rsid w:val="00494F66"/>
    <w:rsid w:val="004959ED"/>
    <w:rsid w:val="00496732"/>
    <w:rsid w:val="00496CFA"/>
    <w:rsid w:val="00497EC7"/>
    <w:rsid w:val="004A04E5"/>
    <w:rsid w:val="004A0B41"/>
    <w:rsid w:val="004A2C78"/>
    <w:rsid w:val="004A2D9E"/>
    <w:rsid w:val="004A32F4"/>
    <w:rsid w:val="004A35CF"/>
    <w:rsid w:val="004A4C98"/>
    <w:rsid w:val="004A53E0"/>
    <w:rsid w:val="004A568E"/>
    <w:rsid w:val="004A6215"/>
    <w:rsid w:val="004A79E3"/>
    <w:rsid w:val="004A7A83"/>
    <w:rsid w:val="004B186F"/>
    <w:rsid w:val="004B56C8"/>
    <w:rsid w:val="004B5AC9"/>
    <w:rsid w:val="004B6B3E"/>
    <w:rsid w:val="004B6F94"/>
    <w:rsid w:val="004C045A"/>
    <w:rsid w:val="004C2E35"/>
    <w:rsid w:val="004C4DE6"/>
    <w:rsid w:val="004C534D"/>
    <w:rsid w:val="004C6216"/>
    <w:rsid w:val="004C74AC"/>
    <w:rsid w:val="004C7EB9"/>
    <w:rsid w:val="004D0517"/>
    <w:rsid w:val="004D0F8F"/>
    <w:rsid w:val="004D115B"/>
    <w:rsid w:val="004D16BB"/>
    <w:rsid w:val="004D1966"/>
    <w:rsid w:val="004D2511"/>
    <w:rsid w:val="004D3460"/>
    <w:rsid w:val="004D5E45"/>
    <w:rsid w:val="004D62DE"/>
    <w:rsid w:val="004D6BE8"/>
    <w:rsid w:val="004D6E68"/>
    <w:rsid w:val="004D7CC3"/>
    <w:rsid w:val="004E0220"/>
    <w:rsid w:val="004E0AA4"/>
    <w:rsid w:val="004E1AB7"/>
    <w:rsid w:val="004E43AB"/>
    <w:rsid w:val="004E451E"/>
    <w:rsid w:val="004F1795"/>
    <w:rsid w:val="004F26C6"/>
    <w:rsid w:val="004F3739"/>
    <w:rsid w:val="004F4705"/>
    <w:rsid w:val="004F5A02"/>
    <w:rsid w:val="004F5F22"/>
    <w:rsid w:val="004F641D"/>
    <w:rsid w:val="004F7D38"/>
    <w:rsid w:val="004F7F9C"/>
    <w:rsid w:val="00500835"/>
    <w:rsid w:val="00501BDE"/>
    <w:rsid w:val="00501E7C"/>
    <w:rsid w:val="0050218D"/>
    <w:rsid w:val="0050258E"/>
    <w:rsid w:val="0050276A"/>
    <w:rsid w:val="00503430"/>
    <w:rsid w:val="005052AA"/>
    <w:rsid w:val="00506563"/>
    <w:rsid w:val="00506779"/>
    <w:rsid w:val="00506DB1"/>
    <w:rsid w:val="00507E90"/>
    <w:rsid w:val="00510C31"/>
    <w:rsid w:val="005119E9"/>
    <w:rsid w:val="00512081"/>
    <w:rsid w:val="00512C34"/>
    <w:rsid w:val="00513401"/>
    <w:rsid w:val="00514A75"/>
    <w:rsid w:val="005155D5"/>
    <w:rsid w:val="00515F6D"/>
    <w:rsid w:val="0051687A"/>
    <w:rsid w:val="00517072"/>
    <w:rsid w:val="00520071"/>
    <w:rsid w:val="0052112C"/>
    <w:rsid w:val="0052141C"/>
    <w:rsid w:val="00522144"/>
    <w:rsid w:val="00523693"/>
    <w:rsid w:val="00523C68"/>
    <w:rsid w:val="00523FFA"/>
    <w:rsid w:val="005266D8"/>
    <w:rsid w:val="00526BDD"/>
    <w:rsid w:val="00527920"/>
    <w:rsid w:val="00530AAB"/>
    <w:rsid w:val="00532857"/>
    <w:rsid w:val="0053365E"/>
    <w:rsid w:val="00534C2E"/>
    <w:rsid w:val="00535880"/>
    <w:rsid w:val="0053744F"/>
    <w:rsid w:val="00537DD8"/>
    <w:rsid w:val="00537EAC"/>
    <w:rsid w:val="0054093B"/>
    <w:rsid w:val="00541728"/>
    <w:rsid w:val="0054175F"/>
    <w:rsid w:val="00542BFD"/>
    <w:rsid w:val="00543E24"/>
    <w:rsid w:val="00544A91"/>
    <w:rsid w:val="0054656A"/>
    <w:rsid w:val="00546CDA"/>
    <w:rsid w:val="00547480"/>
    <w:rsid w:val="00547D0F"/>
    <w:rsid w:val="0055371E"/>
    <w:rsid w:val="00555D9A"/>
    <w:rsid w:val="00556179"/>
    <w:rsid w:val="00556F71"/>
    <w:rsid w:val="0055720E"/>
    <w:rsid w:val="0056095A"/>
    <w:rsid w:val="00561F75"/>
    <w:rsid w:val="0056264C"/>
    <w:rsid w:val="00562954"/>
    <w:rsid w:val="0056301B"/>
    <w:rsid w:val="0057191D"/>
    <w:rsid w:val="00571F6A"/>
    <w:rsid w:val="00572157"/>
    <w:rsid w:val="0057537B"/>
    <w:rsid w:val="005760DF"/>
    <w:rsid w:val="0057617D"/>
    <w:rsid w:val="00576C94"/>
    <w:rsid w:val="005777A1"/>
    <w:rsid w:val="005823F8"/>
    <w:rsid w:val="00583BB3"/>
    <w:rsid w:val="00587E58"/>
    <w:rsid w:val="005900A4"/>
    <w:rsid w:val="00592509"/>
    <w:rsid w:val="00594D16"/>
    <w:rsid w:val="00597BF3"/>
    <w:rsid w:val="00597D6A"/>
    <w:rsid w:val="00597D70"/>
    <w:rsid w:val="005A0598"/>
    <w:rsid w:val="005A0C55"/>
    <w:rsid w:val="005A1A42"/>
    <w:rsid w:val="005A266D"/>
    <w:rsid w:val="005A326F"/>
    <w:rsid w:val="005A4E13"/>
    <w:rsid w:val="005B0555"/>
    <w:rsid w:val="005B07CE"/>
    <w:rsid w:val="005B56F8"/>
    <w:rsid w:val="005B5CAF"/>
    <w:rsid w:val="005B70BE"/>
    <w:rsid w:val="005B7EA6"/>
    <w:rsid w:val="005C000A"/>
    <w:rsid w:val="005C0148"/>
    <w:rsid w:val="005C0824"/>
    <w:rsid w:val="005C0BA8"/>
    <w:rsid w:val="005C1767"/>
    <w:rsid w:val="005C22FE"/>
    <w:rsid w:val="005C2EC0"/>
    <w:rsid w:val="005C39A1"/>
    <w:rsid w:val="005C4646"/>
    <w:rsid w:val="005C5874"/>
    <w:rsid w:val="005C60F5"/>
    <w:rsid w:val="005C6379"/>
    <w:rsid w:val="005C6581"/>
    <w:rsid w:val="005C6F24"/>
    <w:rsid w:val="005C7386"/>
    <w:rsid w:val="005D145C"/>
    <w:rsid w:val="005D2CE2"/>
    <w:rsid w:val="005D368D"/>
    <w:rsid w:val="005D5275"/>
    <w:rsid w:val="005D7983"/>
    <w:rsid w:val="005E1F0F"/>
    <w:rsid w:val="005E3614"/>
    <w:rsid w:val="005E635F"/>
    <w:rsid w:val="005E6926"/>
    <w:rsid w:val="005E7798"/>
    <w:rsid w:val="005F0E71"/>
    <w:rsid w:val="005F1583"/>
    <w:rsid w:val="005F210B"/>
    <w:rsid w:val="005F26F2"/>
    <w:rsid w:val="005F30D3"/>
    <w:rsid w:val="005F3C54"/>
    <w:rsid w:val="005F486B"/>
    <w:rsid w:val="005F493E"/>
    <w:rsid w:val="005F49C7"/>
    <w:rsid w:val="005F5BEC"/>
    <w:rsid w:val="005F7675"/>
    <w:rsid w:val="00600B80"/>
    <w:rsid w:val="006027BA"/>
    <w:rsid w:val="00602A9F"/>
    <w:rsid w:val="00603DD4"/>
    <w:rsid w:val="0060609C"/>
    <w:rsid w:val="00607989"/>
    <w:rsid w:val="00607B8E"/>
    <w:rsid w:val="00610A2B"/>
    <w:rsid w:val="00611ACE"/>
    <w:rsid w:val="00611CB5"/>
    <w:rsid w:val="00612BB4"/>
    <w:rsid w:val="00613596"/>
    <w:rsid w:val="00613FC3"/>
    <w:rsid w:val="00614938"/>
    <w:rsid w:val="00614DC5"/>
    <w:rsid w:val="00620BD0"/>
    <w:rsid w:val="00621513"/>
    <w:rsid w:val="00621CB1"/>
    <w:rsid w:val="00622B93"/>
    <w:rsid w:val="00622BAC"/>
    <w:rsid w:val="006235C5"/>
    <w:rsid w:val="00624D32"/>
    <w:rsid w:val="00624DF9"/>
    <w:rsid w:val="006254DE"/>
    <w:rsid w:val="00626C99"/>
    <w:rsid w:val="00630126"/>
    <w:rsid w:val="00630BC2"/>
    <w:rsid w:val="00632CFE"/>
    <w:rsid w:val="00632E76"/>
    <w:rsid w:val="006349A7"/>
    <w:rsid w:val="00634A5D"/>
    <w:rsid w:val="00634ABE"/>
    <w:rsid w:val="006363C0"/>
    <w:rsid w:val="006375A8"/>
    <w:rsid w:val="00637A1A"/>
    <w:rsid w:val="006418D6"/>
    <w:rsid w:val="006427FF"/>
    <w:rsid w:val="00642D36"/>
    <w:rsid w:val="0064375E"/>
    <w:rsid w:val="00645282"/>
    <w:rsid w:val="006460EC"/>
    <w:rsid w:val="00646181"/>
    <w:rsid w:val="00646F06"/>
    <w:rsid w:val="006517C4"/>
    <w:rsid w:val="00651828"/>
    <w:rsid w:val="00651B91"/>
    <w:rsid w:val="006521E6"/>
    <w:rsid w:val="00652B9A"/>
    <w:rsid w:val="0065586E"/>
    <w:rsid w:val="00655D48"/>
    <w:rsid w:val="00656FAE"/>
    <w:rsid w:val="00657006"/>
    <w:rsid w:val="006576B1"/>
    <w:rsid w:val="00660E3B"/>
    <w:rsid w:val="00664D49"/>
    <w:rsid w:val="00664E6A"/>
    <w:rsid w:val="006672FB"/>
    <w:rsid w:val="006674F3"/>
    <w:rsid w:val="00670251"/>
    <w:rsid w:val="006705A5"/>
    <w:rsid w:val="00673612"/>
    <w:rsid w:val="0067498B"/>
    <w:rsid w:val="00674A3B"/>
    <w:rsid w:val="00676843"/>
    <w:rsid w:val="00676C7F"/>
    <w:rsid w:val="00681663"/>
    <w:rsid w:val="00684B75"/>
    <w:rsid w:val="00687397"/>
    <w:rsid w:val="006874A0"/>
    <w:rsid w:val="0069113D"/>
    <w:rsid w:val="00692C67"/>
    <w:rsid w:val="00696764"/>
    <w:rsid w:val="006A16C0"/>
    <w:rsid w:val="006A2A21"/>
    <w:rsid w:val="006A455B"/>
    <w:rsid w:val="006A4820"/>
    <w:rsid w:val="006A724C"/>
    <w:rsid w:val="006B03C1"/>
    <w:rsid w:val="006B0524"/>
    <w:rsid w:val="006B1B0E"/>
    <w:rsid w:val="006B4B5B"/>
    <w:rsid w:val="006B56C4"/>
    <w:rsid w:val="006B6357"/>
    <w:rsid w:val="006B655E"/>
    <w:rsid w:val="006C0AA4"/>
    <w:rsid w:val="006C0B35"/>
    <w:rsid w:val="006C103C"/>
    <w:rsid w:val="006C2BDB"/>
    <w:rsid w:val="006C4E3C"/>
    <w:rsid w:val="006C6B09"/>
    <w:rsid w:val="006C7440"/>
    <w:rsid w:val="006D0ACC"/>
    <w:rsid w:val="006D1DD7"/>
    <w:rsid w:val="006D3CD0"/>
    <w:rsid w:val="006D45D1"/>
    <w:rsid w:val="006D45EA"/>
    <w:rsid w:val="006D48E6"/>
    <w:rsid w:val="006D5E48"/>
    <w:rsid w:val="006D6C48"/>
    <w:rsid w:val="006D6DBE"/>
    <w:rsid w:val="006E2B1C"/>
    <w:rsid w:val="006E2C4A"/>
    <w:rsid w:val="006E2D64"/>
    <w:rsid w:val="006E544E"/>
    <w:rsid w:val="006E67F3"/>
    <w:rsid w:val="006E6FEF"/>
    <w:rsid w:val="006F0E96"/>
    <w:rsid w:val="006F1623"/>
    <w:rsid w:val="006F2D84"/>
    <w:rsid w:val="006F3B68"/>
    <w:rsid w:val="006F3DE7"/>
    <w:rsid w:val="006F4FAC"/>
    <w:rsid w:val="006F5899"/>
    <w:rsid w:val="006F6A80"/>
    <w:rsid w:val="00700571"/>
    <w:rsid w:val="007008D1"/>
    <w:rsid w:val="00700924"/>
    <w:rsid w:val="00700A4E"/>
    <w:rsid w:val="007022C6"/>
    <w:rsid w:val="007023E9"/>
    <w:rsid w:val="00702F6F"/>
    <w:rsid w:val="007037DB"/>
    <w:rsid w:val="0070381F"/>
    <w:rsid w:val="007076FF"/>
    <w:rsid w:val="00710076"/>
    <w:rsid w:val="00710554"/>
    <w:rsid w:val="00711E73"/>
    <w:rsid w:val="00713B4B"/>
    <w:rsid w:val="00715819"/>
    <w:rsid w:val="00717C31"/>
    <w:rsid w:val="00720A3A"/>
    <w:rsid w:val="007230C2"/>
    <w:rsid w:val="00724555"/>
    <w:rsid w:val="0072713E"/>
    <w:rsid w:val="00727B91"/>
    <w:rsid w:val="0073015E"/>
    <w:rsid w:val="00730239"/>
    <w:rsid w:val="00730792"/>
    <w:rsid w:val="007309A0"/>
    <w:rsid w:val="0073151E"/>
    <w:rsid w:val="007316FC"/>
    <w:rsid w:val="00731FDC"/>
    <w:rsid w:val="007322CC"/>
    <w:rsid w:val="00732D36"/>
    <w:rsid w:val="007358A8"/>
    <w:rsid w:val="00735FF1"/>
    <w:rsid w:val="0073775E"/>
    <w:rsid w:val="0074055A"/>
    <w:rsid w:val="007406FD"/>
    <w:rsid w:val="00741EBB"/>
    <w:rsid w:val="00741FAA"/>
    <w:rsid w:val="007427A8"/>
    <w:rsid w:val="00743688"/>
    <w:rsid w:val="00743979"/>
    <w:rsid w:val="00744373"/>
    <w:rsid w:val="0074440B"/>
    <w:rsid w:val="0074500D"/>
    <w:rsid w:val="007452B6"/>
    <w:rsid w:val="007460CD"/>
    <w:rsid w:val="00746F91"/>
    <w:rsid w:val="00747B99"/>
    <w:rsid w:val="00751D7F"/>
    <w:rsid w:val="00753D81"/>
    <w:rsid w:val="00756674"/>
    <w:rsid w:val="007575F6"/>
    <w:rsid w:val="00757D96"/>
    <w:rsid w:val="00757F33"/>
    <w:rsid w:val="00757F6F"/>
    <w:rsid w:val="00761A56"/>
    <w:rsid w:val="00761D34"/>
    <w:rsid w:val="00762419"/>
    <w:rsid w:val="00763E1F"/>
    <w:rsid w:val="00764EB9"/>
    <w:rsid w:val="00765241"/>
    <w:rsid w:val="0076581C"/>
    <w:rsid w:val="00765C00"/>
    <w:rsid w:val="007668D1"/>
    <w:rsid w:val="007673BC"/>
    <w:rsid w:val="007700C8"/>
    <w:rsid w:val="00771B0F"/>
    <w:rsid w:val="00771FB8"/>
    <w:rsid w:val="0077688C"/>
    <w:rsid w:val="00776B5F"/>
    <w:rsid w:val="00776E00"/>
    <w:rsid w:val="007772BA"/>
    <w:rsid w:val="007777A8"/>
    <w:rsid w:val="007813BB"/>
    <w:rsid w:val="0078204D"/>
    <w:rsid w:val="00782F8C"/>
    <w:rsid w:val="00784AB3"/>
    <w:rsid w:val="00784E5A"/>
    <w:rsid w:val="007854FE"/>
    <w:rsid w:val="007878B0"/>
    <w:rsid w:val="00790188"/>
    <w:rsid w:val="00791DD9"/>
    <w:rsid w:val="00792039"/>
    <w:rsid w:val="00792406"/>
    <w:rsid w:val="007929A4"/>
    <w:rsid w:val="00795CDB"/>
    <w:rsid w:val="0079630B"/>
    <w:rsid w:val="0079760C"/>
    <w:rsid w:val="007A00AE"/>
    <w:rsid w:val="007A068B"/>
    <w:rsid w:val="007A0BC7"/>
    <w:rsid w:val="007A17BA"/>
    <w:rsid w:val="007A2E1D"/>
    <w:rsid w:val="007A2F68"/>
    <w:rsid w:val="007A3247"/>
    <w:rsid w:val="007A3424"/>
    <w:rsid w:val="007A4268"/>
    <w:rsid w:val="007A4C35"/>
    <w:rsid w:val="007A4EF9"/>
    <w:rsid w:val="007A684E"/>
    <w:rsid w:val="007A77C4"/>
    <w:rsid w:val="007B0DEB"/>
    <w:rsid w:val="007B1A7B"/>
    <w:rsid w:val="007B1FCF"/>
    <w:rsid w:val="007B2511"/>
    <w:rsid w:val="007B2DD4"/>
    <w:rsid w:val="007B3A40"/>
    <w:rsid w:val="007B40BC"/>
    <w:rsid w:val="007B4DF1"/>
    <w:rsid w:val="007B587E"/>
    <w:rsid w:val="007B5FE0"/>
    <w:rsid w:val="007B628D"/>
    <w:rsid w:val="007B6F12"/>
    <w:rsid w:val="007C1360"/>
    <w:rsid w:val="007C298D"/>
    <w:rsid w:val="007C2B7B"/>
    <w:rsid w:val="007C3445"/>
    <w:rsid w:val="007C3793"/>
    <w:rsid w:val="007C4C19"/>
    <w:rsid w:val="007C5EA4"/>
    <w:rsid w:val="007C6229"/>
    <w:rsid w:val="007C62D5"/>
    <w:rsid w:val="007C7B44"/>
    <w:rsid w:val="007D08BC"/>
    <w:rsid w:val="007D1701"/>
    <w:rsid w:val="007D1B55"/>
    <w:rsid w:val="007D2AE0"/>
    <w:rsid w:val="007D367A"/>
    <w:rsid w:val="007D5771"/>
    <w:rsid w:val="007D5EFF"/>
    <w:rsid w:val="007D5F14"/>
    <w:rsid w:val="007D6A40"/>
    <w:rsid w:val="007E0C43"/>
    <w:rsid w:val="007E0C5F"/>
    <w:rsid w:val="007E1903"/>
    <w:rsid w:val="007E321A"/>
    <w:rsid w:val="007E3F38"/>
    <w:rsid w:val="007E676F"/>
    <w:rsid w:val="007E69C5"/>
    <w:rsid w:val="007E6E51"/>
    <w:rsid w:val="007E78C9"/>
    <w:rsid w:val="007F21C0"/>
    <w:rsid w:val="007F2519"/>
    <w:rsid w:val="007F5476"/>
    <w:rsid w:val="007F6014"/>
    <w:rsid w:val="007F6A65"/>
    <w:rsid w:val="0080220A"/>
    <w:rsid w:val="0080220C"/>
    <w:rsid w:val="00802DA3"/>
    <w:rsid w:val="00805954"/>
    <w:rsid w:val="00806D72"/>
    <w:rsid w:val="00807580"/>
    <w:rsid w:val="00807FBD"/>
    <w:rsid w:val="00810F5F"/>
    <w:rsid w:val="008126AB"/>
    <w:rsid w:val="00812AEA"/>
    <w:rsid w:val="00812D0F"/>
    <w:rsid w:val="00813CEB"/>
    <w:rsid w:val="008145DF"/>
    <w:rsid w:val="008149CA"/>
    <w:rsid w:val="008150D3"/>
    <w:rsid w:val="00816116"/>
    <w:rsid w:val="00820AEB"/>
    <w:rsid w:val="00821B75"/>
    <w:rsid w:val="00823927"/>
    <w:rsid w:val="0082424B"/>
    <w:rsid w:val="008248CF"/>
    <w:rsid w:val="00824B5D"/>
    <w:rsid w:val="00825D58"/>
    <w:rsid w:val="00825F61"/>
    <w:rsid w:val="00826527"/>
    <w:rsid w:val="00826C97"/>
    <w:rsid w:val="00830565"/>
    <w:rsid w:val="0083076F"/>
    <w:rsid w:val="00830977"/>
    <w:rsid w:val="008309F2"/>
    <w:rsid w:val="008316A7"/>
    <w:rsid w:val="00832A3A"/>
    <w:rsid w:val="00832DB6"/>
    <w:rsid w:val="00833C3C"/>
    <w:rsid w:val="00834E91"/>
    <w:rsid w:val="00836107"/>
    <w:rsid w:val="008362A6"/>
    <w:rsid w:val="00837B95"/>
    <w:rsid w:val="00840049"/>
    <w:rsid w:val="008408AA"/>
    <w:rsid w:val="00840AE6"/>
    <w:rsid w:val="008410C0"/>
    <w:rsid w:val="00841EDB"/>
    <w:rsid w:val="0084213D"/>
    <w:rsid w:val="0085002F"/>
    <w:rsid w:val="00851276"/>
    <w:rsid w:val="0085163D"/>
    <w:rsid w:val="008520EC"/>
    <w:rsid w:val="00852C69"/>
    <w:rsid w:val="00853D30"/>
    <w:rsid w:val="00853F16"/>
    <w:rsid w:val="008553F9"/>
    <w:rsid w:val="00856D9B"/>
    <w:rsid w:val="008615BA"/>
    <w:rsid w:val="00861957"/>
    <w:rsid w:val="008622E8"/>
    <w:rsid w:val="00862A30"/>
    <w:rsid w:val="00862F58"/>
    <w:rsid w:val="00864365"/>
    <w:rsid w:val="00864CD4"/>
    <w:rsid w:val="00865569"/>
    <w:rsid w:val="00865E94"/>
    <w:rsid w:val="0086627E"/>
    <w:rsid w:val="00866A1E"/>
    <w:rsid w:val="00866D16"/>
    <w:rsid w:val="00867066"/>
    <w:rsid w:val="00867126"/>
    <w:rsid w:val="00870004"/>
    <w:rsid w:val="008715AB"/>
    <w:rsid w:val="008719B2"/>
    <w:rsid w:val="00872BD3"/>
    <w:rsid w:val="00873569"/>
    <w:rsid w:val="0087594B"/>
    <w:rsid w:val="00875AFB"/>
    <w:rsid w:val="00875FC8"/>
    <w:rsid w:val="00877969"/>
    <w:rsid w:val="00877AAC"/>
    <w:rsid w:val="00880079"/>
    <w:rsid w:val="008801DA"/>
    <w:rsid w:val="00881A61"/>
    <w:rsid w:val="00882132"/>
    <w:rsid w:val="00882B4B"/>
    <w:rsid w:val="00884DBA"/>
    <w:rsid w:val="008864C4"/>
    <w:rsid w:val="008879BF"/>
    <w:rsid w:val="00887F1D"/>
    <w:rsid w:val="008901DD"/>
    <w:rsid w:val="00891F50"/>
    <w:rsid w:val="008955BB"/>
    <w:rsid w:val="00895DEB"/>
    <w:rsid w:val="0089640F"/>
    <w:rsid w:val="00897F0D"/>
    <w:rsid w:val="008A0978"/>
    <w:rsid w:val="008A1E8C"/>
    <w:rsid w:val="008A258A"/>
    <w:rsid w:val="008A4ECA"/>
    <w:rsid w:val="008A4ED8"/>
    <w:rsid w:val="008A5077"/>
    <w:rsid w:val="008A5FB0"/>
    <w:rsid w:val="008B1B83"/>
    <w:rsid w:val="008B1E7D"/>
    <w:rsid w:val="008B215C"/>
    <w:rsid w:val="008B52D4"/>
    <w:rsid w:val="008B5D87"/>
    <w:rsid w:val="008B6BDB"/>
    <w:rsid w:val="008B79CA"/>
    <w:rsid w:val="008C005F"/>
    <w:rsid w:val="008C1435"/>
    <w:rsid w:val="008C14D8"/>
    <w:rsid w:val="008C228C"/>
    <w:rsid w:val="008C2CE8"/>
    <w:rsid w:val="008C393E"/>
    <w:rsid w:val="008C437F"/>
    <w:rsid w:val="008C6144"/>
    <w:rsid w:val="008C67DC"/>
    <w:rsid w:val="008C6A66"/>
    <w:rsid w:val="008D2855"/>
    <w:rsid w:val="008D2990"/>
    <w:rsid w:val="008D2DD3"/>
    <w:rsid w:val="008D31A1"/>
    <w:rsid w:val="008D3416"/>
    <w:rsid w:val="008D43B4"/>
    <w:rsid w:val="008E1836"/>
    <w:rsid w:val="008E1D43"/>
    <w:rsid w:val="008E1D9C"/>
    <w:rsid w:val="008E3FAB"/>
    <w:rsid w:val="008E41D9"/>
    <w:rsid w:val="008E48AC"/>
    <w:rsid w:val="008E61C4"/>
    <w:rsid w:val="008E7A43"/>
    <w:rsid w:val="008E7C73"/>
    <w:rsid w:val="008F3CBA"/>
    <w:rsid w:val="008F3E02"/>
    <w:rsid w:val="008F4014"/>
    <w:rsid w:val="008F5C7E"/>
    <w:rsid w:val="0090191F"/>
    <w:rsid w:val="00901F32"/>
    <w:rsid w:val="00902F2C"/>
    <w:rsid w:val="009031A7"/>
    <w:rsid w:val="00903887"/>
    <w:rsid w:val="00903EE0"/>
    <w:rsid w:val="00904371"/>
    <w:rsid w:val="00905D55"/>
    <w:rsid w:val="00906695"/>
    <w:rsid w:val="009069F1"/>
    <w:rsid w:val="00907703"/>
    <w:rsid w:val="00913ABC"/>
    <w:rsid w:val="00914229"/>
    <w:rsid w:val="00914745"/>
    <w:rsid w:val="00915878"/>
    <w:rsid w:val="00915F9E"/>
    <w:rsid w:val="00917CC4"/>
    <w:rsid w:val="009206FE"/>
    <w:rsid w:val="00920F75"/>
    <w:rsid w:val="009217C3"/>
    <w:rsid w:val="00922271"/>
    <w:rsid w:val="00922D76"/>
    <w:rsid w:val="00922F8C"/>
    <w:rsid w:val="00922FC2"/>
    <w:rsid w:val="00923493"/>
    <w:rsid w:val="00924356"/>
    <w:rsid w:val="00924F19"/>
    <w:rsid w:val="00925B40"/>
    <w:rsid w:val="009315AE"/>
    <w:rsid w:val="009317BB"/>
    <w:rsid w:val="00931BCA"/>
    <w:rsid w:val="009321A5"/>
    <w:rsid w:val="00932997"/>
    <w:rsid w:val="00934267"/>
    <w:rsid w:val="00934701"/>
    <w:rsid w:val="00934926"/>
    <w:rsid w:val="00935A90"/>
    <w:rsid w:val="00937C07"/>
    <w:rsid w:val="00942B5F"/>
    <w:rsid w:val="00942C79"/>
    <w:rsid w:val="00943A76"/>
    <w:rsid w:val="00943DE7"/>
    <w:rsid w:val="00943FEA"/>
    <w:rsid w:val="00945199"/>
    <w:rsid w:val="00945354"/>
    <w:rsid w:val="0094536A"/>
    <w:rsid w:val="00946AE4"/>
    <w:rsid w:val="00947AA1"/>
    <w:rsid w:val="00947FFC"/>
    <w:rsid w:val="00950451"/>
    <w:rsid w:val="009517E2"/>
    <w:rsid w:val="00951C6E"/>
    <w:rsid w:val="00952DE7"/>
    <w:rsid w:val="009534CA"/>
    <w:rsid w:val="00954155"/>
    <w:rsid w:val="00954911"/>
    <w:rsid w:val="00954A69"/>
    <w:rsid w:val="00954C5B"/>
    <w:rsid w:val="00955385"/>
    <w:rsid w:val="009573CC"/>
    <w:rsid w:val="00957E37"/>
    <w:rsid w:val="00961820"/>
    <w:rsid w:val="00961C66"/>
    <w:rsid w:val="00962235"/>
    <w:rsid w:val="00963166"/>
    <w:rsid w:val="0096385A"/>
    <w:rsid w:val="00964EFA"/>
    <w:rsid w:val="009666B3"/>
    <w:rsid w:val="00967BB3"/>
    <w:rsid w:val="00967D71"/>
    <w:rsid w:val="00970164"/>
    <w:rsid w:val="00972D83"/>
    <w:rsid w:val="0098019A"/>
    <w:rsid w:val="00981F48"/>
    <w:rsid w:val="00982A97"/>
    <w:rsid w:val="00983043"/>
    <w:rsid w:val="0098355B"/>
    <w:rsid w:val="00984280"/>
    <w:rsid w:val="0098457B"/>
    <w:rsid w:val="00984BD7"/>
    <w:rsid w:val="009874BF"/>
    <w:rsid w:val="009874E5"/>
    <w:rsid w:val="0098796F"/>
    <w:rsid w:val="00987B4C"/>
    <w:rsid w:val="00987FC3"/>
    <w:rsid w:val="00990C97"/>
    <w:rsid w:val="00991E30"/>
    <w:rsid w:val="00992926"/>
    <w:rsid w:val="00993647"/>
    <w:rsid w:val="00995220"/>
    <w:rsid w:val="009954C7"/>
    <w:rsid w:val="009968CA"/>
    <w:rsid w:val="00996C56"/>
    <w:rsid w:val="009A01DD"/>
    <w:rsid w:val="009A08D5"/>
    <w:rsid w:val="009A0AD9"/>
    <w:rsid w:val="009A3939"/>
    <w:rsid w:val="009A3D47"/>
    <w:rsid w:val="009A6B4B"/>
    <w:rsid w:val="009A7A9E"/>
    <w:rsid w:val="009A7D96"/>
    <w:rsid w:val="009B1B4D"/>
    <w:rsid w:val="009B1F44"/>
    <w:rsid w:val="009B2A95"/>
    <w:rsid w:val="009B2D5D"/>
    <w:rsid w:val="009B370A"/>
    <w:rsid w:val="009B6704"/>
    <w:rsid w:val="009B69E9"/>
    <w:rsid w:val="009B7837"/>
    <w:rsid w:val="009C3898"/>
    <w:rsid w:val="009C3D51"/>
    <w:rsid w:val="009C3F81"/>
    <w:rsid w:val="009C43B3"/>
    <w:rsid w:val="009C557A"/>
    <w:rsid w:val="009C77A2"/>
    <w:rsid w:val="009D0AC6"/>
    <w:rsid w:val="009D0D7B"/>
    <w:rsid w:val="009D1421"/>
    <w:rsid w:val="009D25B6"/>
    <w:rsid w:val="009D28F2"/>
    <w:rsid w:val="009D3F1C"/>
    <w:rsid w:val="009D46E7"/>
    <w:rsid w:val="009D4B7B"/>
    <w:rsid w:val="009D554C"/>
    <w:rsid w:val="009D722B"/>
    <w:rsid w:val="009E26A6"/>
    <w:rsid w:val="009E441D"/>
    <w:rsid w:val="009E611F"/>
    <w:rsid w:val="009E68B6"/>
    <w:rsid w:val="009F0AE2"/>
    <w:rsid w:val="009F270E"/>
    <w:rsid w:val="009F303A"/>
    <w:rsid w:val="009F496F"/>
    <w:rsid w:val="009F49B6"/>
    <w:rsid w:val="009F4CBF"/>
    <w:rsid w:val="009F791C"/>
    <w:rsid w:val="009F7CA2"/>
    <w:rsid w:val="00A00492"/>
    <w:rsid w:val="00A006C2"/>
    <w:rsid w:val="00A00AA5"/>
    <w:rsid w:val="00A01441"/>
    <w:rsid w:val="00A01CB6"/>
    <w:rsid w:val="00A03BD7"/>
    <w:rsid w:val="00A04250"/>
    <w:rsid w:val="00A048FA"/>
    <w:rsid w:val="00A064BC"/>
    <w:rsid w:val="00A06AD8"/>
    <w:rsid w:val="00A07649"/>
    <w:rsid w:val="00A10026"/>
    <w:rsid w:val="00A1326F"/>
    <w:rsid w:val="00A1367B"/>
    <w:rsid w:val="00A15A7C"/>
    <w:rsid w:val="00A17810"/>
    <w:rsid w:val="00A17AF2"/>
    <w:rsid w:val="00A252F4"/>
    <w:rsid w:val="00A253D4"/>
    <w:rsid w:val="00A264E5"/>
    <w:rsid w:val="00A26A55"/>
    <w:rsid w:val="00A26C58"/>
    <w:rsid w:val="00A302FD"/>
    <w:rsid w:val="00A305CD"/>
    <w:rsid w:val="00A30BB5"/>
    <w:rsid w:val="00A3164F"/>
    <w:rsid w:val="00A31B1A"/>
    <w:rsid w:val="00A31BE0"/>
    <w:rsid w:val="00A32403"/>
    <w:rsid w:val="00A343F4"/>
    <w:rsid w:val="00A37C12"/>
    <w:rsid w:val="00A40583"/>
    <w:rsid w:val="00A41AB6"/>
    <w:rsid w:val="00A431A9"/>
    <w:rsid w:val="00A43F27"/>
    <w:rsid w:val="00A44798"/>
    <w:rsid w:val="00A4675B"/>
    <w:rsid w:val="00A52990"/>
    <w:rsid w:val="00A55082"/>
    <w:rsid w:val="00A571CB"/>
    <w:rsid w:val="00A60255"/>
    <w:rsid w:val="00A60963"/>
    <w:rsid w:val="00A61893"/>
    <w:rsid w:val="00A63D09"/>
    <w:rsid w:val="00A63ED2"/>
    <w:rsid w:val="00A64EF2"/>
    <w:rsid w:val="00A65173"/>
    <w:rsid w:val="00A655C5"/>
    <w:rsid w:val="00A65693"/>
    <w:rsid w:val="00A66FA0"/>
    <w:rsid w:val="00A70105"/>
    <w:rsid w:val="00A70E13"/>
    <w:rsid w:val="00A71149"/>
    <w:rsid w:val="00A71A88"/>
    <w:rsid w:val="00A71A9F"/>
    <w:rsid w:val="00A738A9"/>
    <w:rsid w:val="00A73F37"/>
    <w:rsid w:val="00A748D5"/>
    <w:rsid w:val="00A749A9"/>
    <w:rsid w:val="00A7527E"/>
    <w:rsid w:val="00A768AA"/>
    <w:rsid w:val="00A8122A"/>
    <w:rsid w:val="00A81916"/>
    <w:rsid w:val="00A8206D"/>
    <w:rsid w:val="00A83A7D"/>
    <w:rsid w:val="00A85703"/>
    <w:rsid w:val="00A86A18"/>
    <w:rsid w:val="00A87488"/>
    <w:rsid w:val="00A9432D"/>
    <w:rsid w:val="00A94D25"/>
    <w:rsid w:val="00A9683C"/>
    <w:rsid w:val="00A9729B"/>
    <w:rsid w:val="00A973AC"/>
    <w:rsid w:val="00A97F22"/>
    <w:rsid w:val="00AA03EA"/>
    <w:rsid w:val="00AA046D"/>
    <w:rsid w:val="00AA1191"/>
    <w:rsid w:val="00AA14C0"/>
    <w:rsid w:val="00AA4421"/>
    <w:rsid w:val="00AA4E0A"/>
    <w:rsid w:val="00AB0637"/>
    <w:rsid w:val="00AB1810"/>
    <w:rsid w:val="00AB2789"/>
    <w:rsid w:val="00AB3CFB"/>
    <w:rsid w:val="00AB4780"/>
    <w:rsid w:val="00AB56C7"/>
    <w:rsid w:val="00AB589F"/>
    <w:rsid w:val="00AB7F8E"/>
    <w:rsid w:val="00AC166B"/>
    <w:rsid w:val="00AC2084"/>
    <w:rsid w:val="00AC2725"/>
    <w:rsid w:val="00AC4384"/>
    <w:rsid w:val="00AD0760"/>
    <w:rsid w:val="00AD0CE0"/>
    <w:rsid w:val="00AD107B"/>
    <w:rsid w:val="00AD1F89"/>
    <w:rsid w:val="00AD38B1"/>
    <w:rsid w:val="00AD3A67"/>
    <w:rsid w:val="00AD4E29"/>
    <w:rsid w:val="00AD58E9"/>
    <w:rsid w:val="00AD6691"/>
    <w:rsid w:val="00AD671B"/>
    <w:rsid w:val="00AD762D"/>
    <w:rsid w:val="00AE0017"/>
    <w:rsid w:val="00AE0A65"/>
    <w:rsid w:val="00AE0FB2"/>
    <w:rsid w:val="00AE26A3"/>
    <w:rsid w:val="00AE3B09"/>
    <w:rsid w:val="00AE4636"/>
    <w:rsid w:val="00AE4673"/>
    <w:rsid w:val="00AE6E72"/>
    <w:rsid w:val="00AE7595"/>
    <w:rsid w:val="00AE7CCE"/>
    <w:rsid w:val="00AF0A44"/>
    <w:rsid w:val="00AF1C7F"/>
    <w:rsid w:val="00AF2D62"/>
    <w:rsid w:val="00AF3ED1"/>
    <w:rsid w:val="00AF4B6E"/>
    <w:rsid w:val="00AF6709"/>
    <w:rsid w:val="00AF6801"/>
    <w:rsid w:val="00B001CB"/>
    <w:rsid w:val="00B00716"/>
    <w:rsid w:val="00B021C1"/>
    <w:rsid w:val="00B03037"/>
    <w:rsid w:val="00B05519"/>
    <w:rsid w:val="00B06037"/>
    <w:rsid w:val="00B062D5"/>
    <w:rsid w:val="00B0639F"/>
    <w:rsid w:val="00B0650F"/>
    <w:rsid w:val="00B106FF"/>
    <w:rsid w:val="00B107B0"/>
    <w:rsid w:val="00B10B75"/>
    <w:rsid w:val="00B119C7"/>
    <w:rsid w:val="00B11BB7"/>
    <w:rsid w:val="00B133FA"/>
    <w:rsid w:val="00B13524"/>
    <w:rsid w:val="00B13D2C"/>
    <w:rsid w:val="00B1471F"/>
    <w:rsid w:val="00B152C9"/>
    <w:rsid w:val="00B15A79"/>
    <w:rsid w:val="00B163B8"/>
    <w:rsid w:val="00B165A6"/>
    <w:rsid w:val="00B17F57"/>
    <w:rsid w:val="00B213CB"/>
    <w:rsid w:val="00B22B15"/>
    <w:rsid w:val="00B22FDF"/>
    <w:rsid w:val="00B24343"/>
    <w:rsid w:val="00B24B05"/>
    <w:rsid w:val="00B26898"/>
    <w:rsid w:val="00B27018"/>
    <w:rsid w:val="00B30C2D"/>
    <w:rsid w:val="00B31871"/>
    <w:rsid w:val="00B3193F"/>
    <w:rsid w:val="00B31DE1"/>
    <w:rsid w:val="00B32B30"/>
    <w:rsid w:val="00B33A08"/>
    <w:rsid w:val="00B41F3E"/>
    <w:rsid w:val="00B4274F"/>
    <w:rsid w:val="00B42FDB"/>
    <w:rsid w:val="00B43D61"/>
    <w:rsid w:val="00B46CC6"/>
    <w:rsid w:val="00B47176"/>
    <w:rsid w:val="00B47520"/>
    <w:rsid w:val="00B50949"/>
    <w:rsid w:val="00B5281C"/>
    <w:rsid w:val="00B52E1E"/>
    <w:rsid w:val="00B52E30"/>
    <w:rsid w:val="00B53CB2"/>
    <w:rsid w:val="00B55D22"/>
    <w:rsid w:val="00B6009A"/>
    <w:rsid w:val="00B62151"/>
    <w:rsid w:val="00B625AA"/>
    <w:rsid w:val="00B6497D"/>
    <w:rsid w:val="00B66502"/>
    <w:rsid w:val="00B66EC5"/>
    <w:rsid w:val="00B676EC"/>
    <w:rsid w:val="00B70987"/>
    <w:rsid w:val="00B712F0"/>
    <w:rsid w:val="00B71548"/>
    <w:rsid w:val="00B724CC"/>
    <w:rsid w:val="00B72886"/>
    <w:rsid w:val="00B74BEA"/>
    <w:rsid w:val="00B801CA"/>
    <w:rsid w:val="00B804C2"/>
    <w:rsid w:val="00B8067C"/>
    <w:rsid w:val="00B812F9"/>
    <w:rsid w:val="00B816ED"/>
    <w:rsid w:val="00B83849"/>
    <w:rsid w:val="00B86AFB"/>
    <w:rsid w:val="00B871D7"/>
    <w:rsid w:val="00B878C2"/>
    <w:rsid w:val="00B90090"/>
    <w:rsid w:val="00B9075F"/>
    <w:rsid w:val="00B9184D"/>
    <w:rsid w:val="00B924BA"/>
    <w:rsid w:val="00B92859"/>
    <w:rsid w:val="00B93811"/>
    <w:rsid w:val="00B94A16"/>
    <w:rsid w:val="00B95797"/>
    <w:rsid w:val="00BA0CB9"/>
    <w:rsid w:val="00BA5BD6"/>
    <w:rsid w:val="00BA7C50"/>
    <w:rsid w:val="00BB07CC"/>
    <w:rsid w:val="00BB0AB1"/>
    <w:rsid w:val="00BB12AB"/>
    <w:rsid w:val="00BB27A4"/>
    <w:rsid w:val="00BB5B15"/>
    <w:rsid w:val="00BB60B8"/>
    <w:rsid w:val="00BB7448"/>
    <w:rsid w:val="00BB7706"/>
    <w:rsid w:val="00BB7E2E"/>
    <w:rsid w:val="00BC14C1"/>
    <w:rsid w:val="00BC1B2C"/>
    <w:rsid w:val="00BC2720"/>
    <w:rsid w:val="00BC38A5"/>
    <w:rsid w:val="00BC3DAB"/>
    <w:rsid w:val="00BC4386"/>
    <w:rsid w:val="00BC4C6D"/>
    <w:rsid w:val="00BC4F70"/>
    <w:rsid w:val="00BC53F1"/>
    <w:rsid w:val="00BC622F"/>
    <w:rsid w:val="00BC6E39"/>
    <w:rsid w:val="00BC7E92"/>
    <w:rsid w:val="00BC7E95"/>
    <w:rsid w:val="00BD12CE"/>
    <w:rsid w:val="00BD17D5"/>
    <w:rsid w:val="00BD2E0C"/>
    <w:rsid w:val="00BD384F"/>
    <w:rsid w:val="00BD43FD"/>
    <w:rsid w:val="00BD4661"/>
    <w:rsid w:val="00BD4E85"/>
    <w:rsid w:val="00BD59AA"/>
    <w:rsid w:val="00BD59B8"/>
    <w:rsid w:val="00BD5B85"/>
    <w:rsid w:val="00BE0896"/>
    <w:rsid w:val="00BE113D"/>
    <w:rsid w:val="00BE200D"/>
    <w:rsid w:val="00BE2469"/>
    <w:rsid w:val="00BE2776"/>
    <w:rsid w:val="00BE2B74"/>
    <w:rsid w:val="00BE368E"/>
    <w:rsid w:val="00BE40BC"/>
    <w:rsid w:val="00BE43DC"/>
    <w:rsid w:val="00BE5277"/>
    <w:rsid w:val="00BF2529"/>
    <w:rsid w:val="00BF3242"/>
    <w:rsid w:val="00BF409F"/>
    <w:rsid w:val="00BF473D"/>
    <w:rsid w:val="00BF610A"/>
    <w:rsid w:val="00BF7391"/>
    <w:rsid w:val="00C01262"/>
    <w:rsid w:val="00C026EB"/>
    <w:rsid w:val="00C02C18"/>
    <w:rsid w:val="00C032A9"/>
    <w:rsid w:val="00C03613"/>
    <w:rsid w:val="00C03A89"/>
    <w:rsid w:val="00C0453F"/>
    <w:rsid w:val="00C04DE3"/>
    <w:rsid w:val="00C057F1"/>
    <w:rsid w:val="00C05B41"/>
    <w:rsid w:val="00C07017"/>
    <w:rsid w:val="00C0701A"/>
    <w:rsid w:val="00C07104"/>
    <w:rsid w:val="00C07133"/>
    <w:rsid w:val="00C07FC9"/>
    <w:rsid w:val="00C100C1"/>
    <w:rsid w:val="00C11638"/>
    <w:rsid w:val="00C11E4A"/>
    <w:rsid w:val="00C129F6"/>
    <w:rsid w:val="00C12BAE"/>
    <w:rsid w:val="00C13D7D"/>
    <w:rsid w:val="00C17609"/>
    <w:rsid w:val="00C229EF"/>
    <w:rsid w:val="00C23023"/>
    <w:rsid w:val="00C233A2"/>
    <w:rsid w:val="00C2555D"/>
    <w:rsid w:val="00C25E8C"/>
    <w:rsid w:val="00C26844"/>
    <w:rsid w:val="00C26880"/>
    <w:rsid w:val="00C27159"/>
    <w:rsid w:val="00C27F16"/>
    <w:rsid w:val="00C27F42"/>
    <w:rsid w:val="00C30697"/>
    <w:rsid w:val="00C30A27"/>
    <w:rsid w:val="00C30B6A"/>
    <w:rsid w:val="00C31200"/>
    <w:rsid w:val="00C32398"/>
    <w:rsid w:val="00C325C2"/>
    <w:rsid w:val="00C33813"/>
    <w:rsid w:val="00C376DF"/>
    <w:rsid w:val="00C40172"/>
    <w:rsid w:val="00C40B80"/>
    <w:rsid w:val="00C411A7"/>
    <w:rsid w:val="00C41DF7"/>
    <w:rsid w:val="00C443EE"/>
    <w:rsid w:val="00C45AB9"/>
    <w:rsid w:val="00C47398"/>
    <w:rsid w:val="00C50449"/>
    <w:rsid w:val="00C5067B"/>
    <w:rsid w:val="00C50AD1"/>
    <w:rsid w:val="00C50EAE"/>
    <w:rsid w:val="00C51870"/>
    <w:rsid w:val="00C51E11"/>
    <w:rsid w:val="00C524DC"/>
    <w:rsid w:val="00C52C24"/>
    <w:rsid w:val="00C52FC2"/>
    <w:rsid w:val="00C539B2"/>
    <w:rsid w:val="00C53C77"/>
    <w:rsid w:val="00C53E50"/>
    <w:rsid w:val="00C54A73"/>
    <w:rsid w:val="00C54EB5"/>
    <w:rsid w:val="00C55ADC"/>
    <w:rsid w:val="00C56BBC"/>
    <w:rsid w:val="00C57A19"/>
    <w:rsid w:val="00C6308E"/>
    <w:rsid w:val="00C634D7"/>
    <w:rsid w:val="00C64FA4"/>
    <w:rsid w:val="00C66207"/>
    <w:rsid w:val="00C67B28"/>
    <w:rsid w:val="00C67E52"/>
    <w:rsid w:val="00C718B1"/>
    <w:rsid w:val="00C71913"/>
    <w:rsid w:val="00C719BB"/>
    <w:rsid w:val="00C72699"/>
    <w:rsid w:val="00C73985"/>
    <w:rsid w:val="00C73B60"/>
    <w:rsid w:val="00C762DF"/>
    <w:rsid w:val="00C76DA9"/>
    <w:rsid w:val="00C77C40"/>
    <w:rsid w:val="00C80261"/>
    <w:rsid w:val="00C80DAC"/>
    <w:rsid w:val="00C80FFC"/>
    <w:rsid w:val="00C84557"/>
    <w:rsid w:val="00C85118"/>
    <w:rsid w:val="00C85C63"/>
    <w:rsid w:val="00C87383"/>
    <w:rsid w:val="00C8740D"/>
    <w:rsid w:val="00C90DF8"/>
    <w:rsid w:val="00C92E65"/>
    <w:rsid w:val="00C945BB"/>
    <w:rsid w:val="00C950B0"/>
    <w:rsid w:val="00C967CB"/>
    <w:rsid w:val="00CA13FC"/>
    <w:rsid w:val="00CA1AF3"/>
    <w:rsid w:val="00CA3E3E"/>
    <w:rsid w:val="00CA3FCD"/>
    <w:rsid w:val="00CA4209"/>
    <w:rsid w:val="00CA4CAA"/>
    <w:rsid w:val="00CA4EFD"/>
    <w:rsid w:val="00CA5350"/>
    <w:rsid w:val="00CA69B0"/>
    <w:rsid w:val="00CA74B5"/>
    <w:rsid w:val="00CB0B0C"/>
    <w:rsid w:val="00CB1228"/>
    <w:rsid w:val="00CB12C2"/>
    <w:rsid w:val="00CB1305"/>
    <w:rsid w:val="00CB3485"/>
    <w:rsid w:val="00CB3AB3"/>
    <w:rsid w:val="00CB46CD"/>
    <w:rsid w:val="00CB4B2E"/>
    <w:rsid w:val="00CB5207"/>
    <w:rsid w:val="00CB534D"/>
    <w:rsid w:val="00CB550D"/>
    <w:rsid w:val="00CB5F02"/>
    <w:rsid w:val="00CB76DA"/>
    <w:rsid w:val="00CC0343"/>
    <w:rsid w:val="00CC1486"/>
    <w:rsid w:val="00CC1502"/>
    <w:rsid w:val="00CC4123"/>
    <w:rsid w:val="00CD04BD"/>
    <w:rsid w:val="00CD1012"/>
    <w:rsid w:val="00CD1319"/>
    <w:rsid w:val="00CD1D98"/>
    <w:rsid w:val="00CD2402"/>
    <w:rsid w:val="00CD3E7F"/>
    <w:rsid w:val="00CD3EB5"/>
    <w:rsid w:val="00CD4603"/>
    <w:rsid w:val="00CE0825"/>
    <w:rsid w:val="00CE2CD6"/>
    <w:rsid w:val="00CE390C"/>
    <w:rsid w:val="00CE3B14"/>
    <w:rsid w:val="00CE657B"/>
    <w:rsid w:val="00CE6E58"/>
    <w:rsid w:val="00CE72A7"/>
    <w:rsid w:val="00CE75B0"/>
    <w:rsid w:val="00CF0250"/>
    <w:rsid w:val="00CF0695"/>
    <w:rsid w:val="00CF39D0"/>
    <w:rsid w:val="00CF3F3D"/>
    <w:rsid w:val="00CF46A8"/>
    <w:rsid w:val="00CF5831"/>
    <w:rsid w:val="00D00E57"/>
    <w:rsid w:val="00D01B80"/>
    <w:rsid w:val="00D021CE"/>
    <w:rsid w:val="00D042C8"/>
    <w:rsid w:val="00D045F8"/>
    <w:rsid w:val="00D0507F"/>
    <w:rsid w:val="00D0512A"/>
    <w:rsid w:val="00D05199"/>
    <w:rsid w:val="00D0545A"/>
    <w:rsid w:val="00D10E87"/>
    <w:rsid w:val="00D125C3"/>
    <w:rsid w:val="00D13575"/>
    <w:rsid w:val="00D14A1D"/>
    <w:rsid w:val="00D15ED5"/>
    <w:rsid w:val="00D164BD"/>
    <w:rsid w:val="00D174BC"/>
    <w:rsid w:val="00D207AB"/>
    <w:rsid w:val="00D22C69"/>
    <w:rsid w:val="00D232CB"/>
    <w:rsid w:val="00D23D9E"/>
    <w:rsid w:val="00D24575"/>
    <w:rsid w:val="00D27220"/>
    <w:rsid w:val="00D275FF"/>
    <w:rsid w:val="00D2766F"/>
    <w:rsid w:val="00D27F0A"/>
    <w:rsid w:val="00D30438"/>
    <w:rsid w:val="00D30625"/>
    <w:rsid w:val="00D30843"/>
    <w:rsid w:val="00D30E11"/>
    <w:rsid w:val="00D319A0"/>
    <w:rsid w:val="00D31E4B"/>
    <w:rsid w:val="00D32245"/>
    <w:rsid w:val="00D3567C"/>
    <w:rsid w:val="00D35FCD"/>
    <w:rsid w:val="00D37CCF"/>
    <w:rsid w:val="00D40B44"/>
    <w:rsid w:val="00D41EB6"/>
    <w:rsid w:val="00D42295"/>
    <w:rsid w:val="00D4261E"/>
    <w:rsid w:val="00D43AC5"/>
    <w:rsid w:val="00D43F73"/>
    <w:rsid w:val="00D449FE"/>
    <w:rsid w:val="00D45409"/>
    <w:rsid w:val="00D4633D"/>
    <w:rsid w:val="00D4678E"/>
    <w:rsid w:val="00D46F83"/>
    <w:rsid w:val="00D52AA9"/>
    <w:rsid w:val="00D52E06"/>
    <w:rsid w:val="00D5366A"/>
    <w:rsid w:val="00D5383F"/>
    <w:rsid w:val="00D55D01"/>
    <w:rsid w:val="00D55F32"/>
    <w:rsid w:val="00D567F9"/>
    <w:rsid w:val="00D61804"/>
    <w:rsid w:val="00D628F7"/>
    <w:rsid w:val="00D6379F"/>
    <w:rsid w:val="00D63E47"/>
    <w:rsid w:val="00D6503F"/>
    <w:rsid w:val="00D660AB"/>
    <w:rsid w:val="00D66BCA"/>
    <w:rsid w:val="00D72867"/>
    <w:rsid w:val="00D73A02"/>
    <w:rsid w:val="00D75D98"/>
    <w:rsid w:val="00D75F24"/>
    <w:rsid w:val="00D765E0"/>
    <w:rsid w:val="00D77543"/>
    <w:rsid w:val="00D7774A"/>
    <w:rsid w:val="00D80814"/>
    <w:rsid w:val="00D81999"/>
    <w:rsid w:val="00D845DE"/>
    <w:rsid w:val="00D848D7"/>
    <w:rsid w:val="00D85042"/>
    <w:rsid w:val="00D856FA"/>
    <w:rsid w:val="00D863F1"/>
    <w:rsid w:val="00D876EA"/>
    <w:rsid w:val="00D877BD"/>
    <w:rsid w:val="00D902F9"/>
    <w:rsid w:val="00D9298C"/>
    <w:rsid w:val="00D92C45"/>
    <w:rsid w:val="00D959B6"/>
    <w:rsid w:val="00D96BAD"/>
    <w:rsid w:val="00D96DD0"/>
    <w:rsid w:val="00D9700B"/>
    <w:rsid w:val="00D971C5"/>
    <w:rsid w:val="00DA04B6"/>
    <w:rsid w:val="00DA2F16"/>
    <w:rsid w:val="00DA3C2C"/>
    <w:rsid w:val="00DA48AF"/>
    <w:rsid w:val="00DA4C43"/>
    <w:rsid w:val="00DA5F12"/>
    <w:rsid w:val="00DA6109"/>
    <w:rsid w:val="00DA6218"/>
    <w:rsid w:val="00DB0B5C"/>
    <w:rsid w:val="00DB19B5"/>
    <w:rsid w:val="00DB28D6"/>
    <w:rsid w:val="00DB47AA"/>
    <w:rsid w:val="00DB630A"/>
    <w:rsid w:val="00DB7144"/>
    <w:rsid w:val="00DB7B5F"/>
    <w:rsid w:val="00DC113B"/>
    <w:rsid w:val="00DC46F0"/>
    <w:rsid w:val="00DC4829"/>
    <w:rsid w:val="00DC571B"/>
    <w:rsid w:val="00DC6634"/>
    <w:rsid w:val="00DC7464"/>
    <w:rsid w:val="00DC784E"/>
    <w:rsid w:val="00DD2935"/>
    <w:rsid w:val="00DD382F"/>
    <w:rsid w:val="00DD4593"/>
    <w:rsid w:val="00DD5F12"/>
    <w:rsid w:val="00DD5F67"/>
    <w:rsid w:val="00DD66D7"/>
    <w:rsid w:val="00DD6A12"/>
    <w:rsid w:val="00DD7DC9"/>
    <w:rsid w:val="00DE1621"/>
    <w:rsid w:val="00DE2055"/>
    <w:rsid w:val="00DE4954"/>
    <w:rsid w:val="00DE5440"/>
    <w:rsid w:val="00DE65E0"/>
    <w:rsid w:val="00DE7BA4"/>
    <w:rsid w:val="00DF0EAA"/>
    <w:rsid w:val="00DF20C9"/>
    <w:rsid w:val="00DF33C7"/>
    <w:rsid w:val="00DF420D"/>
    <w:rsid w:val="00DF49B2"/>
    <w:rsid w:val="00DF6AB0"/>
    <w:rsid w:val="00DF74A2"/>
    <w:rsid w:val="00E01837"/>
    <w:rsid w:val="00E022C5"/>
    <w:rsid w:val="00E02D59"/>
    <w:rsid w:val="00E0340A"/>
    <w:rsid w:val="00E069E1"/>
    <w:rsid w:val="00E11C3F"/>
    <w:rsid w:val="00E12B00"/>
    <w:rsid w:val="00E12E9A"/>
    <w:rsid w:val="00E17AE7"/>
    <w:rsid w:val="00E20858"/>
    <w:rsid w:val="00E20DEB"/>
    <w:rsid w:val="00E21F4C"/>
    <w:rsid w:val="00E233CA"/>
    <w:rsid w:val="00E23957"/>
    <w:rsid w:val="00E240BE"/>
    <w:rsid w:val="00E2504D"/>
    <w:rsid w:val="00E26A48"/>
    <w:rsid w:val="00E26EDC"/>
    <w:rsid w:val="00E26F04"/>
    <w:rsid w:val="00E271F7"/>
    <w:rsid w:val="00E27B68"/>
    <w:rsid w:val="00E30FDF"/>
    <w:rsid w:val="00E3269A"/>
    <w:rsid w:val="00E32F49"/>
    <w:rsid w:val="00E346C8"/>
    <w:rsid w:val="00E3479F"/>
    <w:rsid w:val="00E34827"/>
    <w:rsid w:val="00E356FE"/>
    <w:rsid w:val="00E371C6"/>
    <w:rsid w:val="00E37A5F"/>
    <w:rsid w:val="00E37D54"/>
    <w:rsid w:val="00E40C8F"/>
    <w:rsid w:val="00E42728"/>
    <w:rsid w:val="00E46623"/>
    <w:rsid w:val="00E46CDA"/>
    <w:rsid w:val="00E4708A"/>
    <w:rsid w:val="00E508F6"/>
    <w:rsid w:val="00E51032"/>
    <w:rsid w:val="00E5119A"/>
    <w:rsid w:val="00E52199"/>
    <w:rsid w:val="00E523D5"/>
    <w:rsid w:val="00E5252C"/>
    <w:rsid w:val="00E54054"/>
    <w:rsid w:val="00E54D79"/>
    <w:rsid w:val="00E55536"/>
    <w:rsid w:val="00E562EC"/>
    <w:rsid w:val="00E5783B"/>
    <w:rsid w:val="00E602AD"/>
    <w:rsid w:val="00E6059D"/>
    <w:rsid w:val="00E60A09"/>
    <w:rsid w:val="00E60F27"/>
    <w:rsid w:val="00E6165B"/>
    <w:rsid w:val="00E61C7F"/>
    <w:rsid w:val="00E660C6"/>
    <w:rsid w:val="00E66C50"/>
    <w:rsid w:val="00E679F4"/>
    <w:rsid w:val="00E709E1"/>
    <w:rsid w:val="00E70D39"/>
    <w:rsid w:val="00E71ECB"/>
    <w:rsid w:val="00E72DB6"/>
    <w:rsid w:val="00E735BC"/>
    <w:rsid w:val="00E752C1"/>
    <w:rsid w:val="00E75FF4"/>
    <w:rsid w:val="00E7739E"/>
    <w:rsid w:val="00E80BA3"/>
    <w:rsid w:val="00E8181E"/>
    <w:rsid w:val="00E82CE1"/>
    <w:rsid w:val="00E8370B"/>
    <w:rsid w:val="00E83826"/>
    <w:rsid w:val="00E848CD"/>
    <w:rsid w:val="00E8533A"/>
    <w:rsid w:val="00E8626D"/>
    <w:rsid w:val="00E876E4"/>
    <w:rsid w:val="00E90512"/>
    <w:rsid w:val="00E928A8"/>
    <w:rsid w:val="00E92CF7"/>
    <w:rsid w:val="00E92E73"/>
    <w:rsid w:val="00E93842"/>
    <w:rsid w:val="00E93E01"/>
    <w:rsid w:val="00E93E59"/>
    <w:rsid w:val="00E96524"/>
    <w:rsid w:val="00E96A69"/>
    <w:rsid w:val="00E97D1A"/>
    <w:rsid w:val="00E97E5A"/>
    <w:rsid w:val="00EA024E"/>
    <w:rsid w:val="00EA07C3"/>
    <w:rsid w:val="00EA182D"/>
    <w:rsid w:val="00EA19B0"/>
    <w:rsid w:val="00EA1AE1"/>
    <w:rsid w:val="00EA21E0"/>
    <w:rsid w:val="00EA264C"/>
    <w:rsid w:val="00EA2FA9"/>
    <w:rsid w:val="00EA54CB"/>
    <w:rsid w:val="00EA5E32"/>
    <w:rsid w:val="00EA684E"/>
    <w:rsid w:val="00EA6ABE"/>
    <w:rsid w:val="00EA7681"/>
    <w:rsid w:val="00EB08CB"/>
    <w:rsid w:val="00EB20C2"/>
    <w:rsid w:val="00EB230B"/>
    <w:rsid w:val="00EB48BC"/>
    <w:rsid w:val="00EB4C98"/>
    <w:rsid w:val="00EB5C14"/>
    <w:rsid w:val="00EB5E94"/>
    <w:rsid w:val="00EB6467"/>
    <w:rsid w:val="00EC0129"/>
    <w:rsid w:val="00EC17AB"/>
    <w:rsid w:val="00EC477A"/>
    <w:rsid w:val="00EC6D1C"/>
    <w:rsid w:val="00EC759C"/>
    <w:rsid w:val="00ED08F2"/>
    <w:rsid w:val="00ED1006"/>
    <w:rsid w:val="00ED2893"/>
    <w:rsid w:val="00ED2EB0"/>
    <w:rsid w:val="00ED37D8"/>
    <w:rsid w:val="00ED3F53"/>
    <w:rsid w:val="00ED51F7"/>
    <w:rsid w:val="00ED5BA3"/>
    <w:rsid w:val="00EE26D0"/>
    <w:rsid w:val="00EE669D"/>
    <w:rsid w:val="00EE7E1A"/>
    <w:rsid w:val="00EF1FC4"/>
    <w:rsid w:val="00EF4B8A"/>
    <w:rsid w:val="00EF77DC"/>
    <w:rsid w:val="00F039B2"/>
    <w:rsid w:val="00F03B1F"/>
    <w:rsid w:val="00F03FDA"/>
    <w:rsid w:val="00F050CD"/>
    <w:rsid w:val="00F05532"/>
    <w:rsid w:val="00F058D1"/>
    <w:rsid w:val="00F05C29"/>
    <w:rsid w:val="00F05CC9"/>
    <w:rsid w:val="00F06740"/>
    <w:rsid w:val="00F06861"/>
    <w:rsid w:val="00F070E4"/>
    <w:rsid w:val="00F0723D"/>
    <w:rsid w:val="00F111EE"/>
    <w:rsid w:val="00F115B9"/>
    <w:rsid w:val="00F12402"/>
    <w:rsid w:val="00F14285"/>
    <w:rsid w:val="00F14956"/>
    <w:rsid w:val="00F1551F"/>
    <w:rsid w:val="00F16B5D"/>
    <w:rsid w:val="00F211CE"/>
    <w:rsid w:val="00F2152A"/>
    <w:rsid w:val="00F230E7"/>
    <w:rsid w:val="00F247AF"/>
    <w:rsid w:val="00F26520"/>
    <w:rsid w:val="00F30276"/>
    <w:rsid w:val="00F3214E"/>
    <w:rsid w:val="00F33C00"/>
    <w:rsid w:val="00F354E5"/>
    <w:rsid w:val="00F357B8"/>
    <w:rsid w:val="00F40158"/>
    <w:rsid w:val="00F40790"/>
    <w:rsid w:val="00F41C38"/>
    <w:rsid w:val="00F44219"/>
    <w:rsid w:val="00F4460E"/>
    <w:rsid w:val="00F47236"/>
    <w:rsid w:val="00F472D1"/>
    <w:rsid w:val="00F53C49"/>
    <w:rsid w:val="00F56285"/>
    <w:rsid w:val="00F56556"/>
    <w:rsid w:val="00F566F0"/>
    <w:rsid w:val="00F56AB8"/>
    <w:rsid w:val="00F61CD1"/>
    <w:rsid w:val="00F6224E"/>
    <w:rsid w:val="00F62271"/>
    <w:rsid w:val="00F62A3C"/>
    <w:rsid w:val="00F646DE"/>
    <w:rsid w:val="00F6518A"/>
    <w:rsid w:val="00F65427"/>
    <w:rsid w:val="00F654C6"/>
    <w:rsid w:val="00F65B01"/>
    <w:rsid w:val="00F65B43"/>
    <w:rsid w:val="00F6660C"/>
    <w:rsid w:val="00F66829"/>
    <w:rsid w:val="00F67765"/>
    <w:rsid w:val="00F67F97"/>
    <w:rsid w:val="00F70D84"/>
    <w:rsid w:val="00F71187"/>
    <w:rsid w:val="00F71407"/>
    <w:rsid w:val="00F72F2F"/>
    <w:rsid w:val="00F77B18"/>
    <w:rsid w:val="00F77F08"/>
    <w:rsid w:val="00F81820"/>
    <w:rsid w:val="00F81BCD"/>
    <w:rsid w:val="00F8293F"/>
    <w:rsid w:val="00F83439"/>
    <w:rsid w:val="00F83785"/>
    <w:rsid w:val="00F854CA"/>
    <w:rsid w:val="00F860F2"/>
    <w:rsid w:val="00F8787C"/>
    <w:rsid w:val="00F87D40"/>
    <w:rsid w:val="00F87EB1"/>
    <w:rsid w:val="00F917B8"/>
    <w:rsid w:val="00F95BCA"/>
    <w:rsid w:val="00F95E33"/>
    <w:rsid w:val="00FA151A"/>
    <w:rsid w:val="00FA2BFC"/>
    <w:rsid w:val="00FA2FE2"/>
    <w:rsid w:val="00FA652B"/>
    <w:rsid w:val="00FA6688"/>
    <w:rsid w:val="00FB0D21"/>
    <w:rsid w:val="00FB134E"/>
    <w:rsid w:val="00FB246B"/>
    <w:rsid w:val="00FB33F5"/>
    <w:rsid w:val="00FB3973"/>
    <w:rsid w:val="00FB3D6C"/>
    <w:rsid w:val="00FB42CB"/>
    <w:rsid w:val="00FB4551"/>
    <w:rsid w:val="00FB5B6E"/>
    <w:rsid w:val="00FB7413"/>
    <w:rsid w:val="00FB7859"/>
    <w:rsid w:val="00FC5578"/>
    <w:rsid w:val="00FD0A19"/>
    <w:rsid w:val="00FD6B0B"/>
    <w:rsid w:val="00FD6CED"/>
    <w:rsid w:val="00FE0153"/>
    <w:rsid w:val="00FE1B2A"/>
    <w:rsid w:val="00FE282E"/>
    <w:rsid w:val="00FE2B92"/>
    <w:rsid w:val="00FE2E05"/>
    <w:rsid w:val="00FE4BC3"/>
    <w:rsid w:val="00FE6187"/>
    <w:rsid w:val="00FE6B17"/>
    <w:rsid w:val="00FE7302"/>
    <w:rsid w:val="00FE7730"/>
    <w:rsid w:val="00FF02B2"/>
    <w:rsid w:val="00FF2257"/>
    <w:rsid w:val="00FF4BA5"/>
    <w:rsid w:val="00FF4D78"/>
    <w:rsid w:val="00FF571C"/>
    <w:rsid w:val="00FF5ABA"/>
    <w:rsid w:val="00FF60C5"/>
    <w:rsid w:val="00FF6783"/>
    <w:rsid w:val="00FF7A1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colormru v:ext="edit" colors="#f8f8f8,#ddd,silver"/>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en-US"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Body Text" w:uiPriority="99"/>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C6B09"/>
    <w:rPr>
      <w:rFonts w:ascii="Arial" w:hAnsi="Arial" w:cs="Arial"/>
      <w:sz w:val="24"/>
      <w:szCs w:val="24"/>
      <w:lang w:eastAsia="it-IT"/>
    </w:rPr>
  </w:style>
  <w:style w:type="paragraph" w:styleId="Heading1">
    <w:name w:val="heading 1"/>
    <w:basedOn w:val="Normal"/>
    <w:next w:val="Normal"/>
    <w:link w:val="Heading1Char"/>
    <w:uiPriority w:val="99"/>
    <w:qFormat/>
    <w:rsid w:val="00DD66D7"/>
    <w:pPr>
      <w:keepNext/>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rassetto">
    <w:name w:val="grassetto"/>
    <w:next w:val="Normal"/>
    <w:autoRedefine/>
    <w:rsid w:val="00597BF3"/>
    <w:rPr>
      <w:b/>
      <w:caps/>
      <w:sz w:val="24"/>
      <w:szCs w:val="24"/>
      <w:lang w:eastAsia="it-IT"/>
    </w:rPr>
  </w:style>
  <w:style w:type="paragraph" w:customStyle="1" w:styleId="Grassetto0">
    <w:name w:val="Grassetto"/>
    <w:basedOn w:val="Normal"/>
    <w:next w:val="Normal"/>
    <w:autoRedefine/>
    <w:rsid w:val="00597BF3"/>
    <w:rPr>
      <w:b/>
    </w:rPr>
  </w:style>
  <w:style w:type="paragraph" w:customStyle="1" w:styleId="NormalParagraphStyle">
    <w:name w:val="NormalParagraphStyle"/>
    <w:basedOn w:val="Normal"/>
    <w:rsid w:val="00022430"/>
    <w:pPr>
      <w:autoSpaceDE w:val="0"/>
      <w:autoSpaceDN w:val="0"/>
      <w:adjustRightInd w:val="0"/>
      <w:spacing w:line="288" w:lineRule="auto"/>
      <w:textAlignment w:val="center"/>
    </w:pPr>
    <w:rPr>
      <w:color w:val="000000"/>
    </w:rPr>
  </w:style>
  <w:style w:type="paragraph" w:customStyle="1" w:styleId="Noparagraphstyle">
    <w:name w:val="[No paragraph style]"/>
    <w:rsid w:val="00C032A9"/>
    <w:pPr>
      <w:autoSpaceDE w:val="0"/>
      <w:autoSpaceDN w:val="0"/>
      <w:adjustRightInd w:val="0"/>
      <w:spacing w:line="288" w:lineRule="auto"/>
      <w:textAlignment w:val="center"/>
    </w:pPr>
    <w:rPr>
      <w:rFonts w:ascii="Arial" w:hAnsi="Arial"/>
      <w:color w:val="000000"/>
      <w:sz w:val="24"/>
      <w:szCs w:val="24"/>
      <w:lang w:eastAsia="it-IT"/>
    </w:rPr>
  </w:style>
  <w:style w:type="paragraph" w:styleId="Header">
    <w:name w:val="header"/>
    <w:basedOn w:val="Normal"/>
    <w:rsid w:val="00DB0B5C"/>
    <w:pPr>
      <w:tabs>
        <w:tab w:val="center" w:pos="4819"/>
        <w:tab w:val="right" w:pos="9638"/>
      </w:tabs>
    </w:pPr>
  </w:style>
  <w:style w:type="table" w:styleId="TableGrid">
    <w:name w:val="Table Grid"/>
    <w:basedOn w:val="TableNormal"/>
    <w:rsid w:val="00DC784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807580"/>
    <w:pPr>
      <w:tabs>
        <w:tab w:val="center" w:pos="4819"/>
        <w:tab w:val="right" w:pos="9638"/>
      </w:tabs>
    </w:pPr>
  </w:style>
  <w:style w:type="character" w:styleId="PageNumber">
    <w:name w:val="page number"/>
    <w:basedOn w:val="DefaultParagraphFont"/>
    <w:rsid w:val="00807580"/>
  </w:style>
  <w:style w:type="paragraph" w:styleId="BalloonText">
    <w:name w:val="Balloon Text"/>
    <w:basedOn w:val="Normal"/>
    <w:semiHidden/>
    <w:rsid w:val="00D24575"/>
    <w:rPr>
      <w:rFonts w:ascii="Tahoma" w:hAnsi="Tahoma" w:cs="Tahoma"/>
      <w:sz w:val="16"/>
      <w:szCs w:val="16"/>
    </w:rPr>
  </w:style>
  <w:style w:type="paragraph" w:customStyle="1" w:styleId="Default">
    <w:name w:val="Default"/>
    <w:rsid w:val="00387180"/>
    <w:pPr>
      <w:widowControl w:val="0"/>
      <w:autoSpaceDE w:val="0"/>
      <w:autoSpaceDN w:val="0"/>
      <w:adjustRightInd w:val="0"/>
    </w:pPr>
    <w:rPr>
      <w:rFonts w:ascii="Helvetica" w:hAnsi="Helvetica" w:cs="Helvetica"/>
      <w:color w:val="000000"/>
      <w:sz w:val="24"/>
      <w:szCs w:val="24"/>
      <w:lang w:eastAsia="it-IT"/>
    </w:rPr>
  </w:style>
  <w:style w:type="paragraph" w:customStyle="1" w:styleId="CM2">
    <w:name w:val="CM2"/>
    <w:basedOn w:val="Default"/>
    <w:next w:val="Default"/>
    <w:uiPriority w:val="99"/>
    <w:rsid w:val="00387180"/>
    <w:pPr>
      <w:spacing w:line="248" w:lineRule="atLeast"/>
    </w:pPr>
    <w:rPr>
      <w:color w:val="auto"/>
    </w:rPr>
  </w:style>
  <w:style w:type="paragraph" w:customStyle="1" w:styleId="CM10">
    <w:name w:val="CM10"/>
    <w:basedOn w:val="Default"/>
    <w:next w:val="Default"/>
    <w:uiPriority w:val="99"/>
    <w:rsid w:val="00387180"/>
    <w:rPr>
      <w:color w:val="auto"/>
    </w:rPr>
  </w:style>
  <w:style w:type="paragraph" w:customStyle="1" w:styleId="CM11">
    <w:name w:val="CM11"/>
    <w:basedOn w:val="Default"/>
    <w:next w:val="Default"/>
    <w:uiPriority w:val="99"/>
    <w:rsid w:val="00387180"/>
    <w:rPr>
      <w:color w:val="auto"/>
    </w:rPr>
  </w:style>
  <w:style w:type="character" w:customStyle="1" w:styleId="Heading1Char">
    <w:name w:val="Heading 1 Char"/>
    <w:link w:val="Heading1"/>
    <w:uiPriority w:val="99"/>
    <w:rsid w:val="00DD66D7"/>
    <w:rPr>
      <w:rFonts w:ascii="Arial" w:hAnsi="Arial" w:cs="Arial"/>
      <w:sz w:val="40"/>
      <w:szCs w:val="40"/>
      <w:lang w:val="ro-RO" w:eastAsia="it-IT"/>
    </w:rPr>
  </w:style>
  <w:style w:type="paragraph" w:styleId="BodyText">
    <w:name w:val="Body Text"/>
    <w:basedOn w:val="Normal"/>
    <w:link w:val="BodyTextChar"/>
    <w:uiPriority w:val="99"/>
    <w:rsid w:val="00DD66D7"/>
    <w:pPr>
      <w:jc w:val="both"/>
    </w:pPr>
    <w:rPr>
      <w:rFonts w:ascii="Bookman Old Style" w:hAnsi="Bookman Old Style" w:cs="Bookman Old Style"/>
    </w:rPr>
  </w:style>
  <w:style w:type="character" w:customStyle="1" w:styleId="BodyTextChar">
    <w:name w:val="Body Text Char"/>
    <w:link w:val="BodyText"/>
    <w:uiPriority w:val="99"/>
    <w:rsid w:val="00DD66D7"/>
    <w:rPr>
      <w:rFonts w:ascii="Bookman Old Style" w:hAnsi="Bookman Old Style" w:cs="Bookman Old Style"/>
      <w:sz w:val="24"/>
      <w:szCs w:val="24"/>
      <w:lang w:val="ro-RO" w:eastAsia="it-IT"/>
    </w:rPr>
  </w:style>
  <w:style w:type="paragraph" w:styleId="FootnoteText">
    <w:name w:val="footnote text"/>
    <w:basedOn w:val="Normal"/>
    <w:link w:val="FootnoteTextChar"/>
    <w:uiPriority w:val="99"/>
    <w:rsid w:val="00DD66D7"/>
    <w:rPr>
      <w:rFonts w:ascii="Times New Roman" w:hAnsi="Times New Roman" w:cs="Times New Roman"/>
      <w:sz w:val="20"/>
      <w:szCs w:val="20"/>
    </w:rPr>
  </w:style>
  <w:style w:type="character" w:customStyle="1" w:styleId="FootnoteTextChar">
    <w:name w:val="Footnote Text Char"/>
    <w:link w:val="FootnoteText"/>
    <w:uiPriority w:val="99"/>
    <w:rsid w:val="00DD66D7"/>
    <w:rPr>
      <w:lang w:val="ro-RO" w:eastAsia="it-IT"/>
    </w:rPr>
  </w:style>
  <w:style w:type="character" w:styleId="FootnoteReference">
    <w:name w:val="footnote reference"/>
    <w:uiPriority w:val="99"/>
    <w:rsid w:val="00DD66D7"/>
    <w:rPr>
      <w:rFonts w:cs="Times New Roman"/>
      <w:vertAlign w:val="superscript"/>
    </w:rPr>
  </w:style>
  <w:style w:type="character" w:styleId="Hyperlink">
    <w:name w:val="Hyperlink"/>
    <w:uiPriority w:val="99"/>
    <w:rsid w:val="00DD66D7"/>
    <w:rPr>
      <w:rFonts w:cs="Times New Roman"/>
      <w:color w:val="0000FF"/>
      <w:u w:val="single"/>
    </w:rPr>
  </w:style>
  <w:style w:type="paragraph" w:styleId="PlainText">
    <w:name w:val="Plain Text"/>
    <w:basedOn w:val="Normal"/>
    <w:link w:val="PlainTextChar"/>
    <w:uiPriority w:val="99"/>
    <w:unhideWhenUsed/>
    <w:rsid w:val="00CB4B2E"/>
    <w:rPr>
      <w:rFonts w:ascii="Consolas" w:hAnsi="Consolas" w:cs="Times New Roman"/>
      <w:sz w:val="21"/>
      <w:szCs w:val="21"/>
      <w:lang w:eastAsia="en-US"/>
    </w:rPr>
  </w:style>
  <w:style w:type="character" w:customStyle="1" w:styleId="PlainTextChar">
    <w:name w:val="Plain Text Char"/>
    <w:basedOn w:val="DefaultParagraphFont"/>
    <w:link w:val="PlainText"/>
    <w:uiPriority w:val="99"/>
    <w:rsid w:val="00CB4B2E"/>
    <w:rPr>
      <w:rFonts w:ascii="Consolas" w:hAnsi="Consolas"/>
      <w:sz w:val="21"/>
      <w:szCs w:val="21"/>
      <w:lang w:val="ro-RO"/>
    </w:rPr>
  </w:style>
</w:styles>
</file>

<file path=word/webSettings.xml><?xml version="1.0" encoding="utf-8"?>
<w:webSettings xmlns:r="http://schemas.openxmlformats.org/officeDocument/2006/relationships" xmlns:w="http://schemas.openxmlformats.org/wordprocessingml/2006/main">
  <w:divs>
    <w:div w:id="147527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gione.veneto.it"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gione.veneto.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o" ma:contentTypeID="0x01010029958AFEB7547F40A87D8033C3EBDB72" ma:contentTypeVersion="0" ma:contentTypeDescription="Creare un nuovo documento." ma:contentTypeScope="" ma:versionID="9162bae3fe499467ab83d419bab0dc57">
  <xsd:schema xmlns:xsd="http://www.w3.org/2001/XMLSchema" xmlns:p="http://schemas.microsoft.com/office/2006/metadata/properties" targetNamespace="http://schemas.microsoft.com/office/2006/metadata/properties" ma:root="true" ma:fieldsID="f8922b47c7324e415f6d7dbecbe7d7b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ma:readOnly="true"/>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4A30F52A-093B-4A11-B659-C0D8C4F56C92}">
  <ds:schemaRefs>
    <ds:schemaRef ds:uri="http://schemas.microsoft.com/office/2006/metadata/longProperties"/>
  </ds:schemaRefs>
</ds:datastoreItem>
</file>

<file path=customXml/itemProps2.xml><?xml version="1.0" encoding="utf-8"?>
<ds:datastoreItem xmlns:ds="http://schemas.openxmlformats.org/officeDocument/2006/customXml" ds:itemID="{BC052DEE-443A-46F2-9EF1-DE652BFFC2A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E349BF7-EAFC-4ED5-8D07-A7B7CAF09205}">
  <ds:schemaRefs>
    <ds:schemaRef ds:uri="http://schemas.microsoft.com/sharepoint/v3/contenttype/forms"/>
  </ds:schemaRefs>
</ds:datastoreItem>
</file>

<file path=customXml/itemProps4.xml><?xml version="1.0" encoding="utf-8"?>
<ds:datastoreItem xmlns:ds="http://schemas.openxmlformats.org/officeDocument/2006/customXml" ds:itemID="{533A96DF-75C9-4A39-9A72-8919F9BA16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9</Pages>
  <Words>3734</Words>
  <Characters>21287</Characters>
  <Application>Microsoft Office Word</Application>
  <DocSecurity>0</DocSecurity>
  <Lines>177</Lines>
  <Paragraphs>49</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Proposta di delibera mod B</vt:lpstr>
      <vt:lpstr>Proposta di delibera mod B</vt:lpstr>
    </vt:vector>
  </TitlesOfParts>
  <Company>Giunta Regionale</Company>
  <LinksUpToDate>false</LinksUpToDate>
  <CharactersWithSpaces>24972</CharactersWithSpaces>
  <SharedDoc>false</SharedDoc>
  <HLinks>
    <vt:vector size="12" baseType="variant">
      <vt:variant>
        <vt:i4>131098</vt:i4>
      </vt:variant>
      <vt:variant>
        <vt:i4>3</vt:i4>
      </vt:variant>
      <vt:variant>
        <vt:i4>0</vt:i4>
      </vt:variant>
      <vt:variant>
        <vt:i4>5</vt:i4>
      </vt:variant>
      <vt:variant>
        <vt:lpwstr>http://www.regione.veneto.it/</vt:lpwstr>
      </vt:variant>
      <vt:variant>
        <vt:lpwstr/>
      </vt:variant>
      <vt:variant>
        <vt:i4>131098</vt:i4>
      </vt:variant>
      <vt:variant>
        <vt:i4>0</vt:i4>
      </vt:variant>
      <vt:variant>
        <vt:i4>0</vt:i4>
      </vt:variant>
      <vt:variant>
        <vt:i4>5</vt:i4>
      </vt:variant>
      <vt:variant>
        <vt:lpwstr>http://www.regione.veneto.it/</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Proposta di delibera mod B</dc:title>
  <dc:subject/>
  <dc:creator>maria-levorato</dc:creator>
  <cp:keywords/>
  <cp:lastModifiedBy>Andreea</cp:lastModifiedBy>
  <cp:revision>6</cp:revision>
  <cp:lastPrinted>2013-12-19T10:21:00Z</cp:lastPrinted>
  <dcterms:created xsi:type="dcterms:W3CDTF">2019-10-09T09:55:00Z</dcterms:created>
  <dcterms:modified xsi:type="dcterms:W3CDTF">2019-11-18T09:34:00Z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4900.00000000000</vt:lpwstr>
  </property>
  <property fmtid="{D5CDD505-2E9C-101B-9397-08002B2CF9AE}" pid="3" name="ContentType">
    <vt:lpwstr>Documento</vt:lpwstr>
  </property>
</Properties>
</file>