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PT-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REPÚBLICA FRANCESA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Ministério da Solidariedade </w:t>
            </w:r>
          </w:p>
          <w:p w:rsidR="00E3244E" w:rsidRPr="001A1E04" w:rsidRDefault="00E3244E" w:rsidP="00C401FA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da Saúde</w:t>
            </w: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Decreto n.º </w:t>
      </w:r>
      <w:r>
        <w:tab/>
      </w:r>
      <w:r>
        <w:tab/>
      </w:r>
      <w:proofErr w:type="gramStart"/>
      <w:r>
        <w:rPr>
          <w:rFonts w:ascii="Times New Roman" w:hAnsi="Times New Roman"/>
          <w:b/>
          <w:sz w:val="24"/>
        </w:rPr>
        <w:t>de</w:t>
      </w:r>
      <w:proofErr w:type="gramEnd"/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que</w:t>
      </w:r>
      <w:proofErr w:type="gramEnd"/>
      <w:r>
        <w:rPr>
          <w:rFonts w:ascii="Times New Roman" w:hAnsi="Times New Roman"/>
          <w:b/>
          <w:sz w:val="24"/>
        </w:rPr>
        <w:t xml:space="preserve"> altera o Decreto 2010-1207, de 12 de outubro de 2010, relativo à afixação da taxa de absorção específica dos equipamentos terminais de rádio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NOR: 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</w:rPr>
        <w:t>Público abrangido:</w:t>
      </w:r>
      <w:r>
        <w:rPr>
          <w:rFonts w:ascii="Times New Roman" w:hAnsi="Times New Roman"/>
          <w:i/>
          <w:sz w:val="24"/>
        </w:rPr>
        <w:t xml:space="preserve"> Fabricantes (ou respetivos mandatários), importadores e distribuidores de equipamentos de rádio.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Objeto:</w:t>
      </w:r>
      <w:r>
        <w:rPr>
          <w:rFonts w:ascii="Times New Roman" w:hAnsi="Times New Roman"/>
          <w:i/>
          <w:sz w:val="24"/>
        </w:rPr>
        <w:t xml:space="preserve"> Disposição relativa à prestação de informação ao consumidor sobre o valor da taxa de absorção específica dos equipamentos de rádio objeto de uma obrigação de medição (telemóveis, «tablets», brinquedos com radiocontrolo, etc.).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Entrada em vigor:</w:t>
      </w:r>
      <w:r>
        <w:rPr>
          <w:rFonts w:ascii="Times New Roman" w:hAnsi="Times New Roman"/>
          <w:i/>
          <w:sz w:val="24"/>
        </w:rPr>
        <w:t xml:space="preserve"> O presente decreto entra em vigor em 1 de julho de 2018.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Nota explicativa:</w:t>
      </w:r>
      <w:r>
        <w:rPr>
          <w:rFonts w:ascii="Times New Roman" w:hAnsi="Times New Roman"/>
          <w:i/>
          <w:sz w:val="24"/>
        </w:rPr>
        <w:t xml:space="preserve"> O artigo 4.º da Lei 2015-136, de 9 de fevereiro de 2015, relativa à sobriedade, à transparência, à informação e à concertação em matéria de exposição às ondas eletromagnéticas alterou o artigo 184.º da Lei 2010-788, de 12 de julho de 2010, relativa ao compromisso nacional para o ambiente. O referido artigo previa uma obrigação de afixação da taxa de absorção específica apenas para os aparelhos de telefonia móvel. A Lei 2015-136, de 9 de fevereiro de 2015, alarga a obrigação de afixação da taxa de absorção específica aos equipamentos de rádio objeto de uma obrigação de medição. O presente texto uniformiza as disposições regulamentares existentes com a disposição prevista na lei, alargando as disposições do Decreto 2010-1207, de 12 de outubro de 2010, relativo à obrigação de afixação da taxa de absorção específica a todos os equipamentos de rádio sujeitos a uma obrigação de medição.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Referências:</w:t>
      </w:r>
      <w:r>
        <w:rPr>
          <w:rFonts w:ascii="Times New Roman" w:hAnsi="Times New Roman"/>
          <w:i/>
          <w:sz w:val="24"/>
        </w:rPr>
        <w:t xml:space="preserve"> O presente decreto pode ser consultado no sítio Légifrance (http://www.legifrance.gouv.fr/).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 primeiro-ministro,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Relativamente ao relatório da ministra da Solidariedade e da Saúde,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Diretiva 2014/53/UE do Parlamento Europeu e do Conselho, de 16 de abril de 2014, relativa à harmonização da legislação dos Estados-Membros respeitante à disponibilização de equipamentos de rádio no mercado e que revoga a Diretiva 1999/5/CE, nomeadamente o artigo 7.º,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Tendo em conta o Código do Consumo, nomeadamente o artigo L. 412-1,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o Código dos Correios e das Comunicações Eletrónicas, designadamente os artigos L. 32, L. 36-5, R. 9 e R. 20-11,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Lei 2010-788, de 12 de julho de 2010, relativa ao compromisso nacional para o ambiente, com a redação resultante da Lei 2015-136, de 9 de fevereiro de 2015, relativa à sobriedade, à transparência, à informação e à concertação em matéria de exposição às ondas eletromagnéticas, nomeadamente o artigo 184.º,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Tendo em conta o Decreto 2010-1207, de 12 de outubro de 2010, relativo à afixação da taxa de absorção específica dos equipamentos terminais de rádio,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notificação n.º […] dirigida à Comissão Europeia em aplicação da Diretiva (UE) 2015/1535,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o parecer da Autoridade Reguladora das Comunicações Eletrónicas e dos Correios com data de […],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Ouvido o Conselho de Estado (secção social),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DECRETA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Artigo 1.º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No título do Decreto de 12 de outub</w:t>
      </w:r>
      <w:r w:rsidR="00EB5235">
        <w:t xml:space="preserve">ro de 2010 supracitado, o </w:t>
      </w:r>
      <w:bookmarkStart w:id="0" w:name="_GoBack"/>
      <w:r w:rsidR="00EB5235">
        <w:t>termo</w:t>
      </w:r>
      <w:bookmarkEnd w:id="0"/>
      <w:r>
        <w:t xml:space="preserve"> «terminais» é suprimido.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2.º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No artigo 1.º do Decreto de 12 de outubro</w:t>
      </w:r>
      <w:r w:rsidR="00EB5235">
        <w:rPr>
          <w:rFonts w:ascii="Times New Roman" w:hAnsi="Times New Roman"/>
          <w:sz w:val="24"/>
        </w:rPr>
        <w:t xml:space="preserve"> de 2010 supracitado, os termos</w:t>
      </w:r>
      <w:r>
        <w:rPr>
          <w:rFonts w:ascii="Times New Roman" w:hAnsi="Times New Roman"/>
          <w:sz w:val="24"/>
        </w:rPr>
        <w:t xml:space="preserve"> «equipamentos terminais de rádio mencionados no artigo 32.º, pontos 10 e 11, do referido código</w:t>
      </w:r>
      <w:r w:rsidR="00EB5235">
        <w:rPr>
          <w:rFonts w:ascii="Times New Roman" w:hAnsi="Times New Roman"/>
          <w:sz w:val="24"/>
        </w:rPr>
        <w:t>» são substituídos pelos termos</w:t>
      </w:r>
      <w:r>
        <w:rPr>
          <w:rFonts w:ascii="Times New Roman" w:hAnsi="Times New Roman"/>
          <w:sz w:val="24"/>
        </w:rPr>
        <w:t xml:space="preserve"> «equipamentos de rádio com uma potência superior a 20 mW e suscetíveis de serem utilizados, de forma razoavelmente previsível, perto da cabeça ou a uma distância inferior ou igual a 20 cm do corpo humano,».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3.º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O presente decreto entra em vigor no dia 1 de julho de 2018.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4.º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ministra da Solidariedade e da Saúde e o ministro da Economia e das Finanças são responsáveis, no âmbito das respetivas competências, pela execução do presente decreto, que será publicado no Jornal Oficial da República Francesa.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Feito </w:t>
      </w:r>
      <w:proofErr w:type="gramStart"/>
      <w:r>
        <w:rPr>
          <w:rFonts w:ascii="Times New Roman" w:hAnsi="Times New Roman"/>
          <w:sz w:val="24"/>
        </w:rPr>
        <w:t>em</w:t>
      </w:r>
      <w:proofErr w:type="gramEnd"/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Pelo primeiro-ministro: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 ministra da Solidariedade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da Saúde,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O ministro da Economia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das Finanças,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9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1E" w:rsidRDefault="00445D1E" w:rsidP="006028FC">
      <w:pPr>
        <w:spacing w:after="0" w:line="240" w:lineRule="auto"/>
      </w:pPr>
      <w:r>
        <w:separator/>
      </w:r>
    </w:p>
  </w:endnote>
  <w:end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1E" w:rsidRDefault="00445D1E" w:rsidP="006028FC">
      <w:pPr>
        <w:spacing w:after="0" w:line="240" w:lineRule="auto"/>
      </w:pPr>
      <w:r>
        <w:separator/>
      </w:r>
    </w:p>
  </w:footnote>
  <w:footnote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30"/>
      <w:docPartObj>
        <w:docPartGallery w:val="Watermarks"/>
        <w:docPartUnique/>
      </w:docPartObj>
    </w:sdtPr>
    <w:sdtEndPr/>
    <w:sdtContent>
      <w:p w:rsidR="006028FC" w:rsidRDefault="00EB523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t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B5235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C57D-39DD-443C-8FA7-BED22E00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SANTOS, Susana</cp:lastModifiedBy>
  <cp:revision>4</cp:revision>
  <cp:lastPrinted>2018-02-05T16:38:00Z</cp:lastPrinted>
  <dcterms:created xsi:type="dcterms:W3CDTF">2018-02-05T16:37:00Z</dcterms:created>
  <dcterms:modified xsi:type="dcterms:W3CDTF">2018-03-06T09:35:00Z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