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HU-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2019. november 18.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Francia Köztársaság Hivatalos Lapja, 0297. sz., 2019. november 17.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13. sz. jogszabály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2019. november 15-i 2019-1186. sz. kormányrendelet a rádióberendezések fajlagos energiaelnyelési tényezőjének feltüntetéséről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Alias: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Az érintettek köre: a rádióberendezések gyártói, importőrei, forgalmazói.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Tárgy: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a fogyasztóknak a mérési kötelezettség alá eső rádióberendezések (mobiltelefonok, tabletek, rádiós távirányítású játékok stb.) fajlagos energiaelnyelési tényezőjének (SAR) értékéről való tájékoztatása.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Hatálybalépés: a kormányrendelet 2020. július 1-jén lép hatályba.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Megjegyzés: az elektromágneses hullámoknak való kitettséghez kapcsolódó mértéktartásról, átláthatóságról, tájékoztatásról és párbeszédről szóló, 2015. február 9-i 2015-136. sz. törvény 4. cikke azzal a céllal módosította a környezetvédelem melletti nemzeti elkötelezettségről szóló, 2010. július 12-i 2010-788. sz. törvény 184. cikkét, hogy a fajlagos energiaelnyelési tényező kötelező feltüntetését, amely kizárólag a mobiltelefon-készülékekre alkalmazandó, a mérési kötelezettség alá eső rádióberendezésekre is kiterjessze.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A fogyasztóvédelmi törvénykönyv L. 412-1. cikke alapján hozott kormányrendelet a rendeleti rendelkezéseket összhangba hozza a fent említett törvényi rendelkezésekkel, hogy azok a mérési kötelezettség alá eső összes rádióberendezésre alkalmazhatók legyenek.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Hivatkozások: a kormányrendelet elérhető a Légifrance honlapon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miniszterelnök,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szolidaritási és egészségügyi miniszter jelentése alapján,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rádióberendezések forgalmazására vonatkozó tagállami jogszabályok harmonizációjáról és az 1999/5/EK irányelv hatályon kívül helyezéséről szóló, 2014. április 16-i 2014/53/EU európai parlamenti és tanácsi irányelvre, és különösen annak 7. cikkére,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műszaki szabályokkal és az információs társadalom szolgáltatásaira vonatkozó szabályokkal kapcsolatos információszolgáltatási eljárás megállapításáról szóló, 2015. szeptember 9-i (EU) 2015/1535 európai parlamenti és tanácsi irányelvre,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fogyasztóvédelmi törvénykönyvre, és különösen annak L. 412-1. cikkére,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postai és elektronikus hírközlési törvénykönyvre, különösen annak L. 32., L. 36-5., R. 9. és R. 20-11. cikkére,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környezetvédelem melletti nemzeti elkötelezettségről szóló, 2010. július 12-i 2010-788. sz. módosított törvényre, és különösen annak 184. cikkére,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rádiós végberendezések fajlagos energiaelnyelési tényezőjének feltüntetéséről szóló, 2010. október 12-i 2010-1207. sz. kormányrendeletre,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az (EU) 2015/1535 irányelv értelmében az Európai Bizottságnak megküldött 2018/0086/F sz. értesítésre,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 környezetvédelmi törvénykönyv L. 123-19-1. cikke alapján 2018. április 16. és május 13. között lefolytatott nyilvános konzultáció során megfogalmazott észrevételekre,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tekintettel az elektronikus kommunikációt és postai szolgáltatásokat szabályozó hatóság 2019. július 4-i 2019-0964 sz. véleményére,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az Államtanács (szociális ügyosztály) meghallgatását követően,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következőket rendeli el: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1. cikk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fenti 2010. október 12-i kormányrendelet címéből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a „vég” előtagot el kell hagyni.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2. cikk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fenti 2010. október 12-i kormányrendelet 1. cikkében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az „a törvénykönyv 32. cikkének 10. és 11. pontjában említett rádiós végberendezések” szövegrész helyébe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az „azok a legalább 20 mW sugárzási teljesítményű rádióberendezések, amelyekről észszerűen feltételezhető, hogy azokat a fejtől vagy valamely más emberi testrésztől legfeljebb 20 cm távolságra fogják használni,” szövegrész lép.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3. cikk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Ez a kormányrendelet 2020. július 1-jén lép hatályba.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4. cikk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 kormányrendelet végrehajtásáért, amelyet a Francia Köztársaság Hivatalos Lapjában tesznek közzé, illetékességi területének megfelelően a szolidaritási és egészségügyi miniszter, valamint a gazdasági és pénzügyminiszter felel.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Kelt: 2019. november 15-én.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miniszterelnök nevében: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szolidaritási és egészségügyi miniszter,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 gazdasági és pénzügyminiszter,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hu-H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hu-H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