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872" w:rsidRPr="00E21C0E" w:rsidRDefault="00072872" w:rsidP="00072872">
      <w:pPr>
        <w:rPr>
          <w:color w:val="0070C0"/>
        </w:rPr>
      </w:pPr>
      <w:bookmarkStart w:id="0" w:name="_GoBack"/>
      <w:bookmarkEnd w:id="0"/>
      <w:r w:rsidRPr="00E21C0E">
        <w:rPr>
          <w:color w:val="0070C0"/>
        </w:rPr>
        <w:t>Manažerské shrnutí pro EK (není součástí tohoto právního předpisu)</w:t>
      </w:r>
    </w:p>
    <w:p w:rsidR="00072872" w:rsidRPr="00E21C0E" w:rsidRDefault="00072872" w:rsidP="00072872">
      <w:pPr>
        <w:rPr>
          <w:color w:val="0070C0"/>
        </w:rPr>
      </w:pPr>
      <w:bookmarkStart w:id="1" w:name="_Hlk531607216"/>
      <w:r w:rsidRPr="00E21C0E">
        <w:rPr>
          <w:color w:val="0070C0"/>
        </w:rPr>
        <w:t>„</w:t>
      </w:r>
      <w:r w:rsidR="008A12F6" w:rsidRPr="00DB5AE1">
        <w:rPr>
          <w:i/>
          <w:color w:val="0070C0"/>
        </w:rPr>
        <w:t>Elektroměry</w:t>
      </w:r>
      <w:r w:rsidRPr="00DB5AE1">
        <w:rPr>
          <w:color w:val="0070C0"/>
        </w:rPr>
        <w:t>“</w:t>
      </w:r>
      <w:r w:rsidRPr="00E21C0E">
        <w:rPr>
          <w:color w:val="0070C0"/>
        </w:rPr>
        <w:t xml:space="preserve"> </w:t>
      </w:r>
      <w:r>
        <w:rPr>
          <w:color w:val="0070C0"/>
        </w:rPr>
        <w:t>mohou být</w:t>
      </w:r>
      <w:r w:rsidRPr="00E21C0E">
        <w:rPr>
          <w:color w:val="0070C0"/>
        </w:rPr>
        <w:t xml:space="preserve"> v ČR uváděny na trh a do provozu </w:t>
      </w:r>
      <w:r w:rsidR="00BF3D63">
        <w:rPr>
          <w:color w:val="0070C0"/>
        </w:rPr>
        <w:t xml:space="preserve">dle směrnice </w:t>
      </w:r>
      <w:r w:rsidR="00FF6352">
        <w:rPr>
          <w:color w:val="0070C0"/>
        </w:rPr>
        <w:t xml:space="preserve">2014/32/EU (MID) nebo pro oblasti mimo MID </w:t>
      </w:r>
      <w:r w:rsidRPr="006C14A3">
        <w:rPr>
          <w:color w:val="0070C0"/>
        </w:rPr>
        <w:t>jako stanovená měřidla</w:t>
      </w:r>
      <w:r w:rsidRPr="00E21C0E">
        <w:rPr>
          <w:color w:val="0070C0"/>
        </w:rPr>
        <w:t xml:space="preserve"> podle zákona č.</w:t>
      </w:r>
      <w:r>
        <w:rPr>
          <w:color w:val="0070C0"/>
        </w:rPr>
        <w:t> </w:t>
      </w:r>
      <w:r w:rsidRPr="00E21C0E">
        <w:rPr>
          <w:color w:val="0070C0"/>
        </w:rPr>
        <w:t xml:space="preserve">505/1990 Sb. o metrologii, ve znění pozdějších předpisů. </w:t>
      </w:r>
      <w:r>
        <w:rPr>
          <w:color w:val="0070C0"/>
        </w:rPr>
        <w:t xml:space="preserve">Stanovená měřidla jsou podle tohoto zákona měřidla, jejichž typ je uveden v druhovém seznamu stanovených měřidel (vyhl. č. 345/2002 Sb.) a jenž jsou zároveň určena (výrobcem/dovozcem) k měření s významem ochrany veřejného zájmu v oblastech </w:t>
      </w:r>
      <w:r w:rsidRPr="000A0645">
        <w:rPr>
          <w:i/>
          <w:color w:val="0070C0"/>
        </w:rPr>
        <w:t>ochrany spotřebitele, závazkových vztahů, stanovení sankcí, poplatků, tarifů a daní, ochrany zdraví, ochrany životního prostředí,</w:t>
      </w:r>
      <w:r w:rsidRPr="000A0645">
        <w:rPr>
          <w:i/>
        </w:rPr>
        <w:t xml:space="preserve"> </w:t>
      </w:r>
      <w:r w:rsidRPr="000A0645">
        <w:rPr>
          <w:i/>
          <w:color w:val="0070C0"/>
        </w:rPr>
        <w:t>bezpečnosti při práci nebo ochrany jiných veřejných zájmů chráněných zvláštními právními předpisy</w:t>
      </w:r>
      <w:r>
        <w:rPr>
          <w:color w:val="0070C0"/>
        </w:rPr>
        <w:t xml:space="preserve">. Jedná se tedy o obdobný účel použití, kterým jsou vymezeny stanovené výrobky – měřidla a váhy s neautomatickou činností podle směrnic 2014/31/EU a 2014/32/EU. Na měřidla, která nejsou </w:t>
      </w:r>
      <w:r w:rsidRPr="003515EE">
        <w:rPr>
          <w:color w:val="0070C0"/>
        </w:rPr>
        <w:t>uváděny na</w:t>
      </w:r>
      <w:r>
        <w:rPr>
          <w:color w:val="0070C0"/>
        </w:rPr>
        <w:t xml:space="preserve"> trh v ČR pro výše uvedené účely použití, vymezené </w:t>
      </w:r>
      <w:r w:rsidRPr="003515EE">
        <w:rPr>
          <w:color w:val="0070C0"/>
        </w:rPr>
        <w:t>zákon</w:t>
      </w:r>
      <w:r>
        <w:rPr>
          <w:color w:val="0070C0"/>
        </w:rPr>
        <w:t>em</w:t>
      </w:r>
      <w:r w:rsidRPr="003515EE">
        <w:rPr>
          <w:color w:val="0070C0"/>
        </w:rPr>
        <w:t xml:space="preserve"> č. 505/1990 Sb.</w:t>
      </w:r>
      <w:r>
        <w:rPr>
          <w:color w:val="0070C0"/>
        </w:rPr>
        <w:t>,</w:t>
      </w:r>
      <w:r w:rsidRPr="003515EE">
        <w:rPr>
          <w:color w:val="0070C0"/>
        </w:rPr>
        <w:t xml:space="preserve"> o metrologii</w:t>
      </w:r>
      <w:r>
        <w:rPr>
          <w:color w:val="0070C0"/>
        </w:rPr>
        <w:t>, se požadavky tohoto předpisu nevztahují.</w:t>
      </w:r>
    </w:p>
    <w:p w:rsidR="004A104A" w:rsidRDefault="00072872" w:rsidP="00072872">
      <w:pPr>
        <w:rPr>
          <w:color w:val="0070C0"/>
        </w:rPr>
      </w:pPr>
      <w:r w:rsidRPr="00E21C0E">
        <w:rPr>
          <w:color w:val="0070C0"/>
        </w:rPr>
        <w:t>Předmětem tohoto notifikovaného předpisu je stanovení</w:t>
      </w:r>
      <w:r w:rsidR="00AF5144">
        <w:rPr>
          <w:color w:val="0070C0"/>
        </w:rPr>
        <w:t>:</w:t>
      </w:r>
      <w:r w:rsidRPr="00E21C0E">
        <w:rPr>
          <w:color w:val="0070C0"/>
        </w:rPr>
        <w:t xml:space="preserve"> </w:t>
      </w:r>
    </w:p>
    <w:p w:rsidR="004A104A" w:rsidRPr="004A104A" w:rsidRDefault="00791B4F" w:rsidP="004A104A">
      <w:pPr>
        <w:pStyle w:val="Odstavecseseznamem"/>
        <w:numPr>
          <w:ilvl w:val="0"/>
          <w:numId w:val="47"/>
        </w:numPr>
        <w:rPr>
          <w:color w:val="0070C0"/>
        </w:rPr>
      </w:pPr>
      <w:r w:rsidRPr="00E21C0E">
        <w:rPr>
          <w:color w:val="0070C0"/>
        </w:rPr>
        <w:t xml:space="preserve">metrologických a technických požadavků na </w:t>
      </w:r>
      <w:r>
        <w:rPr>
          <w:color w:val="0070C0"/>
        </w:rPr>
        <w:t>stanovená</w:t>
      </w:r>
      <w:r w:rsidRPr="00E21C0E">
        <w:rPr>
          <w:color w:val="0070C0"/>
        </w:rPr>
        <w:t xml:space="preserve"> měřidla</w:t>
      </w:r>
      <w:r>
        <w:rPr>
          <w:color w:val="0070C0"/>
        </w:rPr>
        <w:t xml:space="preserve"> a </w:t>
      </w:r>
      <w:r w:rsidR="00072872" w:rsidRPr="004A104A">
        <w:rPr>
          <w:color w:val="0070C0"/>
        </w:rPr>
        <w:t>zkouš</w:t>
      </w:r>
      <w:r>
        <w:rPr>
          <w:color w:val="0070C0"/>
        </w:rPr>
        <w:t>ek</w:t>
      </w:r>
      <w:r w:rsidR="00072872" w:rsidRPr="004A104A">
        <w:rPr>
          <w:color w:val="0070C0"/>
        </w:rPr>
        <w:t xml:space="preserve"> pro účely schválení typu</w:t>
      </w:r>
      <w:r w:rsidR="004E1B7C" w:rsidRPr="004A104A">
        <w:rPr>
          <w:color w:val="0070C0"/>
        </w:rPr>
        <w:t>, a to v případě, že se jedná o měřidla, která nejsou na trh uváděna s posouzením shody dle MID</w:t>
      </w:r>
      <w:r w:rsidR="00711ECA" w:rsidRPr="004A104A">
        <w:rPr>
          <w:color w:val="0070C0"/>
        </w:rPr>
        <w:t>,</w:t>
      </w:r>
      <w:r w:rsidR="00072872" w:rsidRPr="004A104A">
        <w:rPr>
          <w:color w:val="0070C0"/>
        </w:rPr>
        <w:t xml:space="preserve"> a </w:t>
      </w:r>
    </w:p>
    <w:p w:rsidR="00072872" w:rsidRPr="004A104A" w:rsidRDefault="001D05A2" w:rsidP="004A104A">
      <w:pPr>
        <w:pStyle w:val="Odstavecseseznamem"/>
        <w:numPr>
          <w:ilvl w:val="0"/>
          <w:numId w:val="47"/>
        </w:numPr>
        <w:rPr>
          <w:color w:val="0070C0"/>
        </w:rPr>
      </w:pPr>
      <w:r>
        <w:rPr>
          <w:color w:val="0070C0"/>
        </w:rPr>
        <w:t>zkouš</w:t>
      </w:r>
      <w:r w:rsidR="00791B4F">
        <w:rPr>
          <w:color w:val="0070C0"/>
        </w:rPr>
        <w:t xml:space="preserve">ek </w:t>
      </w:r>
      <w:r>
        <w:rPr>
          <w:color w:val="0070C0"/>
        </w:rPr>
        <w:t xml:space="preserve">pro účely </w:t>
      </w:r>
      <w:r w:rsidR="00072872" w:rsidRPr="004A104A">
        <w:rPr>
          <w:color w:val="0070C0"/>
        </w:rPr>
        <w:t>ověřování stanovených měřide</w:t>
      </w:r>
      <w:r w:rsidR="00711ECA" w:rsidRPr="004A104A">
        <w:rPr>
          <w:color w:val="0070C0"/>
        </w:rPr>
        <w:t>l</w:t>
      </w:r>
      <w:r>
        <w:rPr>
          <w:color w:val="0070C0"/>
        </w:rPr>
        <w:t xml:space="preserve"> </w:t>
      </w:r>
      <w:r w:rsidR="00AF5144">
        <w:rPr>
          <w:color w:val="0070C0"/>
        </w:rPr>
        <w:t>(</w:t>
      </w:r>
      <w:r>
        <w:rPr>
          <w:color w:val="0070C0"/>
        </w:rPr>
        <w:t>po jejich uvedení na trh</w:t>
      </w:r>
      <w:r w:rsidR="00AF5144">
        <w:rPr>
          <w:color w:val="0070C0"/>
        </w:rPr>
        <w:t>)</w:t>
      </w:r>
      <w:r w:rsidR="00711ECA" w:rsidRPr="004A104A">
        <w:rPr>
          <w:color w:val="0070C0"/>
        </w:rPr>
        <w:t>, ať jsou uváděna na trh dle zákona č.</w:t>
      </w:r>
      <w:r>
        <w:rPr>
          <w:color w:val="0070C0"/>
        </w:rPr>
        <w:t> </w:t>
      </w:r>
      <w:r w:rsidR="00711ECA" w:rsidRPr="004A104A">
        <w:rPr>
          <w:color w:val="0070C0"/>
        </w:rPr>
        <w:t>505/1990 Sb., o metrologii, nebo</w:t>
      </w:r>
      <w:r w:rsidR="004A104A" w:rsidRPr="004A104A">
        <w:rPr>
          <w:color w:val="0070C0"/>
        </w:rPr>
        <w:t xml:space="preserve"> dle MID s posouzením shody</w:t>
      </w:r>
      <w:r w:rsidR="00072872" w:rsidRPr="004A104A">
        <w:rPr>
          <w:color w:val="0070C0"/>
        </w:rPr>
        <w:t>.</w:t>
      </w:r>
    </w:p>
    <w:p w:rsidR="00072872" w:rsidRPr="00E21C0E" w:rsidRDefault="00072872" w:rsidP="00072872">
      <w:pPr>
        <w:rPr>
          <w:color w:val="0070C0"/>
        </w:rPr>
      </w:pPr>
      <w:r w:rsidRPr="00E21C0E">
        <w:rPr>
          <w:color w:val="0070C0"/>
        </w:rPr>
        <w:t xml:space="preserve"> (Konec manažerského shrnutí.)</w:t>
      </w:r>
    </w:p>
    <w:bookmarkEnd w:id="1"/>
    <w:p w:rsidR="009C6113" w:rsidRDefault="009C6113" w:rsidP="00C11BC6">
      <w:pPr>
        <w:pStyle w:val="OOPText"/>
      </w:pPr>
    </w:p>
    <w:p w:rsidR="00734A7B" w:rsidRPr="00685B1D" w:rsidRDefault="009C6113" w:rsidP="00734A7B">
      <w:pPr>
        <w:tabs>
          <w:tab w:val="left" w:pos="5812"/>
        </w:tabs>
        <w:spacing w:before="0"/>
        <w:jc w:val="right"/>
        <w:rPr>
          <w:szCs w:val="22"/>
        </w:rPr>
      </w:pPr>
      <w:r>
        <w:tab/>
      </w:r>
      <w:r w:rsidR="00734A7B" w:rsidRPr="00685B1D">
        <w:rPr>
          <w:szCs w:val="22"/>
        </w:rPr>
        <w:t>Vyřizuje: Mgr. Tomáš Hendrych</w:t>
      </w:r>
    </w:p>
    <w:p w:rsidR="00734A7B" w:rsidRPr="00685B1D" w:rsidRDefault="00734A7B" w:rsidP="00734A7B">
      <w:pPr>
        <w:tabs>
          <w:tab w:val="left" w:pos="5812"/>
        </w:tabs>
        <w:spacing w:before="0"/>
        <w:jc w:val="right"/>
        <w:rPr>
          <w:szCs w:val="22"/>
        </w:rPr>
      </w:pPr>
      <w:r w:rsidRPr="00685B1D">
        <w:rPr>
          <w:szCs w:val="22"/>
        </w:rPr>
        <w:t xml:space="preserve">                                                                                              Telefon: 545 555 414</w:t>
      </w:r>
    </w:p>
    <w:p w:rsidR="00734A7B" w:rsidRPr="00685B1D" w:rsidRDefault="00734A7B" w:rsidP="00734A7B">
      <w:pPr>
        <w:tabs>
          <w:tab w:val="left" w:pos="5760"/>
        </w:tabs>
        <w:spacing w:before="0"/>
        <w:rPr>
          <w:szCs w:val="22"/>
        </w:rPr>
      </w:pPr>
    </w:p>
    <w:p w:rsidR="00734A7B" w:rsidRPr="00685B1D" w:rsidRDefault="00734A7B" w:rsidP="00734A7B">
      <w:pPr>
        <w:spacing w:before="0"/>
        <w:rPr>
          <w:szCs w:val="22"/>
        </w:rPr>
      </w:pPr>
    </w:p>
    <w:p w:rsidR="00734A7B" w:rsidRPr="00685B1D" w:rsidRDefault="00734A7B" w:rsidP="00734A7B">
      <w:pPr>
        <w:jc w:val="center"/>
        <w:rPr>
          <w:b/>
          <w:caps/>
          <w:sz w:val="28"/>
          <w:szCs w:val="28"/>
        </w:rPr>
      </w:pPr>
      <w:r w:rsidRPr="00685B1D">
        <w:rPr>
          <w:b/>
          <w:caps/>
          <w:sz w:val="28"/>
          <w:szCs w:val="28"/>
        </w:rPr>
        <w:t>V e Ř e J n Á   V y h l Á š k a</w:t>
      </w:r>
    </w:p>
    <w:p w:rsidR="00734A7B" w:rsidRPr="00685B1D" w:rsidRDefault="00734A7B" w:rsidP="00734A7B">
      <w:pPr>
        <w:spacing w:before="0"/>
        <w:rPr>
          <w:szCs w:val="22"/>
        </w:rPr>
      </w:pPr>
    </w:p>
    <w:p w:rsidR="00734A7B" w:rsidRPr="00685B1D" w:rsidRDefault="00734A7B" w:rsidP="00734A7B">
      <w:r w:rsidRPr="00685B1D">
        <w:t xml:space="preserve">Český metrologický institut (dále jen „ČMI“), jako orgán věcně a místně příslušný ve věci stanovování metrologických a technických požadavků na stanovené měřidlo a stanovování zkoušek při schvalování typu a při ověřování stanoveného měřidla dle § 14 odst. 1 zákona č. 505/1990 Sb., o metrologii, ve znění pozdějších předpisů (dále jen „zákona o metrologii“), a dle ustanovení § 172 a následujících zákona č. 500/2004 Sb., správní řád, ve znění pozdějších předpisů (dále jen „SprŘ“), zahájil z moci úřední dne </w:t>
      </w:r>
      <w:r w:rsidR="00A74FF9">
        <w:t>15</w:t>
      </w:r>
      <w:r w:rsidRPr="00685B1D">
        <w:t>.</w:t>
      </w:r>
      <w:r w:rsidR="00A74FF9">
        <w:t> </w:t>
      </w:r>
      <w:r>
        <w:t>3</w:t>
      </w:r>
      <w:r w:rsidRPr="00685B1D">
        <w:t>. 201</w:t>
      </w:r>
      <w:r>
        <w:t>7</w:t>
      </w:r>
      <w:r w:rsidRPr="00685B1D">
        <w:t xml:space="preserve"> správní řízení dle § 46 SprŘ, a na základě podkladů vydává tento:</w:t>
      </w:r>
    </w:p>
    <w:p w:rsidR="00734A7B" w:rsidRPr="00685B1D" w:rsidRDefault="00734A7B" w:rsidP="00734A7B">
      <w:pPr>
        <w:spacing w:before="0"/>
        <w:rPr>
          <w:szCs w:val="22"/>
        </w:rPr>
      </w:pPr>
    </w:p>
    <w:p w:rsidR="00734A7B" w:rsidRPr="00685B1D" w:rsidRDefault="00734A7B" w:rsidP="00734A7B">
      <w:pPr>
        <w:jc w:val="center"/>
        <w:rPr>
          <w:b/>
          <w:caps/>
          <w:sz w:val="28"/>
          <w:szCs w:val="28"/>
        </w:rPr>
      </w:pPr>
      <w:r w:rsidRPr="00685B1D">
        <w:rPr>
          <w:b/>
          <w:caps/>
          <w:sz w:val="28"/>
          <w:szCs w:val="28"/>
        </w:rPr>
        <w:t>I.</w:t>
      </w:r>
    </w:p>
    <w:p w:rsidR="00734A7B" w:rsidRPr="00685B1D" w:rsidRDefault="00734A7B" w:rsidP="00734A7B">
      <w:pPr>
        <w:jc w:val="center"/>
        <w:rPr>
          <w:b/>
          <w:caps/>
          <w:sz w:val="28"/>
          <w:szCs w:val="28"/>
        </w:rPr>
      </w:pPr>
      <w:r w:rsidRPr="00685B1D">
        <w:rPr>
          <w:b/>
          <w:caps/>
          <w:sz w:val="28"/>
          <w:szCs w:val="28"/>
        </w:rPr>
        <w:t>N Á V R H   O P A T Ř E N Í   O B E C N É   P O V A H Y</w:t>
      </w:r>
    </w:p>
    <w:p w:rsidR="00734A7B" w:rsidRPr="00685B1D" w:rsidRDefault="00734A7B" w:rsidP="00734A7B">
      <w:pPr>
        <w:jc w:val="center"/>
        <w:rPr>
          <w:szCs w:val="22"/>
        </w:rPr>
      </w:pPr>
      <w:r w:rsidRPr="00685B1D">
        <w:rPr>
          <w:szCs w:val="22"/>
        </w:rPr>
        <w:t>číslo: 0111-OOP-C0</w:t>
      </w:r>
      <w:r w:rsidR="00A74FF9">
        <w:rPr>
          <w:szCs w:val="22"/>
        </w:rPr>
        <w:t>22</w:t>
      </w:r>
      <w:r w:rsidRPr="00685B1D">
        <w:rPr>
          <w:szCs w:val="22"/>
        </w:rPr>
        <w:t>-1</w:t>
      </w:r>
      <w:r>
        <w:rPr>
          <w:szCs w:val="22"/>
        </w:rPr>
        <w:t>8</w:t>
      </w:r>
    </w:p>
    <w:p w:rsidR="009C6113" w:rsidRPr="00DD1C08" w:rsidRDefault="009C6113" w:rsidP="00A74FF9">
      <w:pPr>
        <w:pStyle w:val="OOPText"/>
        <w:tabs>
          <w:tab w:val="left" w:pos="5760"/>
        </w:tabs>
      </w:pPr>
      <w:r w:rsidRPr="002A0B32">
        <w:t xml:space="preserve">             </w:t>
      </w:r>
    </w:p>
    <w:p w:rsidR="009C6113" w:rsidRPr="006E2D67" w:rsidRDefault="009C6113" w:rsidP="006E2D67">
      <w:pPr>
        <w:pStyle w:val="OOPNadpis2"/>
        <w:jc w:val="center"/>
        <w:rPr>
          <w:bCs/>
        </w:rPr>
      </w:pPr>
      <w:r w:rsidRPr="006E2D67">
        <w:rPr>
          <w:bCs/>
        </w:rPr>
        <w:lastRenderedPageBreak/>
        <w:t>kterým se stanovují metrologické a technické požadavky na stanovená měřidla, včetně metod zkoušení p</w:t>
      </w:r>
      <w:r>
        <w:rPr>
          <w:bCs/>
        </w:rPr>
        <w:t>ři</w:t>
      </w:r>
      <w:r w:rsidRPr="006E2D67">
        <w:rPr>
          <w:bCs/>
        </w:rPr>
        <w:t xml:space="preserve"> </w:t>
      </w:r>
      <w:r>
        <w:rPr>
          <w:bCs/>
        </w:rPr>
        <w:t xml:space="preserve">schvalování typu a při </w:t>
      </w:r>
      <w:r w:rsidRPr="006E2D67">
        <w:rPr>
          <w:bCs/>
        </w:rPr>
        <w:t>ověřování stanovených měřidel:</w:t>
      </w:r>
    </w:p>
    <w:p w:rsidR="009C6113" w:rsidRPr="00FC1272" w:rsidRDefault="009C6113" w:rsidP="00FC1272">
      <w:pPr>
        <w:pStyle w:val="OOPNadpis2"/>
        <w:jc w:val="center"/>
        <w:rPr>
          <w:bCs/>
        </w:rPr>
      </w:pPr>
      <w:r w:rsidRPr="00FC1272">
        <w:rPr>
          <w:bCs/>
        </w:rPr>
        <w:t>„elektroměry“</w:t>
      </w:r>
    </w:p>
    <w:p w:rsidR="009C6113" w:rsidRDefault="009C6113" w:rsidP="003735EE">
      <w:pPr>
        <w:pStyle w:val="OOPText"/>
      </w:pPr>
    </w:p>
    <w:p w:rsidR="009C6113" w:rsidRPr="000F050C" w:rsidRDefault="009C6113" w:rsidP="00E32F74">
      <w:pPr>
        <w:pStyle w:val="OOPText"/>
      </w:pPr>
      <w:r>
        <w:t xml:space="preserve">S ohledem na relevantní právní úpravu EU a národní právní úpravu ČR jsou elektroměry druhem měřidel, jejichž uvádění na trh a do oběhu </w:t>
      </w:r>
      <w:r w:rsidRPr="000F050C">
        <w:t xml:space="preserve">je z hlediska působnosti této právní úpravy rozděluje na </w:t>
      </w:r>
      <w:r>
        <w:t>tři skupiny</w:t>
      </w:r>
      <w:r w:rsidRPr="000F050C">
        <w:t>, a to:</w:t>
      </w:r>
    </w:p>
    <w:p w:rsidR="009C6113" w:rsidRPr="000F050C" w:rsidRDefault="009C6113" w:rsidP="00B6666F">
      <w:pPr>
        <w:pStyle w:val="OOPAbecednseznam"/>
        <w:numPr>
          <w:ilvl w:val="0"/>
          <w:numId w:val="33"/>
        </w:numPr>
        <w:tabs>
          <w:tab w:val="clear" w:pos="284"/>
        </w:tabs>
      </w:pPr>
      <w:r w:rsidRPr="000F050C">
        <w:t>elektroměry pro měření činné</w:t>
      </w:r>
      <w:r>
        <w:t xml:space="preserve"> </w:t>
      </w:r>
      <w:r w:rsidRPr="000F050C">
        <w:t xml:space="preserve">energie </w:t>
      </w:r>
      <w:r w:rsidRPr="000F050C">
        <w:rPr>
          <w:bCs/>
        </w:rPr>
        <w:t xml:space="preserve">třídy </w:t>
      </w:r>
      <w:r w:rsidRPr="000F050C">
        <w:t>A, B a C, které jsou určeny k použití v obchodních a</w:t>
      </w:r>
      <w:r>
        <w:t> </w:t>
      </w:r>
      <w:r w:rsidRPr="000F050C">
        <w:t>bytových prostorách a v lehkém průmyslu;</w:t>
      </w:r>
    </w:p>
    <w:p w:rsidR="009C6113" w:rsidRDefault="009C6113" w:rsidP="00B6666F">
      <w:pPr>
        <w:pStyle w:val="OOPAbecednseznam"/>
        <w:numPr>
          <w:ilvl w:val="0"/>
          <w:numId w:val="33"/>
        </w:numPr>
        <w:tabs>
          <w:tab w:val="clear" w:pos="284"/>
        </w:tabs>
      </w:pPr>
      <w:r w:rsidRPr="000F050C">
        <w:t>elektroměry pro měření činné energie</w:t>
      </w:r>
      <w:r>
        <w:t xml:space="preserve"> určené pro jiné použití než v obytných a obchodních prostorách a v lehkém průmyslu, a ty funkce elektroměrů podle tohoto odstavce a odstavce a), které mají tyto elektroměry mimo funkci měření činné energie, např. měření jalové energie</w:t>
      </w:r>
    </w:p>
    <w:p w:rsidR="009C6113" w:rsidRDefault="009C6113" w:rsidP="00B6666F">
      <w:pPr>
        <w:pStyle w:val="OOPAbecednseznam"/>
        <w:numPr>
          <w:ilvl w:val="0"/>
          <w:numId w:val="33"/>
        </w:numPr>
        <w:tabs>
          <w:tab w:val="clear" w:pos="284"/>
        </w:tabs>
      </w:pPr>
      <w:r>
        <w:t>indukční elektroměry pro měření činné energie třídy 2, označované značkou EHS.</w:t>
      </w:r>
    </w:p>
    <w:p w:rsidR="009C6113" w:rsidRPr="000E613D" w:rsidRDefault="009C6113" w:rsidP="00D956B4">
      <w:pPr>
        <w:pStyle w:val="OOPText"/>
      </w:pPr>
      <w:r w:rsidRPr="000E613D">
        <w:t xml:space="preserve">V případě elektroměrů podle bodu a) je proces uvedení na trh a do </w:t>
      </w:r>
      <w:r>
        <w:t>oběhu</w:t>
      </w:r>
      <w:r w:rsidRPr="000E613D">
        <w:t xml:space="preserve"> včetně metrologických požadavků na měřidla a metod jejich zkoušení pokryt působností </w:t>
      </w:r>
      <w:r w:rsidRPr="00B6666F">
        <w:t>nařízení vlády č. 464/2005 Sb.</w:t>
      </w:r>
      <w:r w:rsidR="00355EC1" w:rsidRPr="00B6666F">
        <w:t xml:space="preserve"> a </w:t>
      </w:r>
      <w:r w:rsidR="00007E43" w:rsidRPr="00B6666F">
        <w:rPr>
          <w:szCs w:val="22"/>
        </w:rPr>
        <w:t>č. 120/2016</w:t>
      </w:r>
      <w:r w:rsidRPr="00B6666F">
        <w:t>, kte</w:t>
      </w:r>
      <w:r w:rsidRPr="000E613D">
        <w:t>rým</w:t>
      </w:r>
      <w:r w:rsidR="00007E43">
        <w:t>i</w:t>
      </w:r>
      <w:r w:rsidRPr="000E613D">
        <w:t xml:space="preserve"> se stanoví technické požadavky na měřidla</w:t>
      </w:r>
      <w:r w:rsidR="00B6666F">
        <w:rPr>
          <w:rStyle w:val="Znakapoznpodarou"/>
        </w:rPr>
        <w:footnoteReference w:id="1"/>
      </w:r>
      <w:r w:rsidR="00B6666F">
        <w:rPr>
          <w:rStyle w:val="Znakapoznpodarou"/>
        </w:rPr>
        <w:t xml:space="preserve"> </w:t>
      </w:r>
      <w:r>
        <w:t>(dále jen „nařízení vlády“)</w:t>
      </w:r>
      <w:r w:rsidRPr="000E613D">
        <w:t>. Pro</w:t>
      </w:r>
      <w:r>
        <w:t xml:space="preserve"> </w:t>
      </w:r>
      <w:r w:rsidRPr="000E613D">
        <w:t>t</w:t>
      </w:r>
      <w:r>
        <w:t>y</w:t>
      </w:r>
      <w:r w:rsidRPr="000E613D">
        <w:t xml:space="preserve">to </w:t>
      </w:r>
      <w:r>
        <w:t xml:space="preserve">elektroměry toto </w:t>
      </w:r>
      <w:r w:rsidRPr="000E613D">
        <w:t xml:space="preserve">opatření obecné povahy stanovuje pouze metrologické a technické požadavky a metody zkoušení, které se uplatní při ověření těchto měřidel po uvedení </w:t>
      </w:r>
      <w:r w:rsidRPr="00D956B4">
        <w:t>na trh a do oběhu, tj</w:t>
      </w:r>
      <w:r w:rsidRPr="000E613D">
        <w:t>. při následném ověření</w:t>
      </w:r>
      <w:r>
        <w:t xml:space="preserve"> podle kapitoly 7</w:t>
      </w:r>
      <w:r w:rsidRPr="000E613D">
        <w:t>. Platí však, že tyto požadavky a metody jsou v souladu s nařízením vlády a relevantními požadavky harmonizovaných norem.</w:t>
      </w:r>
    </w:p>
    <w:p w:rsidR="009C6113" w:rsidRPr="00D956B4" w:rsidRDefault="009C6113" w:rsidP="00022C0D">
      <w:pPr>
        <w:pStyle w:val="OOPText"/>
      </w:pPr>
      <w:r w:rsidRPr="00D956B4">
        <w:t xml:space="preserve">V případě elektroměrů a funkcí elektroměru podle bodu b) a c), které nejsou pokryty působností výše uvedeného nařízení vlády, stanovuje tento předpis jak metrologické a technické požadavky a metody zkoušení, které se uplatní při uvedení do oběhu, tj. při schválení typu podle kapitoly </w:t>
      </w:r>
      <w:smartTag w:uri="urn:schemas-microsoft-com:office:smarttags" w:element="metricconverter">
        <w:smartTagPr>
          <w:attr w:name="ProductID" w:val="5 a"/>
        </w:smartTagPr>
        <w:r w:rsidRPr="00D956B4">
          <w:t>5 a</w:t>
        </w:r>
      </w:smartTag>
      <w:r w:rsidRPr="00D956B4">
        <w:t xml:space="preserve"> při prvotním ověření podle kapitoly 6, tak metrologické a technické požadavky a metody zkoušení při následném ověření podle kapitoly 7, prováděném po uvedení do oběhu. Tyto činnosti nejsou předmětem evropské právní úpravy a podléhají působnosti zákona č. 505/1990 Sb., o metrologii, ve znění pozdějších předpisů.</w:t>
      </w:r>
    </w:p>
    <w:p w:rsidR="009C6113" w:rsidRPr="00B6666F" w:rsidRDefault="009C6113" w:rsidP="003D4CA5">
      <w:pPr>
        <w:pStyle w:val="OOPNadpis1"/>
        <w:rPr>
          <w:sz w:val="28"/>
        </w:rPr>
      </w:pPr>
      <w:r w:rsidRPr="00B6666F">
        <w:rPr>
          <w:sz w:val="28"/>
        </w:rPr>
        <w:t>1   Základní pojmy</w:t>
      </w:r>
    </w:p>
    <w:p w:rsidR="009C6113" w:rsidRPr="00FB5CEB" w:rsidRDefault="00B6666F" w:rsidP="0012637D">
      <w:pPr>
        <w:pStyle w:val="OOPText"/>
      </w:pPr>
      <w:r w:rsidRPr="00C911E9">
        <w:t xml:space="preserve">Pro účely tohoto opatření obecné povahy platí termíny a definice podle </w:t>
      </w:r>
      <w:r w:rsidRPr="00FB5CEB">
        <w:t>VIM</w:t>
      </w:r>
      <w:r>
        <w:t xml:space="preserve"> a </w:t>
      </w:r>
      <w:r w:rsidRPr="0007434B">
        <w:t>VIML</w:t>
      </w:r>
      <w:bookmarkStart w:id="2" w:name="_Ref485151527"/>
      <w:r w:rsidRPr="00A869F7">
        <w:rPr>
          <w:rStyle w:val="Znakapoznpodarou"/>
        </w:rPr>
        <w:footnoteReference w:id="2"/>
      </w:r>
      <w:bookmarkEnd w:id="2"/>
      <w:r w:rsidRPr="00C911E9">
        <w:t xml:space="preserve"> a následující:</w:t>
      </w:r>
    </w:p>
    <w:p w:rsidR="00B6666F" w:rsidRPr="0008686A" w:rsidRDefault="009C6113" w:rsidP="00B6666F">
      <w:pPr>
        <w:pStyle w:val="OOPDefinice"/>
        <w:spacing w:after="0"/>
        <w:rPr>
          <w:spacing w:val="-2"/>
          <w:sz w:val="24"/>
        </w:rPr>
      </w:pPr>
      <w:r w:rsidRPr="0008686A">
        <w:rPr>
          <w:spacing w:val="-2"/>
          <w:sz w:val="24"/>
        </w:rPr>
        <w:t>1.1  </w:t>
      </w:r>
      <w:r w:rsidR="00B6666F" w:rsidRPr="0008686A">
        <w:rPr>
          <w:spacing w:val="-2"/>
          <w:sz w:val="24"/>
        </w:rPr>
        <w:br/>
      </w:r>
      <w:r w:rsidRPr="0008686A">
        <w:rPr>
          <w:spacing w:val="-2"/>
          <w:sz w:val="24"/>
        </w:rPr>
        <w:t xml:space="preserve">elektroměr na měření energie </w:t>
      </w:r>
    </w:p>
    <w:p w:rsidR="009C6113" w:rsidRPr="00D956B4" w:rsidRDefault="009C6113" w:rsidP="00B6666F">
      <w:pPr>
        <w:pStyle w:val="OOPDefinice"/>
        <w:spacing w:before="60"/>
        <w:rPr>
          <w:b w:val="0"/>
          <w:spacing w:val="-2"/>
        </w:rPr>
      </w:pPr>
      <w:r w:rsidRPr="00D956B4">
        <w:rPr>
          <w:b w:val="0"/>
          <w:spacing w:val="-2"/>
        </w:rPr>
        <w:t>přístroj určený k měření energie integrováním výkonu za daný čas</w:t>
      </w:r>
    </w:p>
    <w:p w:rsidR="00B6666F" w:rsidRDefault="009C6113" w:rsidP="00B6666F">
      <w:pPr>
        <w:pStyle w:val="OOPDefinice"/>
        <w:spacing w:after="0"/>
      </w:pPr>
      <w:r w:rsidRPr="00E2580E">
        <w:t>1.</w:t>
      </w:r>
      <w:r>
        <w:t>1.1</w:t>
      </w:r>
      <w:r w:rsidRPr="00E2580E">
        <w:t>   </w:t>
      </w:r>
      <w:r w:rsidR="00B6666F">
        <w:br/>
      </w:r>
      <w:r>
        <w:t>činný elektroměr, watthodinový elektroměr</w:t>
      </w:r>
      <w:r w:rsidRPr="00DF798F">
        <w:t xml:space="preserve"> </w:t>
      </w:r>
    </w:p>
    <w:p w:rsidR="009C6113" w:rsidRPr="00102A24" w:rsidRDefault="009C6113" w:rsidP="00B6666F">
      <w:pPr>
        <w:pStyle w:val="OOPDefinice"/>
        <w:spacing w:before="60"/>
        <w:rPr>
          <w:b w:val="0"/>
        </w:rPr>
      </w:pPr>
      <w:r w:rsidRPr="00102A24">
        <w:rPr>
          <w:b w:val="0"/>
        </w:rPr>
        <w:t>přístroj určený k měření činné energie integrováním činného výkonu za daný čas</w:t>
      </w:r>
    </w:p>
    <w:p w:rsidR="00B6666F" w:rsidRDefault="009C6113" w:rsidP="00B6666F">
      <w:pPr>
        <w:pStyle w:val="OOPDefinice"/>
        <w:spacing w:after="0"/>
      </w:pPr>
      <w:r w:rsidRPr="00E2580E">
        <w:t>1.</w:t>
      </w:r>
      <w:r>
        <w:t>1.2</w:t>
      </w:r>
      <w:r w:rsidRPr="00E2580E">
        <w:t>   </w:t>
      </w:r>
      <w:r w:rsidR="00B6666F">
        <w:br/>
      </w:r>
      <w:r>
        <w:t>jalový elektroměr, varhodinový elektroměr</w:t>
      </w:r>
      <w:r w:rsidRPr="00DF798F">
        <w:t xml:space="preserve"> </w:t>
      </w:r>
    </w:p>
    <w:p w:rsidR="009C6113" w:rsidRPr="00102A24" w:rsidRDefault="009C6113" w:rsidP="00B6666F">
      <w:pPr>
        <w:pStyle w:val="OOPDefinice"/>
        <w:spacing w:before="60"/>
        <w:rPr>
          <w:b w:val="0"/>
        </w:rPr>
      </w:pPr>
      <w:r w:rsidRPr="00102A24">
        <w:rPr>
          <w:b w:val="0"/>
        </w:rPr>
        <w:lastRenderedPageBreak/>
        <w:t xml:space="preserve">přístroj určený k měření </w:t>
      </w:r>
      <w:r>
        <w:rPr>
          <w:b w:val="0"/>
        </w:rPr>
        <w:t>jalové</w:t>
      </w:r>
      <w:r w:rsidRPr="00102A24">
        <w:rPr>
          <w:b w:val="0"/>
        </w:rPr>
        <w:t xml:space="preserve"> energie integrováním </w:t>
      </w:r>
      <w:r>
        <w:rPr>
          <w:b w:val="0"/>
        </w:rPr>
        <w:t>jalové</w:t>
      </w:r>
      <w:r w:rsidRPr="00102A24">
        <w:rPr>
          <w:b w:val="0"/>
        </w:rPr>
        <w:t>ho výkonu za daný čas</w:t>
      </w:r>
    </w:p>
    <w:p w:rsidR="00B6666F" w:rsidRPr="0008686A" w:rsidRDefault="009C6113" w:rsidP="0008686A">
      <w:pPr>
        <w:pStyle w:val="OOPDefinice"/>
        <w:spacing w:before="360" w:after="0"/>
        <w:rPr>
          <w:sz w:val="24"/>
        </w:rPr>
      </w:pPr>
      <w:r w:rsidRPr="0008686A">
        <w:rPr>
          <w:sz w:val="24"/>
        </w:rPr>
        <w:t>1.2   </w:t>
      </w:r>
      <w:r w:rsidR="00B6666F" w:rsidRPr="0008686A">
        <w:rPr>
          <w:sz w:val="24"/>
        </w:rPr>
        <w:br/>
      </w:r>
      <w:r w:rsidRPr="0008686A">
        <w:rPr>
          <w:sz w:val="24"/>
        </w:rPr>
        <w:t xml:space="preserve">elektromechanický elektroměr, indukční elektroměr </w:t>
      </w:r>
    </w:p>
    <w:p w:rsidR="009C6113" w:rsidRPr="00102A24" w:rsidRDefault="009C6113" w:rsidP="00B6666F">
      <w:pPr>
        <w:pStyle w:val="OOPDefinice"/>
        <w:spacing w:before="60" w:after="0"/>
        <w:rPr>
          <w:b w:val="0"/>
        </w:rPr>
      </w:pPr>
      <w:r w:rsidRPr="00102A24">
        <w:rPr>
          <w:b w:val="0"/>
        </w:rPr>
        <w:t>elektroměr, ve kterém proudy v pevných cívkách vzájemně působí s proudy indukovanými ve vodivém pohyblivém rotor</w:t>
      </w:r>
      <w:r>
        <w:rPr>
          <w:b w:val="0"/>
        </w:rPr>
        <w:t xml:space="preserve">u </w:t>
      </w:r>
      <w:r w:rsidRPr="00102A24">
        <w:rPr>
          <w:b w:val="0"/>
        </w:rPr>
        <w:t>(</w:t>
      </w:r>
      <w:r>
        <w:rPr>
          <w:b w:val="0"/>
        </w:rPr>
        <w:t>rotor</w:t>
      </w:r>
      <w:r w:rsidRPr="00102A24">
        <w:rPr>
          <w:b w:val="0"/>
        </w:rPr>
        <w:t>ech), což způsobuje jeho (jejich) pohyb úměrný měřené energii</w:t>
      </w:r>
    </w:p>
    <w:p w:rsidR="00B6666F" w:rsidRPr="0008686A" w:rsidRDefault="009C6113" w:rsidP="00B6666F">
      <w:pPr>
        <w:pStyle w:val="OOPDefinice"/>
        <w:spacing w:after="0"/>
        <w:rPr>
          <w:sz w:val="24"/>
        </w:rPr>
      </w:pPr>
      <w:r w:rsidRPr="0008686A">
        <w:rPr>
          <w:sz w:val="24"/>
        </w:rPr>
        <w:t>1.3   </w:t>
      </w:r>
      <w:r w:rsidR="00B6666F" w:rsidRPr="0008686A">
        <w:rPr>
          <w:sz w:val="24"/>
        </w:rPr>
        <w:br/>
      </w:r>
      <w:r w:rsidRPr="0008686A">
        <w:rPr>
          <w:sz w:val="24"/>
        </w:rPr>
        <w:t xml:space="preserve">statický elektroměr </w:t>
      </w:r>
    </w:p>
    <w:p w:rsidR="009C6113" w:rsidRPr="00102A24" w:rsidRDefault="009C6113" w:rsidP="00B6666F">
      <w:pPr>
        <w:pStyle w:val="OOPDefinice"/>
        <w:spacing w:before="60"/>
        <w:rPr>
          <w:b w:val="0"/>
        </w:rPr>
      </w:pPr>
      <w:r w:rsidRPr="00102A24">
        <w:rPr>
          <w:b w:val="0"/>
        </w:rPr>
        <w:t>elektroměr, v němž proud a napětí působí na pevné statické (elektronické) prvky tak, že vytváří výstupní signál úměrný měřené energii</w:t>
      </w:r>
    </w:p>
    <w:p w:rsidR="00B6666F" w:rsidRPr="0008686A" w:rsidRDefault="009C6113" w:rsidP="00B6666F">
      <w:pPr>
        <w:pStyle w:val="OOPDefinice"/>
        <w:spacing w:after="0"/>
        <w:rPr>
          <w:rFonts w:cs="Arial"/>
          <w:bCs/>
          <w:sz w:val="24"/>
        </w:rPr>
      </w:pPr>
      <w:r w:rsidRPr="0008686A">
        <w:rPr>
          <w:rFonts w:cs="Arial"/>
          <w:sz w:val="24"/>
        </w:rPr>
        <w:t>1.4   </w:t>
      </w:r>
      <w:r w:rsidR="00B6666F" w:rsidRPr="0008686A">
        <w:rPr>
          <w:rFonts w:cs="Arial"/>
          <w:sz w:val="24"/>
        </w:rPr>
        <w:br/>
      </w:r>
      <w:r w:rsidRPr="0008686A">
        <w:rPr>
          <w:rFonts w:cs="Arial"/>
          <w:bCs/>
          <w:sz w:val="24"/>
        </w:rPr>
        <w:t xml:space="preserve">přímo připojený elektroměr </w:t>
      </w:r>
    </w:p>
    <w:p w:rsidR="009C6113" w:rsidRPr="00B6666F" w:rsidRDefault="009C6113" w:rsidP="00B6666F">
      <w:pPr>
        <w:pStyle w:val="OOPDefinice"/>
        <w:spacing w:before="60"/>
        <w:rPr>
          <w:b w:val="0"/>
        </w:rPr>
      </w:pPr>
      <w:r w:rsidRPr="00B6666F">
        <w:rPr>
          <w:b w:val="0"/>
        </w:rPr>
        <w:t xml:space="preserve">elektroměr určený k použití v přímém připojení k elektrické síti </w:t>
      </w:r>
    </w:p>
    <w:p w:rsidR="00B6666F" w:rsidRPr="0008686A" w:rsidRDefault="009C6113" w:rsidP="00B6666F">
      <w:pPr>
        <w:pStyle w:val="OOPDefinice"/>
        <w:spacing w:after="0"/>
        <w:rPr>
          <w:rFonts w:cs="Arial"/>
          <w:bCs/>
          <w:sz w:val="24"/>
        </w:rPr>
      </w:pPr>
      <w:r w:rsidRPr="0008686A">
        <w:rPr>
          <w:rFonts w:cs="Arial"/>
          <w:sz w:val="24"/>
        </w:rPr>
        <w:t>1.5   </w:t>
      </w:r>
      <w:r w:rsidR="00B6666F" w:rsidRPr="0008686A">
        <w:rPr>
          <w:rFonts w:cs="Arial"/>
          <w:sz w:val="24"/>
        </w:rPr>
        <w:br/>
      </w:r>
      <w:r w:rsidRPr="0008686A">
        <w:rPr>
          <w:rFonts w:cs="Arial"/>
          <w:bCs/>
          <w:sz w:val="24"/>
        </w:rPr>
        <w:t xml:space="preserve">elektroměr připojený přes transformátor </w:t>
      </w:r>
    </w:p>
    <w:p w:rsidR="009C6113" w:rsidRPr="00102A24" w:rsidRDefault="009C6113" w:rsidP="00B6666F">
      <w:pPr>
        <w:pStyle w:val="OOPDefinice"/>
        <w:spacing w:before="60"/>
        <w:rPr>
          <w:b w:val="0"/>
        </w:rPr>
      </w:pPr>
      <w:r w:rsidRPr="00102A24">
        <w:rPr>
          <w:b w:val="0"/>
        </w:rPr>
        <w:t>elektroměr určený k použití v připojení přes jeden nebo více vnějších přístrojových transformátorů k elektrické síti</w:t>
      </w:r>
    </w:p>
    <w:p w:rsidR="00B6666F" w:rsidRPr="0008686A" w:rsidRDefault="009C6113" w:rsidP="00B6666F">
      <w:pPr>
        <w:pStyle w:val="OOPDefinice"/>
        <w:spacing w:after="0"/>
        <w:rPr>
          <w:sz w:val="24"/>
        </w:rPr>
      </w:pPr>
      <w:r w:rsidRPr="0008686A">
        <w:rPr>
          <w:sz w:val="24"/>
        </w:rPr>
        <w:t>1.6   </w:t>
      </w:r>
      <w:r w:rsidR="00B6666F" w:rsidRPr="0008686A">
        <w:rPr>
          <w:sz w:val="24"/>
        </w:rPr>
        <w:br/>
      </w:r>
      <w:r w:rsidRPr="0008686A">
        <w:rPr>
          <w:sz w:val="24"/>
        </w:rPr>
        <w:t xml:space="preserve">vícesazbový elektroměr </w:t>
      </w:r>
    </w:p>
    <w:p w:rsidR="009C6113" w:rsidRPr="004B2A8A" w:rsidRDefault="009C6113" w:rsidP="00B6666F">
      <w:pPr>
        <w:pStyle w:val="OOPDefinice"/>
        <w:spacing w:before="60"/>
        <w:rPr>
          <w:b w:val="0"/>
        </w:rPr>
      </w:pPr>
      <w:r w:rsidRPr="004B2A8A">
        <w:rPr>
          <w:b w:val="0"/>
        </w:rPr>
        <w:t>elektroměr vybavený několika registry, z nichž každý pracuje ve specifikovaných intervalech odpovídajících různým tarifům</w:t>
      </w:r>
    </w:p>
    <w:p w:rsidR="00B6666F" w:rsidRPr="0008686A" w:rsidRDefault="009C6113" w:rsidP="00B6666F">
      <w:pPr>
        <w:pStyle w:val="OOPDefinice"/>
        <w:spacing w:after="0"/>
        <w:rPr>
          <w:sz w:val="24"/>
        </w:rPr>
      </w:pPr>
      <w:r w:rsidRPr="0008686A">
        <w:rPr>
          <w:sz w:val="24"/>
        </w:rPr>
        <w:t>1.7  </w:t>
      </w:r>
      <w:r w:rsidR="00B6666F" w:rsidRPr="0008686A">
        <w:rPr>
          <w:sz w:val="24"/>
        </w:rPr>
        <w:br/>
      </w:r>
      <w:r w:rsidRPr="0008686A">
        <w:rPr>
          <w:sz w:val="24"/>
        </w:rPr>
        <w:t xml:space="preserve">třída elektroměru </w:t>
      </w:r>
    </w:p>
    <w:p w:rsidR="009C6113" w:rsidRPr="004B2A8A" w:rsidRDefault="009C6113" w:rsidP="00B6666F">
      <w:pPr>
        <w:pStyle w:val="OOPDefinice"/>
        <w:spacing w:before="60"/>
        <w:rPr>
          <w:b w:val="0"/>
        </w:rPr>
      </w:pPr>
      <w:r w:rsidRPr="004B2A8A">
        <w:rPr>
          <w:b w:val="0"/>
        </w:rPr>
        <w:t>označení kvality elektroměrů, které splňují technické a metrologické požadavky stanovené pro danou třídu elektroměrů</w:t>
      </w:r>
    </w:p>
    <w:p w:rsidR="00B6666F" w:rsidRDefault="009C6113" w:rsidP="00B6666F">
      <w:pPr>
        <w:pStyle w:val="OOPDefinice"/>
        <w:spacing w:after="0"/>
      </w:pPr>
      <w:r w:rsidRPr="00E86A8D">
        <w:t>1.7</w:t>
      </w:r>
      <w:r>
        <w:t>.1</w:t>
      </w:r>
      <w:r w:rsidRPr="00E86A8D">
        <w:t>   </w:t>
      </w:r>
      <w:r w:rsidR="00B6666F">
        <w:br/>
      </w:r>
      <w:r w:rsidRPr="00D956B4">
        <w:t>třídy přesnosti elektroměrů</w:t>
      </w:r>
      <w:r>
        <w:t xml:space="preserve"> </w:t>
      </w:r>
      <w:r w:rsidRPr="00102A24">
        <w:t>0,</w:t>
      </w:r>
      <w:r>
        <w:t>5</w:t>
      </w:r>
      <w:r w:rsidR="0008686A">
        <w:t>;</w:t>
      </w:r>
      <w:r w:rsidRPr="00102A24">
        <w:t xml:space="preserve"> 1</w:t>
      </w:r>
      <w:r w:rsidR="0008686A">
        <w:t>;</w:t>
      </w:r>
      <w:r w:rsidRPr="00102A24">
        <w:t xml:space="preserve"> 2</w:t>
      </w:r>
      <w:r w:rsidR="0008686A">
        <w:t>;</w:t>
      </w:r>
      <w:r w:rsidRPr="00102A24">
        <w:t xml:space="preserve"> </w:t>
      </w:r>
      <w:r>
        <w:t>3</w:t>
      </w:r>
      <w:r w:rsidR="0008686A">
        <w:t>;</w:t>
      </w:r>
      <w:r>
        <w:t xml:space="preserve"> </w:t>
      </w:r>
      <w:r w:rsidRPr="00102A24">
        <w:t>0,2</w:t>
      </w:r>
      <w:r>
        <w:t> </w:t>
      </w:r>
      <w:r w:rsidRPr="00102A24">
        <w:t>S</w:t>
      </w:r>
      <w:r w:rsidR="0008686A">
        <w:t>;</w:t>
      </w:r>
      <w:r>
        <w:t xml:space="preserve"> </w:t>
      </w:r>
      <w:r w:rsidRPr="00B6666F">
        <w:t>0,5 S</w:t>
      </w:r>
      <w:r w:rsidR="006C63D0" w:rsidRPr="00B6666F">
        <w:t> a 1</w:t>
      </w:r>
      <w:r w:rsidR="00B6666F">
        <w:t xml:space="preserve"> </w:t>
      </w:r>
      <w:r w:rsidR="006C63D0" w:rsidRPr="00B6666F">
        <w:t>S</w:t>
      </w:r>
      <w:r w:rsidRPr="00AC65C1">
        <w:t xml:space="preserve"> </w:t>
      </w:r>
    </w:p>
    <w:p w:rsidR="009C6113" w:rsidRPr="00D956B4" w:rsidRDefault="009C6113" w:rsidP="00B6666F">
      <w:pPr>
        <w:pStyle w:val="OOPDefinice"/>
        <w:spacing w:before="60"/>
        <w:rPr>
          <w:b w:val="0"/>
          <w:spacing w:val="-2"/>
        </w:rPr>
      </w:pPr>
      <w:r w:rsidRPr="004B2A8A">
        <w:rPr>
          <w:b w:val="0"/>
        </w:rPr>
        <w:t xml:space="preserve">označení kvality elektroměrů, které splňují technické a metrologické požadavky stanovené </w:t>
      </w:r>
      <w:r>
        <w:rPr>
          <w:b w:val="0"/>
        </w:rPr>
        <w:t xml:space="preserve">relevantními </w:t>
      </w:r>
      <w:r w:rsidRPr="004B2A8A">
        <w:rPr>
          <w:b w:val="0"/>
        </w:rPr>
        <w:t xml:space="preserve">technickými normami a jejichž </w:t>
      </w:r>
      <w:r w:rsidRPr="00D956B4">
        <w:rPr>
          <w:b w:val="0"/>
          <w:spacing w:val="-2"/>
        </w:rPr>
        <w:t xml:space="preserve">typ byl schválen podle zákona o metrologii; číslo v označení třídy vyjadřuje třídu přesnosti elektroměru </w:t>
      </w:r>
    </w:p>
    <w:p w:rsidR="00B6666F" w:rsidRDefault="009C6113" w:rsidP="00B6666F">
      <w:pPr>
        <w:pStyle w:val="OOPDefinice"/>
        <w:spacing w:after="0"/>
      </w:pPr>
      <w:r w:rsidRPr="00E86A8D">
        <w:t>1.7</w:t>
      </w:r>
      <w:r>
        <w:t>.2</w:t>
      </w:r>
      <w:r w:rsidRPr="00E86A8D">
        <w:t>   </w:t>
      </w:r>
      <w:r w:rsidR="00B6666F">
        <w:br/>
      </w:r>
      <w:r w:rsidRPr="00E86A8D">
        <w:t>tříd</w:t>
      </w:r>
      <w:r>
        <w:t xml:space="preserve">y elektroměrů </w:t>
      </w:r>
      <w:r w:rsidRPr="00102A24">
        <w:t>A, B a C</w:t>
      </w:r>
    </w:p>
    <w:p w:rsidR="009C6113" w:rsidRDefault="009C6113" w:rsidP="00B6666F">
      <w:pPr>
        <w:pStyle w:val="OOPDefinice"/>
        <w:spacing w:before="60"/>
        <w:rPr>
          <w:b w:val="0"/>
        </w:rPr>
      </w:pPr>
      <w:r w:rsidRPr="004B2A8A">
        <w:rPr>
          <w:b w:val="0"/>
        </w:rPr>
        <w:t>označení kvality elektroměrů, které splňují technické a metrologické požadavky stanovené nařízením vlády č. 464/2005 Sb., kterým se stanoví technické požadavky na měřidla</w:t>
      </w:r>
      <w:r w:rsidR="0008686A">
        <w:rPr>
          <w:b w:val="0"/>
          <w:vertAlign w:val="superscript"/>
        </w:rPr>
        <w:t>1</w:t>
      </w:r>
      <w:r w:rsidRPr="004B2A8A">
        <w:rPr>
          <w:b w:val="0"/>
        </w:rPr>
        <w:t xml:space="preserve"> a byly uvedeny na trh a do provozu procesem posuzování shody</w:t>
      </w:r>
    </w:p>
    <w:p w:rsidR="00B6666F" w:rsidRPr="0008686A" w:rsidRDefault="009C6113" w:rsidP="0008686A">
      <w:pPr>
        <w:pStyle w:val="OOPDefinice"/>
        <w:spacing w:before="360" w:after="0"/>
        <w:rPr>
          <w:rFonts w:cs="Arial"/>
          <w:sz w:val="24"/>
        </w:rPr>
      </w:pPr>
      <w:r w:rsidRPr="0008686A">
        <w:rPr>
          <w:rFonts w:cs="Arial"/>
          <w:sz w:val="24"/>
        </w:rPr>
        <w:t>1.8   </w:t>
      </w:r>
      <w:r w:rsidR="00B6666F" w:rsidRPr="0008686A">
        <w:rPr>
          <w:rFonts w:cs="Arial"/>
          <w:sz w:val="24"/>
        </w:rPr>
        <w:br/>
      </w:r>
      <w:r w:rsidRPr="0008686A">
        <w:rPr>
          <w:rFonts w:cs="Arial"/>
          <w:sz w:val="24"/>
        </w:rPr>
        <w:t xml:space="preserve">proud, </w:t>
      </w:r>
      <w:r w:rsidRPr="0008686A">
        <w:rPr>
          <w:rFonts w:cs="Arial"/>
          <w:b w:val="0"/>
          <w:i/>
          <w:iCs/>
          <w:sz w:val="24"/>
        </w:rPr>
        <w:t>I</w:t>
      </w:r>
      <w:r w:rsidRPr="0008686A">
        <w:rPr>
          <w:rFonts w:cs="Arial"/>
          <w:sz w:val="24"/>
        </w:rPr>
        <w:t xml:space="preserve"> </w:t>
      </w:r>
    </w:p>
    <w:p w:rsidR="009C6113" w:rsidRPr="003A2896" w:rsidRDefault="009C6113" w:rsidP="00B6666F">
      <w:pPr>
        <w:pStyle w:val="OOPDefinice"/>
        <w:spacing w:before="60"/>
        <w:rPr>
          <w:b w:val="0"/>
        </w:rPr>
      </w:pPr>
      <w:r w:rsidRPr="003A2896">
        <w:rPr>
          <w:b w:val="0"/>
        </w:rPr>
        <w:t>elektrický proud tekoucí elektroměrem</w:t>
      </w:r>
    </w:p>
    <w:p w:rsidR="00B6666F" w:rsidRDefault="009C6113" w:rsidP="00B6666F">
      <w:pPr>
        <w:pStyle w:val="OOPDefinice"/>
        <w:spacing w:after="0"/>
        <w:rPr>
          <w:rFonts w:cs="Arial"/>
        </w:rPr>
      </w:pPr>
      <w:r w:rsidRPr="004F096B">
        <w:rPr>
          <w:rFonts w:cs="Arial"/>
        </w:rPr>
        <w:t>1.8.1   </w:t>
      </w:r>
      <w:r w:rsidR="00B6666F">
        <w:rPr>
          <w:rFonts w:cs="Arial"/>
        </w:rPr>
        <w:br/>
      </w:r>
      <w:r w:rsidRPr="004F096B">
        <w:rPr>
          <w:rFonts w:cs="Arial"/>
        </w:rPr>
        <w:t xml:space="preserve">náběhový proud, </w:t>
      </w:r>
      <w:r w:rsidRPr="004F096B">
        <w:rPr>
          <w:rFonts w:cs="Arial"/>
          <w:b w:val="0"/>
          <w:i/>
          <w:iCs/>
        </w:rPr>
        <w:t>I</w:t>
      </w:r>
      <w:r w:rsidRPr="004F096B">
        <w:rPr>
          <w:rFonts w:cs="Arial"/>
          <w:b w:val="0"/>
          <w:iCs/>
          <w:vertAlign w:val="subscript"/>
        </w:rPr>
        <w:t>st</w:t>
      </w:r>
      <w:r w:rsidRPr="004F096B">
        <w:rPr>
          <w:rFonts w:cs="Arial"/>
        </w:rPr>
        <w:t xml:space="preserve"> </w:t>
      </w:r>
    </w:p>
    <w:p w:rsidR="009C6113" w:rsidRPr="003A2896" w:rsidRDefault="009C6113" w:rsidP="00B6666F">
      <w:pPr>
        <w:pStyle w:val="OOPDefinice"/>
        <w:spacing w:before="60"/>
        <w:rPr>
          <w:b w:val="0"/>
        </w:rPr>
      </w:pPr>
      <w:r w:rsidRPr="004F096B">
        <w:rPr>
          <w:b w:val="0"/>
        </w:rPr>
        <w:t>nejnižší deklarovaná hodnota proudu, při které elektroměr zaznamenává</w:t>
      </w:r>
      <w:r w:rsidRPr="003A2896">
        <w:rPr>
          <w:b w:val="0"/>
        </w:rPr>
        <w:t xml:space="preserve"> elektrickou energii při jednotkovém účiníku (u </w:t>
      </w:r>
      <w:r>
        <w:rPr>
          <w:b w:val="0"/>
        </w:rPr>
        <w:t>třífázov</w:t>
      </w:r>
      <w:r w:rsidRPr="003A2896">
        <w:rPr>
          <w:b w:val="0"/>
        </w:rPr>
        <w:t>ých elektroměrů při souměrné zátěži)</w:t>
      </w:r>
    </w:p>
    <w:p w:rsidR="0008686A" w:rsidRDefault="009C6113" w:rsidP="0008686A">
      <w:pPr>
        <w:pStyle w:val="OOPDefinice"/>
        <w:spacing w:after="0"/>
        <w:rPr>
          <w:rFonts w:cs="Arial"/>
        </w:rPr>
      </w:pPr>
      <w:r>
        <w:rPr>
          <w:rFonts w:cs="Arial"/>
        </w:rPr>
        <w:lastRenderedPageBreak/>
        <w:t>1.8.2   </w:t>
      </w:r>
      <w:r w:rsidR="00B6666F">
        <w:rPr>
          <w:rFonts w:cs="Arial"/>
        </w:rPr>
        <w:br/>
      </w:r>
      <w:r w:rsidRPr="00692EA3">
        <w:rPr>
          <w:rFonts w:cs="Arial"/>
        </w:rPr>
        <w:t>minimální proud</w:t>
      </w:r>
      <w:r>
        <w:rPr>
          <w:rFonts w:cs="Arial"/>
        </w:rPr>
        <w:t xml:space="preserve">, </w:t>
      </w:r>
      <w:r w:rsidRPr="003A2896">
        <w:rPr>
          <w:rFonts w:cs="Arial"/>
          <w:b w:val="0"/>
          <w:i/>
          <w:iCs/>
        </w:rPr>
        <w:t>I</w:t>
      </w:r>
      <w:r w:rsidRPr="003A2896">
        <w:rPr>
          <w:rFonts w:cs="Arial"/>
          <w:b w:val="0"/>
          <w:iCs/>
          <w:vertAlign w:val="subscript"/>
        </w:rPr>
        <w:t>min</w:t>
      </w:r>
      <w:r>
        <w:rPr>
          <w:rFonts w:cs="Arial"/>
        </w:rPr>
        <w:t xml:space="preserve"> </w:t>
      </w:r>
    </w:p>
    <w:p w:rsidR="009C6113" w:rsidRPr="003A2896" w:rsidRDefault="009C6113" w:rsidP="0008686A">
      <w:pPr>
        <w:pStyle w:val="OOPDefinice"/>
        <w:spacing w:before="60"/>
        <w:rPr>
          <w:b w:val="0"/>
        </w:rPr>
      </w:pPr>
      <w:r w:rsidRPr="003A2896">
        <w:rPr>
          <w:b w:val="0"/>
        </w:rPr>
        <w:t xml:space="preserve">nejnižší hodnota proudu, pro kterou </w:t>
      </w:r>
      <w:r>
        <w:rPr>
          <w:b w:val="0"/>
        </w:rPr>
        <w:t>tento předpis</w:t>
      </w:r>
      <w:r w:rsidRPr="003A2896">
        <w:rPr>
          <w:b w:val="0"/>
        </w:rPr>
        <w:t xml:space="preserve"> specifikuje požadavky na přesnost; při </w:t>
      </w:r>
      <w:r w:rsidRPr="003A2896">
        <w:rPr>
          <w:b w:val="0"/>
          <w:i/>
        </w:rPr>
        <w:t>I</w:t>
      </w:r>
      <w:r w:rsidRPr="003A2896">
        <w:rPr>
          <w:b w:val="0"/>
          <w:vertAlign w:val="subscript"/>
        </w:rPr>
        <w:t>min</w:t>
      </w:r>
      <w:r w:rsidRPr="003A2896">
        <w:rPr>
          <w:b w:val="0"/>
        </w:rPr>
        <w:t xml:space="preserve"> a od </w:t>
      </w:r>
      <w:r w:rsidRPr="003A2896">
        <w:rPr>
          <w:b w:val="0"/>
          <w:i/>
        </w:rPr>
        <w:t>I</w:t>
      </w:r>
      <w:r w:rsidRPr="003A2896">
        <w:rPr>
          <w:b w:val="0"/>
          <w:vertAlign w:val="subscript"/>
        </w:rPr>
        <w:t>min</w:t>
      </w:r>
      <w:r w:rsidRPr="003A2896">
        <w:rPr>
          <w:b w:val="0"/>
        </w:rPr>
        <w:t xml:space="preserve"> až do </w:t>
      </w:r>
      <w:r w:rsidRPr="003A2896">
        <w:rPr>
          <w:b w:val="0"/>
          <w:i/>
        </w:rPr>
        <w:t>I</w:t>
      </w:r>
      <w:r w:rsidRPr="003A2896">
        <w:rPr>
          <w:b w:val="0"/>
          <w:vertAlign w:val="subscript"/>
        </w:rPr>
        <w:t>tr</w:t>
      </w:r>
      <w:r w:rsidRPr="003A2896">
        <w:rPr>
          <w:b w:val="0"/>
        </w:rPr>
        <w:t xml:space="preserve"> platí mírnější požadavky na přesnost</w:t>
      </w:r>
    </w:p>
    <w:p w:rsidR="0008686A" w:rsidRDefault="009C6113" w:rsidP="0008686A">
      <w:pPr>
        <w:pStyle w:val="OOPDefinice"/>
        <w:spacing w:after="0"/>
        <w:rPr>
          <w:rFonts w:cs="Arial"/>
          <w:iCs/>
        </w:rPr>
      </w:pPr>
      <w:r>
        <w:rPr>
          <w:rFonts w:cs="Arial"/>
        </w:rPr>
        <w:t>1.8.3   </w:t>
      </w:r>
      <w:r w:rsidR="00B6666F">
        <w:rPr>
          <w:rFonts w:cs="Arial"/>
        </w:rPr>
        <w:br/>
      </w:r>
      <w:r w:rsidRPr="00692EA3">
        <w:rPr>
          <w:rFonts w:cs="Arial"/>
        </w:rPr>
        <w:t>přechodový proud</w:t>
      </w:r>
      <w:r>
        <w:rPr>
          <w:rFonts w:cs="Arial"/>
        </w:rPr>
        <w:t>,</w:t>
      </w:r>
      <w:r w:rsidRPr="00692EA3">
        <w:rPr>
          <w:rFonts w:cs="Arial"/>
        </w:rPr>
        <w:t xml:space="preserve"> </w:t>
      </w:r>
      <w:r w:rsidRPr="003A2896">
        <w:rPr>
          <w:rFonts w:cs="Arial"/>
          <w:b w:val="0"/>
          <w:i/>
          <w:iCs/>
        </w:rPr>
        <w:t>I</w:t>
      </w:r>
      <w:r w:rsidRPr="003A2896">
        <w:rPr>
          <w:rFonts w:cs="Arial"/>
          <w:b w:val="0"/>
          <w:iCs/>
          <w:vertAlign w:val="subscript"/>
        </w:rPr>
        <w:t>tr</w:t>
      </w:r>
      <w:r>
        <w:rPr>
          <w:rFonts w:cs="Arial"/>
          <w:iCs/>
        </w:rPr>
        <w:t xml:space="preserve"> </w:t>
      </w:r>
    </w:p>
    <w:p w:rsidR="009C6113" w:rsidRPr="003A2896" w:rsidRDefault="009C6113" w:rsidP="0008686A">
      <w:pPr>
        <w:pStyle w:val="OOPDefinice"/>
        <w:spacing w:before="60"/>
        <w:rPr>
          <w:b w:val="0"/>
        </w:rPr>
      </w:pPr>
      <w:r w:rsidRPr="003A2896">
        <w:rPr>
          <w:b w:val="0"/>
        </w:rPr>
        <w:t xml:space="preserve">hodnota proudu, od níž až do </w:t>
      </w:r>
      <w:r w:rsidRPr="003A2896">
        <w:rPr>
          <w:b w:val="0"/>
          <w:i/>
        </w:rPr>
        <w:t>I</w:t>
      </w:r>
      <w:r w:rsidRPr="003A2896">
        <w:rPr>
          <w:b w:val="0"/>
          <w:vertAlign w:val="subscript"/>
        </w:rPr>
        <w:t>max</w:t>
      </w:r>
      <w:r w:rsidRPr="003A2896">
        <w:rPr>
          <w:b w:val="0"/>
        </w:rPr>
        <w:t xml:space="preserve"> platí </w:t>
      </w:r>
      <w:r w:rsidRPr="003A2896">
        <w:rPr>
          <w:b w:val="0"/>
          <w:color w:val="000000"/>
        </w:rPr>
        <w:t xml:space="preserve">v plném rozsahu požadavky </w:t>
      </w:r>
      <w:r>
        <w:rPr>
          <w:b w:val="0"/>
          <w:color w:val="000000"/>
        </w:rPr>
        <w:t>tohoto předpisu</w:t>
      </w:r>
      <w:r w:rsidRPr="003A2896">
        <w:rPr>
          <w:b w:val="0"/>
          <w:color w:val="000000"/>
        </w:rPr>
        <w:t xml:space="preserve"> na přesnost</w:t>
      </w:r>
    </w:p>
    <w:p w:rsidR="0008686A" w:rsidRDefault="009C6113" w:rsidP="0008686A">
      <w:pPr>
        <w:pStyle w:val="OOPDefinice"/>
        <w:spacing w:after="0"/>
      </w:pPr>
      <w:r>
        <w:t>1.8.4   </w:t>
      </w:r>
      <w:r w:rsidR="00B6666F">
        <w:br/>
      </w:r>
      <w:r w:rsidRPr="00692EA3">
        <w:t>maximální proud</w:t>
      </w:r>
      <w:r>
        <w:t xml:space="preserve">, </w:t>
      </w:r>
      <w:r w:rsidRPr="000F050C">
        <w:rPr>
          <w:b w:val="0"/>
          <w:i/>
          <w:iCs/>
        </w:rPr>
        <w:t>I</w:t>
      </w:r>
      <w:r w:rsidRPr="000F050C">
        <w:rPr>
          <w:b w:val="0"/>
          <w:vertAlign w:val="subscript"/>
        </w:rPr>
        <w:t>max</w:t>
      </w:r>
      <w:r>
        <w:t xml:space="preserve"> </w:t>
      </w:r>
    </w:p>
    <w:p w:rsidR="009C6113" w:rsidRPr="003A2896" w:rsidRDefault="009C6113" w:rsidP="0008686A">
      <w:pPr>
        <w:pStyle w:val="OOPDefinice"/>
        <w:spacing w:before="60"/>
        <w:rPr>
          <w:b w:val="0"/>
        </w:rPr>
      </w:pPr>
      <w:r w:rsidRPr="003A2896">
        <w:rPr>
          <w:b w:val="0"/>
        </w:rPr>
        <w:t xml:space="preserve">nejvyšší hodnota proudu, při které elektroměr ještě splňuje požadavky na přesnost dané </w:t>
      </w:r>
      <w:r>
        <w:rPr>
          <w:b w:val="0"/>
        </w:rPr>
        <w:t>tímto předpisem</w:t>
      </w:r>
    </w:p>
    <w:p w:rsidR="0008686A" w:rsidRDefault="009C6113" w:rsidP="0008686A">
      <w:pPr>
        <w:pStyle w:val="OOPDefinice"/>
        <w:spacing w:after="0"/>
      </w:pPr>
      <w:r>
        <w:rPr>
          <w:rFonts w:cs="Arial"/>
        </w:rPr>
        <w:t>1.8.5   </w:t>
      </w:r>
      <w:r w:rsidR="00B6666F">
        <w:rPr>
          <w:rFonts w:cs="Arial"/>
        </w:rPr>
        <w:br/>
      </w:r>
      <w:r>
        <w:t xml:space="preserve">základní proud, </w:t>
      </w:r>
      <w:r w:rsidRPr="003A2896">
        <w:rPr>
          <w:b w:val="0"/>
          <w:i/>
          <w:iCs/>
        </w:rPr>
        <w:t>I</w:t>
      </w:r>
      <w:r w:rsidRPr="003A2896">
        <w:rPr>
          <w:b w:val="0"/>
          <w:vertAlign w:val="subscript"/>
        </w:rPr>
        <w:t>b</w:t>
      </w:r>
      <w:r>
        <w:t xml:space="preserve"> </w:t>
      </w:r>
    </w:p>
    <w:p w:rsidR="009C6113" w:rsidRDefault="009C6113" w:rsidP="0008686A">
      <w:pPr>
        <w:pStyle w:val="OOPDefinice"/>
        <w:spacing w:before="60"/>
        <w:rPr>
          <w:b w:val="0"/>
        </w:rPr>
      </w:pPr>
      <w:r w:rsidRPr="003A2896">
        <w:rPr>
          <w:b w:val="0"/>
        </w:rPr>
        <w:t>hodnota proudu, ke které jsou vztaženy rozhodující vlastnosti přímo připojeného elektroměru</w:t>
      </w:r>
    </w:p>
    <w:p w:rsidR="0008686A" w:rsidRDefault="0008686A" w:rsidP="0008686A">
      <w:pPr>
        <w:pStyle w:val="OOPText"/>
      </w:pPr>
    </w:p>
    <w:p w:rsidR="0008686A" w:rsidRPr="0008686A" w:rsidRDefault="0008686A" w:rsidP="0008686A">
      <w:pPr>
        <w:pStyle w:val="OOPText"/>
      </w:pPr>
    </w:p>
    <w:p w:rsidR="0008686A" w:rsidRDefault="009C6113" w:rsidP="0008686A">
      <w:pPr>
        <w:pStyle w:val="OOPDefinice"/>
        <w:spacing w:after="0"/>
      </w:pPr>
      <w:r>
        <w:t>1.8.6   </w:t>
      </w:r>
      <w:r w:rsidR="00B6666F">
        <w:br/>
      </w:r>
      <w:r w:rsidRPr="00692EA3">
        <w:t>jmenovitý proud</w:t>
      </w:r>
      <w:r>
        <w:t>,</w:t>
      </w:r>
      <w:r w:rsidRPr="00692EA3">
        <w:t xml:space="preserve"> </w:t>
      </w:r>
      <w:r w:rsidRPr="003A2896">
        <w:rPr>
          <w:b w:val="0"/>
          <w:i/>
          <w:iCs/>
        </w:rPr>
        <w:t>I</w:t>
      </w:r>
      <w:r w:rsidRPr="003A2896">
        <w:rPr>
          <w:b w:val="0"/>
          <w:vertAlign w:val="subscript"/>
        </w:rPr>
        <w:t>n</w:t>
      </w:r>
      <w:r>
        <w:t xml:space="preserve"> </w:t>
      </w:r>
    </w:p>
    <w:p w:rsidR="009C6113" w:rsidRPr="00692EA3" w:rsidRDefault="009C6113" w:rsidP="0008686A">
      <w:pPr>
        <w:pStyle w:val="OOPDefinice"/>
        <w:spacing w:before="60"/>
      </w:pPr>
      <w:r w:rsidRPr="003A2896">
        <w:rPr>
          <w:b w:val="0"/>
        </w:rPr>
        <w:t>v případě elektroměru připojeného přes transformátor je to hodnota proudu, pro kterou byl elektroměr navržen</w:t>
      </w:r>
      <w:r w:rsidRPr="00692EA3">
        <w:t xml:space="preserve"> </w:t>
      </w:r>
    </w:p>
    <w:p w:rsidR="009C6113" w:rsidRPr="003A2896" w:rsidRDefault="009C6113" w:rsidP="0008686A">
      <w:pPr>
        <w:pStyle w:val="OOPDefinice"/>
        <w:spacing w:after="0"/>
        <w:rPr>
          <w:rFonts w:cs="Arial"/>
          <w:i/>
        </w:rPr>
      </w:pPr>
      <w:r>
        <w:rPr>
          <w:rFonts w:cs="Arial"/>
        </w:rPr>
        <w:t>1.8.7   </w:t>
      </w:r>
      <w:r w:rsidR="00B6666F">
        <w:rPr>
          <w:rFonts w:cs="Arial"/>
        </w:rPr>
        <w:br/>
      </w:r>
      <w:r w:rsidRPr="00692EA3">
        <w:rPr>
          <w:rFonts w:cs="Arial"/>
        </w:rPr>
        <w:t>referenční proud</w:t>
      </w:r>
      <w:r>
        <w:rPr>
          <w:rFonts w:cs="Arial"/>
        </w:rPr>
        <w:t>,</w:t>
      </w:r>
      <w:r w:rsidRPr="00692EA3">
        <w:rPr>
          <w:rFonts w:cs="Arial"/>
        </w:rPr>
        <w:t xml:space="preserve"> </w:t>
      </w:r>
      <w:r w:rsidRPr="003A2896">
        <w:rPr>
          <w:rFonts w:cs="Arial"/>
          <w:b w:val="0"/>
          <w:i/>
          <w:iCs/>
        </w:rPr>
        <w:t>I</w:t>
      </w:r>
      <w:r w:rsidRPr="003A2896">
        <w:rPr>
          <w:rFonts w:cs="Arial"/>
          <w:b w:val="0"/>
          <w:vertAlign w:val="subscript"/>
        </w:rPr>
        <w:t>ref</w:t>
      </w:r>
    </w:p>
    <w:p w:rsidR="009C6113" w:rsidRPr="00692EA3" w:rsidRDefault="009C6113" w:rsidP="0057283C">
      <w:pPr>
        <w:pStyle w:val="OOPOdrky"/>
        <w:tabs>
          <w:tab w:val="clear" w:pos="720"/>
          <w:tab w:val="clear" w:pos="1134"/>
        </w:tabs>
        <w:spacing w:before="60" w:after="0"/>
        <w:ind w:left="360" w:hanging="360"/>
      </w:pPr>
      <w:r w:rsidRPr="00692EA3">
        <w:t xml:space="preserve">pro přímo </w:t>
      </w:r>
      <w:r>
        <w:t>připojené</w:t>
      </w:r>
      <w:r w:rsidRPr="00692EA3">
        <w:t xml:space="preserve"> elektroměry to </w:t>
      </w:r>
      <w:r>
        <w:t xml:space="preserve">je </w:t>
      </w:r>
      <w:r w:rsidRPr="005A2EBE">
        <w:t xml:space="preserve">desetinásobek </w:t>
      </w:r>
      <w:r w:rsidRPr="00692EA3">
        <w:t>přechodového proudu</w:t>
      </w:r>
    </w:p>
    <w:p w:rsidR="009C6113" w:rsidRPr="003A2896" w:rsidRDefault="009C6113" w:rsidP="0057283C">
      <w:pPr>
        <w:pStyle w:val="OOPText"/>
        <w:spacing w:before="60"/>
        <w:rPr>
          <w:sz w:val="20"/>
        </w:rPr>
      </w:pPr>
      <w:r w:rsidRPr="003A2896">
        <w:rPr>
          <w:sz w:val="20"/>
        </w:rPr>
        <w:t>POZNÁMKA 1</w:t>
      </w:r>
      <w:r w:rsidRPr="003A2896">
        <w:rPr>
          <w:sz w:val="20"/>
        </w:rPr>
        <w:t> </w:t>
      </w:r>
      <w:r w:rsidRPr="003A2896">
        <w:rPr>
          <w:sz w:val="20"/>
        </w:rPr>
        <w:t xml:space="preserve">Tato hodnota je stejná jako základní proud </w:t>
      </w:r>
      <w:r w:rsidRPr="003A2896">
        <w:rPr>
          <w:i/>
          <w:sz w:val="20"/>
        </w:rPr>
        <w:t>I</w:t>
      </w:r>
      <w:r w:rsidRPr="003A2896">
        <w:rPr>
          <w:sz w:val="20"/>
          <w:vertAlign w:val="subscript"/>
        </w:rPr>
        <w:t>b</w:t>
      </w:r>
      <w:r w:rsidRPr="003A2896">
        <w:rPr>
          <w:sz w:val="20"/>
        </w:rPr>
        <w:t xml:space="preserve">. </w:t>
      </w:r>
    </w:p>
    <w:p w:rsidR="009C6113" w:rsidRPr="000554E8" w:rsidRDefault="009C6113" w:rsidP="0057283C">
      <w:pPr>
        <w:pStyle w:val="OOPOdrky"/>
        <w:tabs>
          <w:tab w:val="clear" w:pos="720"/>
          <w:tab w:val="clear" w:pos="1134"/>
        </w:tabs>
        <w:spacing w:after="0"/>
        <w:ind w:left="360" w:hanging="360"/>
      </w:pPr>
      <w:r w:rsidRPr="000554E8">
        <w:t xml:space="preserve">pro elektroměry </w:t>
      </w:r>
      <w:r>
        <w:t xml:space="preserve">připojené přes </w:t>
      </w:r>
      <w:r w:rsidRPr="000554E8">
        <w:t xml:space="preserve">transformátor </w:t>
      </w:r>
      <w:r>
        <w:t xml:space="preserve">proudu </w:t>
      </w:r>
      <w:r w:rsidRPr="000554E8">
        <w:t xml:space="preserve">to je </w:t>
      </w:r>
      <w:r>
        <w:t>dvacetinásobek</w:t>
      </w:r>
      <w:r w:rsidRPr="000554E8">
        <w:t xml:space="preserve"> přechodového proudu</w:t>
      </w:r>
    </w:p>
    <w:p w:rsidR="009C6113" w:rsidRPr="003A2896" w:rsidRDefault="009C6113" w:rsidP="0057283C">
      <w:pPr>
        <w:pStyle w:val="OOPText"/>
        <w:spacing w:before="60"/>
        <w:rPr>
          <w:sz w:val="20"/>
        </w:rPr>
      </w:pPr>
      <w:r w:rsidRPr="003A2896">
        <w:rPr>
          <w:sz w:val="20"/>
        </w:rPr>
        <w:t>POZNÁMKA 2</w:t>
      </w:r>
      <w:r w:rsidRPr="003A2896">
        <w:rPr>
          <w:sz w:val="20"/>
        </w:rPr>
        <w:t> </w:t>
      </w:r>
      <w:r w:rsidRPr="003A2896">
        <w:rPr>
          <w:sz w:val="20"/>
        </w:rPr>
        <w:t xml:space="preserve">Tato hodnota je stejná jako jmenovitý proud </w:t>
      </w:r>
      <w:r w:rsidRPr="003A2896">
        <w:rPr>
          <w:i/>
          <w:sz w:val="20"/>
        </w:rPr>
        <w:t>I</w:t>
      </w:r>
      <w:r w:rsidRPr="003A2896">
        <w:rPr>
          <w:sz w:val="20"/>
          <w:vertAlign w:val="subscript"/>
        </w:rPr>
        <w:t>n</w:t>
      </w:r>
      <w:r w:rsidRPr="003A2896">
        <w:rPr>
          <w:sz w:val="20"/>
        </w:rPr>
        <w:t>.</w:t>
      </w:r>
    </w:p>
    <w:p w:rsidR="0008686A" w:rsidRPr="0008686A" w:rsidRDefault="009C6113" w:rsidP="0057283C">
      <w:pPr>
        <w:pStyle w:val="OOPDefinice"/>
        <w:spacing w:before="360" w:after="0"/>
        <w:rPr>
          <w:sz w:val="24"/>
        </w:rPr>
      </w:pPr>
      <w:r w:rsidRPr="0008686A">
        <w:rPr>
          <w:sz w:val="24"/>
        </w:rPr>
        <w:t>1.9   </w:t>
      </w:r>
      <w:r w:rsidR="00B6666F" w:rsidRPr="0008686A">
        <w:rPr>
          <w:sz w:val="24"/>
        </w:rPr>
        <w:br/>
      </w:r>
      <w:r w:rsidRPr="0008686A">
        <w:rPr>
          <w:sz w:val="24"/>
        </w:rPr>
        <w:t xml:space="preserve">referenční napětí, </w:t>
      </w:r>
      <w:r w:rsidRPr="0008686A">
        <w:rPr>
          <w:b w:val="0"/>
          <w:i/>
          <w:iCs/>
          <w:sz w:val="24"/>
        </w:rPr>
        <w:t>U</w:t>
      </w:r>
      <w:r w:rsidRPr="0008686A">
        <w:rPr>
          <w:b w:val="0"/>
          <w:sz w:val="24"/>
          <w:vertAlign w:val="subscript"/>
        </w:rPr>
        <w:t>n</w:t>
      </w:r>
      <w:r w:rsidRPr="0008686A">
        <w:rPr>
          <w:sz w:val="24"/>
        </w:rPr>
        <w:t xml:space="preserve"> </w:t>
      </w:r>
    </w:p>
    <w:p w:rsidR="009C6113" w:rsidRPr="003A2896" w:rsidRDefault="009C6113" w:rsidP="00EB278B">
      <w:pPr>
        <w:pStyle w:val="OOPDefinice"/>
        <w:spacing w:before="60" w:after="0"/>
        <w:rPr>
          <w:b w:val="0"/>
        </w:rPr>
      </w:pPr>
      <w:r w:rsidRPr="003A2896">
        <w:rPr>
          <w:b w:val="0"/>
        </w:rPr>
        <w:t>hodnota napětí, ke které jsou vztaženy rozhodující vlastnosti elektroměru</w:t>
      </w:r>
    </w:p>
    <w:p w:rsidR="009C6113" w:rsidRPr="003A2896" w:rsidRDefault="009C6113" w:rsidP="00EB278B">
      <w:pPr>
        <w:pStyle w:val="OOPText"/>
        <w:spacing w:before="60"/>
        <w:rPr>
          <w:sz w:val="20"/>
        </w:rPr>
      </w:pPr>
      <w:r w:rsidRPr="003A2896">
        <w:rPr>
          <w:sz w:val="20"/>
        </w:rPr>
        <w:t>POZNÁMKA</w:t>
      </w:r>
      <w:r w:rsidRPr="003A2896">
        <w:rPr>
          <w:sz w:val="20"/>
        </w:rPr>
        <w:t> </w:t>
      </w:r>
      <w:r w:rsidRPr="003A2896">
        <w:rPr>
          <w:sz w:val="20"/>
        </w:rPr>
        <w:t>Referenčním napětím může být více než jedna hodnota.</w:t>
      </w:r>
    </w:p>
    <w:p w:rsidR="0008686A" w:rsidRPr="0008686A" w:rsidRDefault="009C6113" w:rsidP="0008686A">
      <w:pPr>
        <w:pStyle w:val="OOPDefinice"/>
        <w:spacing w:after="0"/>
        <w:rPr>
          <w:sz w:val="24"/>
        </w:rPr>
      </w:pPr>
      <w:r w:rsidRPr="0008686A">
        <w:rPr>
          <w:sz w:val="24"/>
        </w:rPr>
        <w:t>1.10   </w:t>
      </w:r>
      <w:r w:rsidR="00B6666F" w:rsidRPr="0008686A">
        <w:rPr>
          <w:sz w:val="24"/>
        </w:rPr>
        <w:br/>
      </w:r>
      <w:r w:rsidRPr="0008686A">
        <w:rPr>
          <w:sz w:val="24"/>
        </w:rPr>
        <w:t xml:space="preserve">referenční kmitočet, </w:t>
      </w:r>
      <w:r w:rsidRPr="0008686A">
        <w:rPr>
          <w:b w:val="0"/>
          <w:i/>
          <w:sz w:val="24"/>
        </w:rPr>
        <w:t>f</w:t>
      </w:r>
      <w:r w:rsidRPr="0008686A">
        <w:rPr>
          <w:b w:val="0"/>
          <w:sz w:val="24"/>
          <w:vertAlign w:val="subscript"/>
        </w:rPr>
        <w:t>n</w:t>
      </w:r>
      <w:r w:rsidRPr="0008686A">
        <w:rPr>
          <w:sz w:val="24"/>
        </w:rPr>
        <w:t xml:space="preserve"> </w:t>
      </w:r>
    </w:p>
    <w:p w:rsidR="009C6113" w:rsidRPr="00AB1525" w:rsidRDefault="009C6113" w:rsidP="0008686A">
      <w:pPr>
        <w:pStyle w:val="OOPDefinice"/>
        <w:spacing w:before="60"/>
        <w:rPr>
          <w:b w:val="0"/>
        </w:rPr>
      </w:pPr>
      <w:r w:rsidRPr="00AB1525">
        <w:rPr>
          <w:b w:val="0"/>
        </w:rPr>
        <w:t>hodnota kmitočtu, ke které jsou vztaženy rozhodující vlastnosti elektroměru</w:t>
      </w:r>
    </w:p>
    <w:p w:rsidR="0008686A" w:rsidRPr="0008686A" w:rsidRDefault="009C6113" w:rsidP="0008686A">
      <w:pPr>
        <w:pStyle w:val="OOPDefinice"/>
        <w:spacing w:after="0"/>
        <w:rPr>
          <w:sz w:val="24"/>
        </w:rPr>
      </w:pPr>
      <w:r w:rsidRPr="0008686A">
        <w:rPr>
          <w:sz w:val="24"/>
        </w:rPr>
        <w:t>1.11   </w:t>
      </w:r>
      <w:r w:rsidR="00B6666F" w:rsidRPr="0008686A">
        <w:rPr>
          <w:sz w:val="24"/>
        </w:rPr>
        <w:br/>
      </w:r>
      <w:r w:rsidRPr="0008686A">
        <w:rPr>
          <w:sz w:val="24"/>
        </w:rPr>
        <w:t xml:space="preserve">největší dovolená chyba </w:t>
      </w:r>
    </w:p>
    <w:p w:rsidR="009C6113" w:rsidRDefault="009C6113" w:rsidP="0008686A">
      <w:pPr>
        <w:pStyle w:val="OOPDefinice"/>
        <w:spacing w:before="60"/>
        <w:rPr>
          <w:b w:val="0"/>
        </w:rPr>
      </w:pPr>
      <w:r w:rsidRPr="00045C61">
        <w:rPr>
          <w:b w:val="0"/>
        </w:rPr>
        <w:t xml:space="preserve">meze </w:t>
      </w:r>
      <w:r>
        <w:rPr>
          <w:b w:val="0"/>
        </w:rPr>
        <w:t>relativní chyby v %</w:t>
      </w:r>
      <w:r w:rsidRPr="00950743">
        <w:t xml:space="preserve"> </w:t>
      </w:r>
      <w:r w:rsidRPr="00950743">
        <w:rPr>
          <w:b w:val="0"/>
        </w:rPr>
        <w:t>d</w:t>
      </w:r>
      <w:r>
        <w:rPr>
          <w:b w:val="0"/>
        </w:rPr>
        <w:t>a</w:t>
      </w:r>
      <w:r w:rsidRPr="00950743">
        <w:rPr>
          <w:b w:val="0"/>
        </w:rPr>
        <w:t>n</w:t>
      </w:r>
      <w:r>
        <w:rPr>
          <w:b w:val="0"/>
        </w:rPr>
        <w:t>é</w:t>
      </w:r>
      <w:r w:rsidRPr="00950743">
        <w:rPr>
          <w:b w:val="0"/>
        </w:rPr>
        <w:t xml:space="preserve"> vzorcem</w:t>
      </w:r>
      <w:r>
        <w:rPr>
          <w:b w:val="0"/>
        </w:rPr>
        <w:t>:</w:t>
      </w:r>
    </w:p>
    <w:tbl>
      <w:tblPr>
        <w:tblW w:w="0" w:type="auto"/>
        <w:jc w:val="center"/>
        <w:tblLook w:val="01E0" w:firstRow="1" w:lastRow="1" w:firstColumn="1" w:lastColumn="1" w:noHBand="0" w:noVBand="0"/>
      </w:tblPr>
      <w:tblGrid>
        <w:gridCol w:w="2342"/>
        <w:gridCol w:w="5333"/>
        <w:gridCol w:w="762"/>
      </w:tblGrid>
      <w:tr w:rsidR="009C6113" w:rsidTr="00795265">
        <w:trPr>
          <w:jc w:val="center"/>
        </w:trPr>
        <w:tc>
          <w:tcPr>
            <w:tcW w:w="2342" w:type="dxa"/>
            <w:vMerge w:val="restart"/>
            <w:vAlign w:val="center"/>
          </w:tcPr>
          <w:p w:rsidR="009C6113" w:rsidRPr="00CB074B" w:rsidRDefault="009C6113" w:rsidP="0091233E">
            <w:pPr>
              <w:pStyle w:val="OOPText"/>
              <w:rPr>
                <w:szCs w:val="22"/>
              </w:rPr>
            </w:pPr>
            <w:r w:rsidRPr="00CB074B">
              <w:rPr>
                <w:szCs w:val="22"/>
              </w:rPr>
              <w:t>relativní chyba (v %)  =</w:t>
            </w:r>
          </w:p>
        </w:tc>
        <w:tc>
          <w:tcPr>
            <w:tcW w:w="5333" w:type="dxa"/>
            <w:tcBorders>
              <w:bottom w:val="single" w:sz="4" w:space="0" w:color="auto"/>
            </w:tcBorders>
          </w:tcPr>
          <w:p w:rsidR="009C6113" w:rsidRPr="00CB074B" w:rsidRDefault="009C6113" w:rsidP="00795265">
            <w:pPr>
              <w:pStyle w:val="OOPText"/>
              <w:jc w:val="center"/>
              <w:rPr>
                <w:szCs w:val="22"/>
              </w:rPr>
            </w:pPr>
            <w:r w:rsidRPr="00CB074B">
              <w:rPr>
                <w:szCs w:val="22"/>
              </w:rPr>
              <w:t>energie zaznamenaná elektroměrem – skutečná energie</w:t>
            </w:r>
          </w:p>
        </w:tc>
        <w:tc>
          <w:tcPr>
            <w:tcW w:w="762" w:type="dxa"/>
            <w:vMerge w:val="restart"/>
            <w:vAlign w:val="center"/>
          </w:tcPr>
          <w:p w:rsidR="009C6113" w:rsidRPr="00CB074B" w:rsidRDefault="009C6113" w:rsidP="0091233E">
            <w:pPr>
              <w:pStyle w:val="OOPText"/>
              <w:rPr>
                <w:szCs w:val="22"/>
              </w:rPr>
            </w:pPr>
            <w:r w:rsidRPr="00CB074B">
              <w:rPr>
                <w:szCs w:val="22"/>
              </w:rPr>
              <w:sym w:font="Symbol" w:char="F0B4"/>
            </w:r>
            <w:r w:rsidRPr="00CB074B">
              <w:rPr>
                <w:szCs w:val="22"/>
              </w:rPr>
              <w:t xml:space="preserve"> 100</w:t>
            </w:r>
          </w:p>
        </w:tc>
      </w:tr>
      <w:tr w:rsidR="009C6113" w:rsidTr="00795265">
        <w:trPr>
          <w:jc w:val="center"/>
        </w:trPr>
        <w:tc>
          <w:tcPr>
            <w:tcW w:w="2342" w:type="dxa"/>
            <w:vMerge/>
          </w:tcPr>
          <w:p w:rsidR="009C6113" w:rsidRPr="00CB074B" w:rsidRDefault="009C6113" w:rsidP="0091233E">
            <w:pPr>
              <w:pStyle w:val="OOPText"/>
              <w:rPr>
                <w:szCs w:val="22"/>
              </w:rPr>
            </w:pPr>
          </w:p>
        </w:tc>
        <w:tc>
          <w:tcPr>
            <w:tcW w:w="5333" w:type="dxa"/>
            <w:tcBorders>
              <w:top w:val="single" w:sz="4" w:space="0" w:color="auto"/>
            </w:tcBorders>
          </w:tcPr>
          <w:p w:rsidR="009C6113" w:rsidRPr="00CB074B" w:rsidRDefault="009C6113" w:rsidP="00795265">
            <w:pPr>
              <w:pStyle w:val="OOPText"/>
              <w:jc w:val="center"/>
              <w:rPr>
                <w:szCs w:val="22"/>
              </w:rPr>
            </w:pPr>
            <w:r w:rsidRPr="00CB074B">
              <w:rPr>
                <w:szCs w:val="22"/>
              </w:rPr>
              <w:t>skutečná energie</w:t>
            </w:r>
          </w:p>
        </w:tc>
        <w:tc>
          <w:tcPr>
            <w:tcW w:w="762" w:type="dxa"/>
            <w:vMerge/>
          </w:tcPr>
          <w:p w:rsidR="009C6113" w:rsidRPr="00CB074B" w:rsidRDefault="009C6113" w:rsidP="0091233E">
            <w:pPr>
              <w:pStyle w:val="OOPText"/>
              <w:rPr>
                <w:szCs w:val="22"/>
              </w:rPr>
            </w:pPr>
          </w:p>
        </w:tc>
      </w:tr>
    </w:tbl>
    <w:p w:rsidR="009C6113" w:rsidRPr="00B6666F" w:rsidRDefault="009C6113" w:rsidP="006F6E3C">
      <w:pPr>
        <w:pStyle w:val="OOPNadpis1"/>
        <w:spacing w:before="720"/>
        <w:rPr>
          <w:sz w:val="28"/>
        </w:rPr>
      </w:pPr>
      <w:r w:rsidRPr="00B6666F">
        <w:rPr>
          <w:sz w:val="28"/>
        </w:rPr>
        <w:lastRenderedPageBreak/>
        <w:t>2   Metrologické požadavky</w:t>
      </w:r>
    </w:p>
    <w:p w:rsidR="009C6113" w:rsidRDefault="009C6113" w:rsidP="0012637D">
      <w:pPr>
        <w:pStyle w:val="OOPText"/>
      </w:pPr>
      <w:r w:rsidRPr="00D54D20">
        <w:t xml:space="preserve">Metrologické požadavky </w:t>
      </w:r>
      <w:r>
        <w:t>na činné elektroměry určené pro použití v obytných a obchodních prostorách a v lehkém průmyslu</w:t>
      </w:r>
      <w:r w:rsidRPr="00D54D20">
        <w:t xml:space="preserve"> jsou založeny na </w:t>
      </w:r>
      <w:r w:rsidRPr="0012637D">
        <w:t>požadavcích</w:t>
      </w:r>
      <w:r>
        <w:t xml:space="preserve"> nařízení vlády</w:t>
      </w:r>
      <w:r w:rsidR="00B8187E">
        <w:rPr>
          <w:vertAlign w:val="superscript"/>
        </w:rPr>
        <w:t>1</w:t>
      </w:r>
      <w:r>
        <w:t>, s využitím relevantních požadavků harmonizovaných norem.</w:t>
      </w:r>
    </w:p>
    <w:p w:rsidR="009C6113" w:rsidRDefault="009C6113" w:rsidP="00D63867">
      <w:pPr>
        <w:pStyle w:val="OOPText"/>
      </w:pPr>
      <w:r w:rsidRPr="00D54D20">
        <w:t xml:space="preserve">Metrologické požadavky </w:t>
      </w:r>
      <w:r>
        <w:t>na činné elektroměry určené pro jiné použití než v obytných a obchodních prostorách a v lehkém průmyslu</w:t>
      </w:r>
      <w:r w:rsidRPr="00D54D20">
        <w:t xml:space="preserve"> jsou </w:t>
      </w:r>
      <w:r>
        <w:t>buď stejné jako požadavky nařízení vlády, nebo kde tomu tak není, jsou převzaty</w:t>
      </w:r>
      <w:r w:rsidRPr="00D54D20">
        <w:t xml:space="preserve"> </w:t>
      </w:r>
      <w:r>
        <w:t>z</w:t>
      </w:r>
      <w:r w:rsidRPr="00D54D20">
        <w:t xml:space="preserve"> </w:t>
      </w:r>
      <w:r>
        <w:t>evropských norem.</w:t>
      </w:r>
    </w:p>
    <w:p w:rsidR="009C6113" w:rsidRDefault="009C6113" w:rsidP="00D63867">
      <w:pPr>
        <w:pStyle w:val="OOPText"/>
      </w:pPr>
      <w:r w:rsidRPr="00D54D20">
        <w:t xml:space="preserve">Metrologické požadavky </w:t>
      </w:r>
      <w:r>
        <w:t xml:space="preserve">na jalové elektroměry </w:t>
      </w:r>
      <w:r w:rsidRPr="00D54D20">
        <w:t xml:space="preserve">jsou </w:t>
      </w:r>
      <w:r>
        <w:t>převzaty</w:t>
      </w:r>
      <w:r w:rsidRPr="00D54D20">
        <w:t xml:space="preserve"> </w:t>
      </w:r>
      <w:r>
        <w:t>z</w:t>
      </w:r>
      <w:r w:rsidRPr="00D54D20">
        <w:t xml:space="preserve"> </w:t>
      </w:r>
      <w:r>
        <w:t>evropských norem.</w:t>
      </w:r>
    </w:p>
    <w:p w:rsidR="009C6113" w:rsidRDefault="009C6113" w:rsidP="0012637D">
      <w:pPr>
        <w:pStyle w:val="OOPText"/>
      </w:pPr>
      <w:r>
        <w:t>Metrologické požadavky na činné elektroměry označované značkou EHS vycházejí z požadavků uplatňovaných při EHS schválení typu.</w:t>
      </w:r>
    </w:p>
    <w:p w:rsidR="009C6113" w:rsidRPr="00D54D20" w:rsidRDefault="009C6113" w:rsidP="0012637D">
      <w:pPr>
        <w:pStyle w:val="OOPText"/>
      </w:pPr>
      <w:r>
        <w:t xml:space="preserve">Na elektroměry, jejichž typ byl schválen podle zákona </w:t>
      </w:r>
      <w:r w:rsidRPr="00022C0D">
        <w:t xml:space="preserve">č. 505/1990 Sb., </w:t>
      </w:r>
      <w:r>
        <w:t>o metrologii,</w:t>
      </w:r>
      <w:r w:rsidRPr="00D01D80">
        <w:t xml:space="preserve"> </w:t>
      </w:r>
      <w:r w:rsidRPr="00022C0D">
        <w:t>ve znění pozdějších předpisů</w:t>
      </w:r>
      <w:r>
        <w:t>, se při ověřování uplatňují metrologické požadavky, které byly rozhodné pro jejich uvedení do oběhu.</w:t>
      </w:r>
    </w:p>
    <w:p w:rsidR="009C6113" w:rsidRPr="00B8187E" w:rsidRDefault="009C6113" w:rsidP="00B8187E">
      <w:pPr>
        <w:pStyle w:val="OOPNadpis2"/>
        <w:spacing w:before="360"/>
        <w:rPr>
          <w:sz w:val="24"/>
        </w:rPr>
      </w:pPr>
      <w:r w:rsidRPr="00B8187E">
        <w:rPr>
          <w:sz w:val="24"/>
        </w:rPr>
        <w:t>2.1   Stanovené pracovní podmínky</w:t>
      </w:r>
    </w:p>
    <w:p w:rsidR="009C6113" w:rsidRPr="00E2580E" w:rsidRDefault="009C6113" w:rsidP="00B8187E">
      <w:pPr>
        <w:pStyle w:val="OOPNadpis2"/>
        <w:spacing w:before="120"/>
      </w:pPr>
      <w:bookmarkStart w:id="3" w:name="_Toc450710825"/>
      <w:bookmarkStart w:id="4" w:name="_Toc450714043"/>
      <w:bookmarkStart w:id="5" w:name="_Toc450715546"/>
      <w:bookmarkStart w:id="6" w:name="_Toc451324682"/>
      <w:bookmarkStart w:id="7" w:name="_Toc458316345"/>
      <w:r w:rsidRPr="00E2580E">
        <w:t xml:space="preserve">2.1.1   Rozsah </w:t>
      </w:r>
      <w:r>
        <w:t>napětí</w:t>
      </w:r>
      <w:bookmarkEnd w:id="3"/>
      <w:bookmarkEnd w:id="4"/>
      <w:bookmarkEnd w:id="5"/>
      <w:bookmarkEnd w:id="6"/>
      <w:bookmarkEnd w:id="7"/>
    </w:p>
    <w:p w:rsidR="009C6113" w:rsidRPr="00E85749" w:rsidRDefault="009C6113" w:rsidP="003735EE">
      <w:pPr>
        <w:pStyle w:val="OOPText"/>
      </w:pPr>
      <w:r>
        <w:t xml:space="preserve">Elektroměry musí měřit energii </w:t>
      </w:r>
      <w:r w:rsidRPr="003735EE">
        <w:rPr>
          <w:rStyle w:val="OOPTextChar"/>
        </w:rPr>
        <w:t xml:space="preserve">v mezích </w:t>
      </w:r>
      <w:r>
        <w:t xml:space="preserve">největších </w:t>
      </w:r>
      <w:r w:rsidRPr="003735EE">
        <w:rPr>
          <w:rStyle w:val="OOPTextChar"/>
        </w:rPr>
        <w:t>dovolených chyb v rozsahu napětí ±10</w:t>
      </w:r>
      <w:r>
        <w:rPr>
          <w:rStyle w:val="OOPTextChar"/>
        </w:rPr>
        <w:t> </w:t>
      </w:r>
      <w:r w:rsidRPr="003735EE">
        <w:rPr>
          <w:rStyle w:val="OOPTextChar"/>
        </w:rPr>
        <w:t>% jmenovitého</w:t>
      </w:r>
      <w:r>
        <w:t xml:space="preserve"> napětí.</w:t>
      </w:r>
    </w:p>
    <w:p w:rsidR="009C6113" w:rsidRPr="00E2580E" w:rsidRDefault="009C6113" w:rsidP="00E85749">
      <w:pPr>
        <w:pStyle w:val="OOPNadpis2"/>
      </w:pPr>
      <w:r w:rsidRPr="00E2580E">
        <w:t>2.1.</w:t>
      </w:r>
      <w:r>
        <w:t>2</w:t>
      </w:r>
      <w:r w:rsidRPr="00E2580E">
        <w:t xml:space="preserve">   Rozsah </w:t>
      </w:r>
      <w:r>
        <w:t>kmitočtů</w:t>
      </w:r>
    </w:p>
    <w:p w:rsidR="009C6113" w:rsidRPr="00E85749" w:rsidRDefault="009C6113" w:rsidP="00E85749">
      <w:pPr>
        <w:pStyle w:val="OOPText"/>
      </w:pPr>
      <w:r>
        <w:t xml:space="preserve">Elektroměry musí měřit energii v mezích největších dovolených chyb v rozsahu </w:t>
      </w:r>
      <w:r w:rsidRPr="004B4D07">
        <w:t>kmitočtů ±2</w:t>
      </w:r>
      <w:r>
        <w:t> </w:t>
      </w:r>
      <w:r w:rsidRPr="004B4D07">
        <w:t>%</w:t>
      </w:r>
      <w:r>
        <w:t xml:space="preserve"> jmenovitého kmitočtu.</w:t>
      </w:r>
    </w:p>
    <w:p w:rsidR="009C6113" w:rsidRPr="006E2D67" w:rsidRDefault="009C6113" w:rsidP="006E2D67">
      <w:pPr>
        <w:pStyle w:val="OOPNadpis2"/>
      </w:pPr>
      <w:bookmarkStart w:id="8" w:name="_Toc450710826"/>
      <w:bookmarkStart w:id="9" w:name="_Toc450714044"/>
      <w:bookmarkStart w:id="10" w:name="_Toc450715547"/>
      <w:bookmarkStart w:id="11" w:name="_Toc451324683"/>
      <w:bookmarkStart w:id="12" w:name="_Toc458316346"/>
      <w:r w:rsidRPr="006E2D67">
        <w:t>2.1.</w:t>
      </w:r>
      <w:r>
        <w:t>3</w:t>
      </w:r>
      <w:r w:rsidRPr="006E2D67">
        <w:t>   </w:t>
      </w:r>
      <w:bookmarkEnd w:id="8"/>
      <w:bookmarkEnd w:id="9"/>
      <w:bookmarkEnd w:id="10"/>
      <w:bookmarkEnd w:id="11"/>
      <w:bookmarkEnd w:id="12"/>
      <w:r w:rsidRPr="00E2580E">
        <w:t xml:space="preserve">Rozsah </w:t>
      </w:r>
      <w:r>
        <w:t>proudů</w:t>
      </w:r>
    </w:p>
    <w:p w:rsidR="009C6113" w:rsidRPr="0057283C" w:rsidRDefault="009C6113" w:rsidP="0057283C">
      <w:pPr>
        <w:pStyle w:val="OOPText"/>
        <w:spacing w:before="120"/>
      </w:pPr>
      <w:r w:rsidRPr="008E6FA8">
        <w:t xml:space="preserve">Elektroměry musí měřit energii v mezích největších dovolených chyb v rozsahu proudů od </w:t>
      </w:r>
      <w:r w:rsidRPr="008E6FA8">
        <w:rPr>
          <w:i/>
        </w:rPr>
        <w:t>I</w:t>
      </w:r>
      <w:r w:rsidRPr="008E6FA8">
        <w:rPr>
          <w:vertAlign w:val="subscript"/>
        </w:rPr>
        <w:t>min</w:t>
      </w:r>
      <w:r w:rsidRPr="008E6FA8">
        <w:t xml:space="preserve"> do </w:t>
      </w:r>
      <w:r w:rsidRPr="008E6FA8">
        <w:rPr>
          <w:i/>
        </w:rPr>
        <w:t>I</w:t>
      </w:r>
      <w:r w:rsidRPr="008E6FA8">
        <w:rPr>
          <w:vertAlign w:val="subscript"/>
        </w:rPr>
        <w:t xml:space="preserve">max </w:t>
      </w:r>
      <w:r w:rsidRPr="008E6FA8">
        <w:t>při cos </w:t>
      </w:r>
      <w:r w:rsidRPr="008E6FA8">
        <w:rPr>
          <w:i/>
        </w:rPr>
        <w:t>φ = </w:t>
      </w:r>
      <w:r w:rsidRPr="008E6FA8">
        <w:t>0,5 induktivní až cos </w:t>
      </w:r>
      <w:r w:rsidRPr="008E6FA8">
        <w:rPr>
          <w:i/>
        </w:rPr>
        <w:t>φ</w:t>
      </w:r>
      <w:r w:rsidR="002D6803" w:rsidRPr="008E6FA8">
        <w:rPr>
          <w:i/>
          <w:color w:val="FF0000"/>
        </w:rPr>
        <w:t> </w:t>
      </w:r>
      <w:r w:rsidRPr="008E6FA8">
        <w:rPr>
          <w:i/>
        </w:rPr>
        <w:t>= </w:t>
      </w:r>
      <w:r w:rsidRPr="008E6FA8">
        <w:t>0,8 kapacitní</w:t>
      </w:r>
      <w:r w:rsidR="006C08B2" w:rsidRPr="008E6FA8">
        <w:t>, resp</w:t>
      </w:r>
      <w:r w:rsidR="006C08B2" w:rsidRPr="0057283C">
        <w:t xml:space="preserve">. </w:t>
      </w:r>
      <w:r w:rsidR="006C08B2" w:rsidRPr="00DA3451">
        <w:t>sin </w:t>
      </w:r>
      <w:r w:rsidR="006C08B2" w:rsidRPr="00DA3451">
        <w:rPr>
          <w:i/>
        </w:rPr>
        <w:t>φ </w:t>
      </w:r>
      <w:r w:rsidR="006C08B2" w:rsidRPr="0057283C">
        <w:rPr>
          <w:i/>
        </w:rPr>
        <w:t>= </w:t>
      </w:r>
      <w:r w:rsidR="006C08B2" w:rsidRPr="0057283C">
        <w:t xml:space="preserve">0,5 induktivní až </w:t>
      </w:r>
      <w:r w:rsidR="006C08B2" w:rsidRPr="00DA3451">
        <w:t>sin </w:t>
      </w:r>
      <w:r w:rsidR="006C08B2" w:rsidRPr="00DA3451">
        <w:rPr>
          <w:i/>
        </w:rPr>
        <w:t>φ </w:t>
      </w:r>
      <w:r w:rsidR="006C08B2" w:rsidRPr="0057283C">
        <w:rPr>
          <w:i/>
        </w:rPr>
        <w:t>= </w:t>
      </w:r>
      <w:r w:rsidR="006C08B2" w:rsidRPr="0057283C">
        <w:t>0,8 kapacitní</w:t>
      </w:r>
      <w:r w:rsidRPr="0057283C">
        <w:t>.</w:t>
      </w:r>
    </w:p>
    <w:p w:rsidR="009C6113" w:rsidRPr="00E2580E" w:rsidRDefault="009C6113" w:rsidP="00E70FEB">
      <w:pPr>
        <w:pStyle w:val="OOPNadpis2"/>
      </w:pPr>
      <w:bookmarkStart w:id="13" w:name="_Toc450710827"/>
      <w:bookmarkStart w:id="14" w:name="_Toc450714045"/>
      <w:bookmarkStart w:id="15" w:name="_Toc450715548"/>
      <w:bookmarkStart w:id="16" w:name="_Toc451324684"/>
      <w:bookmarkStart w:id="17" w:name="_Toc458316347"/>
      <w:r w:rsidRPr="00187768">
        <w:t>2.1.</w:t>
      </w:r>
      <w:r>
        <w:t>4</w:t>
      </w:r>
      <w:r w:rsidRPr="00187768">
        <w:t>   Rozsah</w:t>
      </w:r>
      <w:bookmarkEnd w:id="13"/>
      <w:bookmarkEnd w:id="14"/>
      <w:bookmarkEnd w:id="15"/>
      <w:bookmarkEnd w:id="16"/>
      <w:r w:rsidRPr="00187768">
        <w:t xml:space="preserve"> teplot</w:t>
      </w:r>
      <w:bookmarkEnd w:id="17"/>
      <w:r>
        <w:t>y okolí</w:t>
      </w:r>
    </w:p>
    <w:p w:rsidR="009C6113" w:rsidRPr="00CF2AF0" w:rsidRDefault="009C6113" w:rsidP="00E70FEB">
      <w:pPr>
        <w:pStyle w:val="OOPText"/>
      </w:pPr>
      <w:r>
        <w:t>Elektroměry musí měřit energii v mezích největších dovolených chyb v rozsahu teploty okolí specifikovaném výrobcem.</w:t>
      </w:r>
      <w:r w:rsidRPr="00CF2AF0">
        <w:t xml:space="preserve"> </w:t>
      </w:r>
    </w:p>
    <w:p w:rsidR="009C6113" w:rsidRPr="0057283C" w:rsidRDefault="009C6113" w:rsidP="0057283C">
      <w:pPr>
        <w:pStyle w:val="OOPNadpis2"/>
        <w:spacing w:before="360" w:after="0"/>
        <w:rPr>
          <w:sz w:val="24"/>
        </w:rPr>
      </w:pPr>
      <w:r w:rsidRPr="0057283C">
        <w:rPr>
          <w:sz w:val="24"/>
        </w:rPr>
        <w:t>2.2   Největší dovolen</w:t>
      </w:r>
      <w:r w:rsidR="0057283C">
        <w:rPr>
          <w:sz w:val="24"/>
        </w:rPr>
        <w:t>é</w:t>
      </w:r>
      <w:r w:rsidRPr="0057283C">
        <w:rPr>
          <w:sz w:val="24"/>
        </w:rPr>
        <w:t xml:space="preserve"> chyb</w:t>
      </w:r>
      <w:r w:rsidR="0057283C">
        <w:rPr>
          <w:sz w:val="24"/>
        </w:rPr>
        <w:t>y</w:t>
      </w:r>
    </w:p>
    <w:p w:rsidR="009C6113" w:rsidRPr="00E70FEB" w:rsidRDefault="009C6113" w:rsidP="0057283C">
      <w:pPr>
        <w:pStyle w:val="OOPNadpis2"/>
        <w:spacing w:before="120"/>
      </w:pPr>
      <w:r w:rsidRPr="00E70FEB">
        <w:t xml:space="preserve">2.2.1   Největší dovolené chyby </w:t>
      </w:r>
      <w:r>
        <w:t xml:space="preserve">pro činné elektromechanické </w:t>
      </w:r>
      <w:r w:rsidRPr="00004815">
        <w:t>elektroměr</w:t>
      </w:r>
      <w:r>
        <w:t>y</w:t>
      </w:r>
      <w:r w:rsidRPr="00004815">
        <w:t xml:space="preserve"> </w:t>
      </w:r>
      <w:r>
        <w:t xml:space="preserve">třídy přesnosti 0,5 </w:t>
      </w:r>
      <w:r w:rsidRPr="00E70FEB">
        <w:t xml:space="preserve">při </w:t>
      </w:r>
      <w:r>
        <w:t>schvalování typu</w:t>
      </w:r>
    </w:p>
    <w:p w:rsidR="009C6113" w:rsidRDefault="009C6113" w:rsidP="00CC1373">
      <w:pPr>
        <w:pStyle w:val="OOPText"/>
      </w:pPr>
      <w:r w:rsidRPr="00B07CC5">
        <w:t>Největší dovolené chyby pro schvalování typu uvedené dále platí pouze pro činné elektromechanické elektroměry</w:t>
      </w:r>
      <w:r>
        <w:t xml:space="preserve"> třídy přesnosti 0,5</w:t>
      </w:r>
      <w:r w:rsidRPr="00B07CC5">
        <w:t xml:space="preserve"> </w:t>
      </w:r>
      <w:r>
        <w:t>(tyto elektroměry</w:t>
      </w:r>
      <w:r w:rsidRPr="00B07CC5">
        <w:t xml:space="preserve"> nejsou pokryty působností nařízení vlády</w:t>
      </w:r>
      <w:r>
        <w:t>, neboť nejsou určeny pro použití v obytných a obchodních prostorách a v lehkém průmyslu).</w:t>
      </w:r>
      <w:r w:rsidRPr="00B07CC5">
        <w:t xml:space="preserve"> </w:t>
      </w:r>
    </w:p>
    <w:p w:rsidR="009C6113" w:rsidRPr="00004815" w:rsidRDefault="009C6113" w:rsidP="00CC1373">
      <w:pPr>
        <w:pStyle w:val="OOPText"/>
      </w:pPr>
      <w:r w:rsidRPr="00004815">
        <w:t>Relativní chyby elektroměr</w:t>
      </w:r>
      <w:r>
        <w:t>ů</w:t>
      </w:r>
      <w:r w:rsidRPr="00004815">
        <w:t xml:space="preserve"> nesmí při referenčních podmínkách překročit největší dovolené chyby uvedené v tabulkách 1 a 2.</w:t>
      </w:r>
    </w:p>
    <w:p w:rsidR="00824B87" w:rsidRDefault="009C6113" w:rsidP="00447CDA">
      <w:pPr>
        <w:pStyle w:val="OOPText"/>
      </w:pPr>
      <w:r w:rsidRPr="000565A2">
        <w:t>Pokud je elektroměr navržen pro měření energie v obou směrech, platí hodnoty uvedené v tabulkách 1 a 2 pro oba směry energie.</w:t>
      </w:r>
    </w:p>
    <w:p w:rsidR="009C6113" w:rsidRPr="0057283C" w:rsidRDefault="009C6113" w:rsidP="00F02895">
      <w:pPr>
        <w:spacing w:before="360"/>
        <w:jc w:val="center"/>
        <w:rPr>
          <w:b/>
        </w:rPr>
      </w:pPr>
      <w:bookmarkStart w:id="18" w:name="_Toc450710829"/>
      <w:bookmarkStart w:id="19" w:name="_Toc450714047"/>
      <w:bookmarkStart w:id="20" w:name="_Toc450715550"/>
      <w:bookmarkStart w:id="21" w:name="_Toc451324686"/>
      <w:bookmarkStart w:id="22" w:name="_Toc458316349"/>
      <w:r w:rsidRPr="0057283C">
        <w:rPr>
          <w:b/>
        </w:rPr>
        <w:t xml:space="preserve">Tabulka 1 – Největší dovolené chyby pro jednofázové a třífázové elektroměry třídy přesnosti 0,5 </w:t>
      </w:r>
      <w:r w:rsidRPr="0057283C">
        <w:rPr>
          <w:b/>
        </w:rPr>
        <w:br/>
        <w:t>se symetrickým zatížením</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0"/>
        <w:gridCol w:w="2188"/>
        <w:gridCol w:w="1293"/>
        <w:gridCol w:w="2485"/>
      </w:tblGrid>
      <w:tr w:rsidR="009C6113" w:rsidRPr="00B3115C" w:rsidTr="0057283C">
        <w:trPr>
          <w:cantSplit/>
          <w:jc w:val="center"/>
        </w:trPr>
        <w:tc>
          <w:tcPr>
            <w:tcW w:w="4438" w:type="dxa"/>
            <w:gridSpan w:val="2"/>
            <w:tcBorders>
              <w:top w:val="single" w:sz="12" w:space="0" w:color="auto"/>
              <w:left w:val="single" w:sz="12" w:space="0" w:color="auto"/>
              <w:bottom w:val="nil"/>
            </w:tcBorders>
            <w:shd w:val="clear" w:color="auto" w:fill="F2F2F2" w:themeFill="background1" w:themeFillShade="F2"/>
            <w:vAlign w:val="center"/>
          </w:tcPr>
          <w:p w:rsidR="009C6113" w:rsidRPr="0057283C" w:rsidRDefault="009C6113" w:rsidP="003A4C2F">
            <w:pPr>
              <w:pStyle w:val="OOPTabulka"/>
              <w:rPr>
                <w:b/>
              </w:rPr>
            </w:pPr>
            <w:r w:rsidRPr="0057283C">
              <w:rPr>
                <w:b/>
              </w:rPr>
              <w:t>Hodnota proudu</w:t>
            </w:r>
          </w:p>
        </w:tc>
        <w:tc>
          <w:tcPr>
            <w:tcW w:w="1293" w:type="dxa"/>
            <w:vMerge w:val="restart"/>
            <w:tcBorders>
              <w:top w:val="single" w:sz="12" w:space="0" w:color="auto"/>
            </w:tcBorders>
            <w:shd w:val="clear" w:color="auto" w:fill="F2F2F2" w:themeFill="background1" w:themeFillShade="F2"/>
            <w:vAlign w:val="center"/>
          </w:tcPr>
          <w:p w:rsidR="009C6113" w:rsidRPr="0057283C" w:rsidRDefault="009C6113" w:rsidP="003A4C2F">
            <w:pPr>
              <w:pStyle w:val="OOPTabulka"/>
              <w:rPr>
                <w:b/>
              </w:rPr>
            </w:pPr>
            <w:r w:rsidRPr="0057283C">
              <w:rPr>
                <w:b/>
              </w:rPr>
              <w:t>Účiník</w:t>
            </w:r>
          </w:p>
        </w:tc>
        <w:tc>
          <w:tcPr>
            <w:tcW w:w="2485" w:type="dxa"/>
            <w:vMerge w:val="restart"/>
            <w:tcBorders>
              <w:top w:val="single" w:sz="12" w:space="0" w:color="auto"/>
              <w:right w:val="single" w:sz="12" w:space="0" w:color="auto"/>
            </w:tcBorders>
            <w:shd w:val="clear" w:color="auto" w:fill="F2F2F2" w:themeFill="background1" w:themeFillShade="F2"/>
            <w:vAlign w:val="center"/>
          </w:tcPr>
          <w:p w:rsidR="009C6113" w:rsidRPr="0057283C" w:rsidRDefault="009C6113" w:rsidP="003A4C2F">
            <w:pPr>
              <w:pStyle w:val="OOPTabulka"/>
              <w:rPr>
                <w:b/>
              </w:rPr>
            </w:pPr>
            <w:r w:rsidRPr="0057283C">
              <w:rPr>
                <w:b/>
              </w:rPr>
              <w:t xml:space="preserve">Meze relativní chyby v % </w:t>
            </w:r>
          </w:p>
        </w:tc>
      </w:tr>
      <w:tr w:rsidR="009C6113" w:rsidRPr="00B3115C" w:rsidTr="0057283C">
        <w:trPr>
          <w:cantSplit/>
          <w:jc w:val="center"/>
        </w:trPr>
        <w:tc>
          <w:tcPr>
            <w:tcW w:w="2250" w:type="dxa"/>
            <w:tcBorders>
              <w:top w:val="nil"/>
              <w:left w:val="single" w:sz="12" w:space="0" w:color="auto"/>
              <w:bottom w:val="double" w:sz="4" w:space="0" w:color="auto"/>
            </w:tcBorders>
            <w:shd w:val="clear" w:color="auto" w:fill="F2F2F2" w:themeFill="background1" w:themeFillShade="F2"/>
            <w:vAlign w:val="center"/>
          </w:tcPr>
          <w:p w:rsidR="009C6113" w:rsidRPr="0057283C" w:rsidRDefault="009C6113" w:rsidP="003A4C2F">
            <w:pPr>
              <w:pStyle w:val="OOPTabulka"/>
              <w:rPr>
                <w:b/>
              </w:rPr>
            </w:pPr>
            <w:r w:rsidRPr="0057283C">
              <w:rPr>
                <w:b/>
              </w:rPr>
              <w:t xml:space="preserve">pro přímo připojené </w:t>
            </w:r>
            <w:r w:rsidRPr="0057283C">
              <w:rPr>
                <w:b/>
              </w:rPr>
              <w:br/>
              <w:t>elektroměry</w:t>
            </w:r>
          </w:p>
        </w:tc>
        <w:tc>
          <w:tcPr>
            <w:tcW w:w="2188" w:type="dxa"/>
            <w:tcBorders>
              <w:top w:val="nil"/>
              <w:bottom w:val="double" w:sz="4" w:space="0" w:color="auto"/>
            </w:tcBorders>
            <w:shd w:val="clear" w:color="auto" w:fill="F2F2F2" w:themeFill="background1" w:themeFillShade="F2"/>
            <w:vAlign w:val="center"/>
          </w:tcPr>
          <w:p w:rsidR="009C6113" w:rsidRPr="0057283C" w:rsidRDefault="009C6113" w:rsidP="003A4C2F">
            <w:pPr>
              <w:pStyle w:val="OOPTabulka"/>
              <w:rPr>
                <w:b/>
              </w:rPr>
            </w:pPr>
            <w:r w:rsidRPr="0057283C">
              <w:rPr>
                <w:b/>
              </w:rPr>
              <w:t xml:space="preserve">pro elektroměry </w:t>
            </w:r>
            <w:r w:rsidRPr="0057283C">
              <w:rPr>
                <w:b/>
              </w:rPr>
              <w:br/>
              <w:t>připojené přes měřicí transformátory</w:t>
            </w:r>
          </w:p>
        </w:tc>
        <w:tc>
          <w:tcPr>
            <w:tcW w:w="1293" w:type="dxa"/>
            <w:vMerge/>
            <w:tcBorders>
              <w:bottom w:val="double" w:sz="4" w:space="0" w:color="auto"/>
            </w:tcBorders>
            <w:vAlign w:val="center"/>
          </w:tcPr>
          <w:p w:rsidR="009C6113" w:rsidRPr="00B3115C" w:rsidRDefault="009C6113" w:rsidP="003A4C2F">
            <w:pPr>
              <w:pStyle w:val="OOPTabulka"/>
            </w:pPr>
          </w:p>
        </w:tc>
        <w:tc>
          <w:tcPr>
            <w:tcW w:w="2485" w:type="dxa"/>
            <w:vMerge/>
            <w:tcBorders>
              <w:bottom w:val="double" w:sz="4" w:space="0" w:color="auto"/>
              <w:right w:val="single" w:sz="12" w:space="0" w:color="auto"/>
            </w:tcBorders>
            <w:vAlign w:val="center"/>
          </w:tcPr>
          <w:p w:rsidR="009C6113" w:rsidRPr="00B3115C" w:rsidRDefault="009C6113" w:rsidP="003A4C2F">
            <w:pPr>
              <w:pStyle w:val="OOPTabulka"/>
            </w:pPr>
          </w:p>
        </w:tc>
      </w:tr>
      <w:tr w:rsidR="009C6113" w:rsidRPr="00B3115C" w:rsidTr="0057283C">
        <w:trPr>
          <w:jc w:val="center"/>
        </w:trPr>
        <w:tc>
          <w:tcPr>
            <w:tcW w:w="2250" w:type="dxa"/>
            <w:tcBorders>
              <w:top w:val="double" w:sz="4" w:space="0" w:color="auto"/>
              <w:left w:val="single" w:sz="12" w:space="0" w:color="auto"/>
            </w:tcBorders>
          </w:tcPr>
          <w:p w:rsidR="009C6113" w:rsidRPr="00B3115C" w:rsidRDefault="009C6113" w:rsidP="003A4C2F">
            <w:pPr>
              <w:pStyle w:val="OOPTabulka"/>
              <w:rPr>
                <w:vertAlign w:val="subscript"/>
              </w:rPr>
            </w:pPr>
            <w:r w:rsidRPr="00B3115C">
              <w:t>0,05</w:t>
            </w:r>
            <w:r w:rsidRPr="00B3115C">
              <w:rPr>
                <w:i/>
              </w:rPr>
              <w:t>I</w:t>
            </w:r>
            <w:r w:rsidRPr="00B3115C">
              <w:rPr>
                <w:vertAlign w:val="subscript"/>
              </w:rPr>
              <w:t>b</w:t>
            </w:r>
            <w:r w:rsidRPr="00B3115C">
              <w:t xml:space="preserve"> </w:t>
            </w:r>
            <w:r w:rsidRPr="00B3115C">
              <w:sym w:font="Symbol" w:char="F0A3"/>
            </w:r>
            <w:r w:rsidRPr="00B3115C">
              <w:t xml:space="preserve"> </w:t>
            </w:r>
            <w:r w:rsidRPr="00B3115C">
              <w:rPr>
                <w:i/>
              </w:rPr>
              <w:t>I</w:t>
            </w:r>
            <w:r w:rsidRPr="00B3115C">
              <w:t xml:space="preserve"> </w:t>
            </w:r>
            <w:r w:rsidRPr="00B3115C">
              <w:rPr>
                <w:lang w:val="en-US"/>
              </w:rPr>
              <w:t>&lt;</w:t>
            </w:r>
            <w:r w:rsidRPr="00B3115C">
              <w:t xml:space="preserve"> 0,1</w:t>
            </w:r>
            <w:r w:rsidRPr="00B3115C">
              <w:rPr>
                <w:i/>
              </w:rPr>
              <w:t>I</w:t>
            </w:r>
            <w:r w:rsidRPr="00B3115C">
              <w:rPr>
                <w:vertAlign w:val="subscript"/>
              </w:rPr>
              <w:t>b</w:t>
            </w:r>
          </w:p>
        </w:tc>
        <w:tc>
          <w:tcPr>
            <w:tcW w:w="2188" w:type="dxa"/>
            <w:tcBorders>
              <w:top w:val="double" w:sz="4" w:space="0" w:color="auto"/>
            </w:tcBorders>
          </w:tcPr>
          <w:p w:rsidR="009C6113" w:rsidRPr="00B3115C" w:rsidRDefault="009C6113" w:rsidP="003A4C2F">
            <w:pPr>
              <w:pStyle w:val="OOPTabulka"/>
            </w:pPr>
            <w:r w:rsidRPr="00B3115C">
              <w:t>0,02</w:t>
            </w:r>
            <w:r w:rsidRPr="00B3115C">
              <w:rPr>
                <w:i/>
              </w:rPr>
              <w:t>I</w:t>
            </w:r>
            <w:r w:rsidRPr="00B3115C">
              <w:rPr>
                <w:vertAlign w:val="subscript"/>
              </w:rPr>
              <w:t>n</w:t>
            </w:r>
            <w:r w:rsidRPr="00B3115C">
              <w:t xml:space="preserve"> </w:t>
            </w:r>
            <w:r w:rsidRPr="00B3115C">
              <w:sym w:font="Symbol" w:char="F0A3"/>
            </w:r>
            <w:r w:rsidRPr="00B3115C">
              <w:t xml:space="preserve"> </w:t>
            </w:r>
            <w:r w:rsidRPr="00B3115C">
              <w:rPr>
                <w:i/>
              </w:rPr>
              <w:t xml:space="preserve">I </w:t>
            </w:r>
            <w:r w:rsidRPr="00B3115C">
              <w:t>&lt; 0,05</w:t>
            </w:r>
            <w:r w:rsidRPr="00B3115C">
              <w:rPr>
                <w:i/>
              </w:rPr>
              <w:t>I</w:t>
            </w:r>
            <w:r w:rsidRPr="00B3115C">
              <w:rPr>
                <w:vertAlign w:val="subscript"/>
              </w:rPr>
              <w:t>n</w:t>
            </w:r>
          </w:p>
        </w:tc>
        <w:tc>
          <w:tcPr>
            <w:tcW w:w="1293" w:type="dxa"/>
            <w:tcBorders>
              <w:top w:val="double" w:sz="4" w:space="0" w:color="auto"/>
            </w:tcBorders>
          </w:tcPr>
          <w:p w:rsidR="009C6113" w:rsidRPr="00B3115C" w:rsidRDefault="009C6113" w:rsidP="003A4C2F">
            <w:pPr>
              <w:pStyle w:val="OOPTabulka"/>
            </w:pPr>
            <w:r w:rsidRPr="00B3115C">
              <w:t>1</w:t>
            </w:r>
          </w:p>
        </w:tc>
        <w:tc>
          <w:tcPr>
            <w:tcW w:w="2485" w:type="dxa"/>
            <w:tcBorders>
              <w:top w:val="double" w:sz="4" w:space="0" w:color="auto"/>
              <w:right w:val="single" w:sz="12" w:space="0" w:color="auto"/>
            </w:tcBorders>
          </w:tcPr>
          <w:p w:rsidR="009C6113" w:rsidRPr="00B3115C" w:rsidRDefault="009C6113" w:rsidP="003A4C2F">
            <w:pPr>
              <w:pStyle w:val="OOPTabulka"/>
            </w:pPr>
            <w:r w:rsidRPr="00B3115C">
              <w:sym w:font="Symbol" w:char="F0B1"/>
            </w:r>
            <w:r w:rsidRPr="00B3115C">
              <w:t>1,0</w:t>
            </w:r>
          </w:p>
        </w:tc>
      </w:tr>
      <w:tr w:rsidR="009C6113" w:rsidRPr="001459E1" w:rsidTr="0057283C">
        <w:trPr>
          <w:jc w:val="center"/>
        </w:trPr>
        <w:tc>
          <w:tcPr>
            <w:tcW w:w="2250" w:type="dxa"/>
            <w:tcBorders>
              <w:left w:val="single" w:sz="12" w:space="0" w:color="auto"/>
            </w:tcBorders>
          </w:tcPr>
          <w:p w:rsidR="009C6113" w:rsidRPr="001459E1" w:rsidRDefault="009C6113" w:rsidP="003A4C2F">
            <w:pPr>
              <w:pStyle w:val="OOPTabulka"/>
            </w:pPr>
            <w:r w:rsidRPr="001459E1">
              <w:t>0,1</w:t>
            </w:r>
            <w:r w:rsidRPr="001459E1">
              <w:rPr>
                <w:i/>
              </w:rPr>
              <w:t>I</w:t>
            </w:r>
            <w:r w:rsidRPr="001459E1">
              <w:rPr>
                <w:vertAlign w:val="subscript"/>
              </w:rPr>
              <w:t>b</w:t>
            </w:r>
            <w:r w:rsidRPr="001459E1">
              <w:t xml:space="preserve"> </w:t>
            </w:r>
            <w:r w:rsidRPr="001459E1">
              <w:sym w:font="Symbol" w:char="F0A3"/>
            </w:r>
            <w:r w:rsidRPr="001459E1">
              <w:t xml:space="preserve"> </w:t>
            </w:r>
            <w:r w:rsidRPr="001459E1">
              <w:rPr>
                <w:i/>
              </w:rPr>
              <w:t>I</w:t>
            </w:r>
            <w:r w:rsidRPr="001459E1">
              <w:t xml:space="preserve"> </w:t>
            </w:r>
            <w:r w:rsidRPr="001459E1">
              <w:sym w:font="Symbol" w:char="F0A3"/>
            </w:r>
            <w:r w:rsidRPr="001459E1">
              <w:t xml:space="preserve"> </w:t>
            </w:r>
            <w:r w:rsidRPr="001459E1">
              <w:rPr>
                <w:i/>
              </w:rPr>
              <w:t>I</w:t>
            </w:r>
            <w:r w:rsidRPr="001459E1">
              <w:rPr>
                <w:vertAlign w:val="subscript"/>
              </w:rPr>
              <w:t>max</w:t>
            </w:r>
          </w:p>
        </w:tc>
        <w:tc>
          <w:tcPr>
            <w:tcW w:w="2188" w:type="dxa"/>
          </w:tcPr>
          <w:p w:rsidR="009C6113" w:rsidRPr="001459E1" w:rsidRDefault="009C6113" w:rsidP="003A4C2F">
            <w:pPr>
              <w:pStyle w:val="OOPTabulka"/>
            </w:pPr>
            <w:r w:rsidRPr="00DA3451">
              <w:t>0,05</w:t>
            </w:r>
            <w:r w:rsidRPr="00DA3451">
              <w:rPr>
                <w:i/>
              </w:rPr>
              <w:t>I</w:t>
            </w:r>
            <w:r w:rsidR="00CE6ECB" w:rsidRPr="00DA3451">
              <w:rPr>
                <w:vertAlign w:val="subscript"/>
              </w:rPr>
              <w:t>n</w:t>
            </w:r>
            <w:r w:rsidRPr="00DA3451">
              <w:t xml:space="preserve"> </w:t>
            </w:r>
            <w:r w:rsidRPr="00DA3451">
              <w:sym w:font="Symbol" w:char="F0A3"/>
            </w:r>
            <w:r w:rsidRPr="00DA3451">
              <w:t xml:space="preserve"> </w:t>
            </w:r>
            <w:r w:rsidRPr="00DA3451">
              <w:rPr>
                <w:i/>
              </w:rPr>
              <w:t>I</w:t>
            </w:r>
            <w:r w:rsidRPr="00DA3451">
              <w:t xml:space="preserve"> </w:t>
            </w:r>
            <w:r w:rsidRPr="00DA3451">
              <w:sym w:font="Symbol" w:char="F0A3"/>
            </w:r>
            <w:r w:rsidRPr="00DA3451">
              <w:t xml:space="preserve"> </w:t>
            </w:r>
            <w:r w:rsidRPr="00DA3451">
              <w:rPr>
                <w:i/>
              </w:rPr>
              <w:t>I</w:t>
            </w:r>
            <w:r w:rsidRPr="00DA3451">
              <w:rPr>
                <w:vertAlign w:val="subscript"/>
              </w:rPr>
              <w:t>max</w:t>
            </w:r>
          </w:p>
        </w:tc>
        <w:tc>
          <w:tcPr>
            <w:tcW w:w="1293" w:type="dxa"/>
          </w:tcPr>
          <w:p w:rsidR="009C6113" w:rsidRPr="001459E1" w:rsidRDefault="009C6113" w:rsidP="003A4C2F">
            <w:pPr>
              <w:pStyle w:val="OOPTabulka"/>
            </w:pPr>
            <w:r w:rsidRPr="001459E1">
              <w:t>1</w:t>
            </w:r>
          </w:p>
        </w:tc>
        <w:tc>
          <w:tcPr>
            <w:tcW w:w="2485" w:type="dxa"/>
            <w:tcBorders>
              <w:right w:val="single" w:sz="12" w:space="0" w:color="auto"/>
            </w:tcBorders>
          </w:tcPr>
          <w:p w:rsidR="009C6113" w:rsidRPr="001459E1" w:rsidRDefault="009C6113" w:rsidP="003A4C2F">
            <w:pPr>
              <w:pStyle w:val="OOPTabulka"/>
            </w:pPr>
            <w:r w:rsidRPr="001459E1">
              <w:sym w:font="Symbol" w:char="F0B1"/>
            </w:r>
            <w:r w:rsidRPr="001459E1">
              <w:t>0,5</w:t>
            </w:r>
          </w:p>
        </w:tc>
      </w:tr>
      <w:tr w:rsidR="009C6113" w:rsidRPr="001459E1" w:rsidTr="0057283C">
        <w:trPr>
          <w:jc w:val="center"/>
        </w:trPr>
        <w:tc>
          <w:tcPr>
            <w:tcW w:w="2250" w:type="dxa"/>
            <w:tcBorders>
              <w:left w:val="single" w:sz="12" w:space="0" w:color="auto"/>
            </w:tcBorders>
            <w:vAlign w:val="center"/>
          </w:tcPr>
          <w:p w:rsidR="009C6113" w:rsidRPr="001459E1" w:rsidRDefault="009C6113" w:rsidP="003A4C2F">
            <w:pPr>
              <w:pStyle w:val="OOPTabulka"/>
            </w:pPr>
            <w:r w:rsidRPr="001459E1">
              <w:t>0,1</w:t>
            </w:r>
            <w:r w:rsidRPr="001459E1">
              <w:rPr>
                <w:i/>
              </w:rPr>
              <w:t>I</w:t>
            </w:r>
            <w:r w:rsidRPr="001459E1">
              <w:rPr>
                <w:vertAlign w:val="subscript"/>
              </w:rPr>
              <w:t>b</w:t>
            </w:r>
            <w:r w:rsidRPr="001459E1">
              <w:t xml:space="preserve"> </w:t>
            </w:r>
            <w:r w:rsidRPr="001459E1">
              <w:sym w:font="Symbol" w:char="F0A3"/>
            </w:r>
            <w:r w:rsidRPr="001459E1">
              <w:t xml:space="preserve"> </w:t>
            </w:r>
            <w:r w:rsidRPr="001459E1">
              <w:rPr>
                <w:i/>
              </w:rPr>
              <w:t>I</w:t>
            </w:r>
            <w:r w:rsidRPr="001459E1">
              <w:t xml:space="preserve"> &lt; 0,2</w:t>
            </w:r>
            <w:r w:rsidRPr="001459E1">
              <w:rPr>
                <w:i/>
              </w:rPr>
              <w:t>I</w:t>
            </w:r>
            <w:r w:rsidRPr="001459E1">
              <w:rPr>
                <w:vertAlign w:val="subscript"/>
              </w:rPr>
              <w:t>b</w:t>
            </w:r>
          </w:p>
        </w:tc>
        <w:tc>
          <w:tcPr>
            <w:tcW w:w="2188" w:type="dxa"/>
            <w:vAlign w:val="center"/>
          </w:tcPr>
          <w:p w:rsidR="009C6113" w:rsidRPr="001459E1" w:rsidRDefault="009C6113" w:rsidP="003A4C2F">
            <w:pPr>
              <w:pStyle w:val="OOPTabulka"/>
            </w:pPr>
            <w:r w:rsidRPr="001459E1">
              <w:t>0,05</w:t>
            </w:r>
            <w:r w:rsidRPr="001459E1">
              <w:rPr>
                <w:i/>
              </w:rPr>
              <w:t>I</w:t>
            </w:r>
            <w:r w:rsidRPr="001459E1">
              <w:rPr>
                <w:vertAlign w:val="subscript"/>
              </w:rPr>
              <w:t>n</w:t>
            </w:r>
            <w:r w:rsidRPr="001459E1">
              <w:t xml:space="preserve"> </w:t>
            </w:r>
            <w:r w:rsidRPr="001459E1">
              <w:sym w:font="Symbol" w:char="F0A3"/>
            </w:r>
            <w:r w:rsidRPr="001459E1">
              <w:t xml:space="preserve"> </w:t>
            </w:r>
            <w:r w:rsidRPr="001459E1">
              <w:rPr>
                <w:i/>
              </w:rPr>
              <w:t xml:space="preserve">I </w:t>
            </w:r>
            <w:r w:rsidRPr="001459E1">
              <w:t>&lt; 0,1</w:t>
            </w:r>
            <w:r w:rsidRPr="001459E1">
              <w:rPr>
                <w:i/>
              </w:rPr>
              <w:t>I</w:t>
            </w:r>
            <w:r w:rsidRPr="001459E1">
              <w:rPr>
                <w:vertAlign w:val="subscript"/>
              </w:rPr>
              <w:t>n</w:t>
            </w:r>
          </w:p>
        </w:tc>
        <w:tc>
          <w:tcPr>
            <w:tcW w:w="1293" w:type="dxa"/>
          </w:tcPr>
          <w:p w:rsidR="009C6113" w:rsidRPr="001459E1" w:rsidRDefault="009C6113" w:rsidP="003A4C2F">
            <w:pPr>
              <w:pStyle w:val="OOPTabulka"/>
            </w:pPr>
            <w:r w:rsidRPr="001459E1">
              <w:t>0,5 induktivní</w:t>
            </w:r>
          </w:p>
          <w:p w:rsidR="009C6113" w:rsidRPr="001459E1" w:rsidRDefault="009C6113" w:rsidP="003A4C2F">
            <w:pPr>
              <w:pStyle w:val="OOPTabulka"/>
            </w:pPr>
            <w:r w:rsidRPr="001459E1">
              <w:t>0,8 kapacitní</w:t>
            </w:r>
          </w:p>
        </w:tc>
        <w:tc>
          <w:tcPr>
            <w:tcW w:w="2485" w:type="dxa"/>
            <w:tcBorders>
              <w:right w:val="single" w:sz="12" w:space="0" w:color="auto"/>
            </w:tcBorders>
          </w:tcPr>
          <w:p w:rsidR="009C6113" w:rsidRPr="001459E1" w:rsidRDefault="009C6113" w:rsidP="003A4C2F">
            <w:pPr>
              <w:pStyle w:val="OOPTabulka"/>
            </w:pPr>
            <w:r w:rsidRPr="001459E1">
              <w:sym w:font="Symbol" w:char="F0B1"/>
            </w:r>
            <w:r w:rsidRPr="001459E1">
              <w:t>1,3</w:t>
            </w:r>
          </w:p>
          <w:p w:rsidR="009C6113" w:rsidRPr="001459E1" w:rsidRDefault="009C6113" w:rsidP="003A4C2F">
            <w:pPr>
              <w:pStyle w:val="OOPTabulka"/>
            </w:pPr>
            <w:r w:rsidRPr="001459E1">
              <w:sym w:font="Symbol" w:char="F0B1"/>
            </w:r>
            <w:r w:rsidRPr="001459E1">
              <w:t>1,3</w:t>
            </w:r>
          </w:p>
        </w:tc>
      </w:tr>
      <w:tr w:rsidR="009C6113" w:rsidRPr="00B3115C" w:rsidTr="0057283C">
        <w:trPr>
          <w:jc w:val="center"/>
        </w:trPr>
        <w:tc>
          <w:tcPr>
            <w:tcW w:w="2250" w:type="dxa"/>
            <w:tcBorders>
              <w:left w:val="single" w:sz="12" w:space="0" w:color="auto"/>
              <w:bottom w:val="single" w:sz="12" w:space="0" w:color="auto"/>
            </w:tcBorders>
            <w:vAlign w:val="center"/>
          </w:tcPr>
          <w:p w:rsidR="009C6113" w:rsidRPr="001459E1" w:rsidRDefault="009C6113" w:rsidP="003A4C2F">
            <w:pPr>
              <w:pStyle w:val="OOPTabulka"/>
            </w:pPr>
            <w:r w:rsidRPr="001459E1">
              <w:t>0,2</w:t>
            </w:r>
            <w:r w:rsidRPr="001459E1">
              <w:rPr>
                <w:i/>
              </w:rPr>
              <w:t>I</w:t>
            </w:r>
            <w:r w:rsidRPr="001459E1">
              <w:rPr>
                <w:vertAlign w:val="subscript"/>
              </w:rPr>
              <w:t>b</w:t>
            </w:r>
            <w:r w:rsidRPr="001459E1">
              <w:t xml:space="preserve"> </w:t>
            </w:r>
            <w:r w:rsidRPr="001459E1">
              <w:sym w:font="Symbol" w:char="F0A3"/>
            </w:r>
            <w:r w:rsidRPr="001459E1">
              <w:t xml:space="preserve"> </w:t>
            </w:r>
            <w:r w:rsidRPr="001459E1">
              <w:rPr>
                <w:i/>
              </w:rPr>
              <w:t>I</w:t>
            </w:r>
            <w:r w:rsidRPr="001459E1">
              <w:t xml:space="preserve"> </w:t>
            </w:r>
            <w:r w:rsidRPr="001459E1">
              <w:sym w:font="Symbol" w:char="F0A3"/>
            </w:r>
            <w:r w:rsidRPr="001459E1">
              <w:t xml:space="preserve"> </w:t>
            </w:r>
            <w:r w:rsidRPr="001459E1">
              <w:rPr>
                <w:i/>
              </w:rPr>
              <w:t>I</w:t>
            </w:r>
            <w:r w:rsidRPr="001459E1">
              <w:rPr>
                <w:vertAlign w:val="subscript"/>
              </w:rPr>
              <w:t>max</w:t>
            </w:r>
          </w:p>
        </w:tc>
        <w:tc>
          <w:tcPr>
            <w:tcW w:w="2188" w:type="dxa"/>
            <w:tcBorders>
              <w:bottom w:val="single" w:sz="12" w:space="0" w:color="auto"/>
            </w:tcBorders>
            <w:vAlign w:val="center"/>
          </w:tcPr>
          <w:p w:rsidR="009C6113" w:rsidRPr="001459E1" w:rsidRDefault="009C6113" w:rsidP="003A4C2F">
            <w:pPr>
              <w:pStyle w:val="OOPTabulka"/>
            </w:pPr>
            <w:r w:rsidRPr="00DA3451">
              <w:t>0,1</w:t>
            </w:r>
            <w:r w:rsidRPr="00DA3451">
              <w:rPr>
                <w:i/>
              </w:rPr>
              <w:t>I</w:t>
            </w:r>
            <w:r w:rsidR="00CE6ECB" w:rsidRPr="00DA3451">
              <w:rPr>
                <w:vertAlign w:val="subscript"/>
              </w:rPr>
              <w:t>n</w:t>
            </w:r>
            <w:r w:rsidRPr="00DA3451">
              <w:t xml:space="preserve"> </w:t>
            </w:r>
            <w:r w:rsidRPr="00DA3451">
              <w:sym w:font="Symbol" w:char="F0A3"/>
            </w:r>
            <w:r w:rsidRPr="00DA3451">
              <w:t xml:space="preserve"> </w:t>
            </w:r>
            <w:r w:rsidRPr="00DA3451">
              <w:rPr>
                <w:i/>
              </w:rPr>
              <w:t>I</w:t>
            </w:r>
            <w:r w:rsidRPr="00DA3451">
              <w:t xml:space="preserve"> </w:t>
            </w:r>
            <w:r w:rsidRPr="00DA3451">
              <w:sym w:font="Symbol" w:char="F0A3"/>
            </w:r>
            <w:r w:rsidRPr="00DA3451">
              <w:t xml:space="preserve"> </w:t>
            </w:r>
            <w:r w:rsidRPr="00DA3451">
              <w:rPr>
                <w:i/>
              </w:rPr>
              <w:t>I</w:t>
            </w:r>
            <w:r w:rsidRPr="00DA3451">
              <w:rPr>
                <w:vertAlign w:val="subscript"/>
              </w:rPr>
              <w:t>max</w:t>
            </w:r>
          </w:p>
        </w:tc>
        <w:tc>
          <w:tcPr>
            <w:tcW w:w="1293" w:type="dxa"/>
            <w:tcBorders>
              <w:bottom w:val="single" w:sz="12" w:space="0" w:color="auto"/>
            </w:tcBorders>
          </w:tcPr>
          <w:p w:rsidR="009C6113" w:rsidRPr="001459E1" w:rsidRDefault="009C6113" w:rsidP="003A4C2F">
            <w:pPr>
              <w:pStyle w:val="OOPTabulka"/>
            </w:pPr>
            <w:r w:rsidRPr="001459E1">
              <w:t>0,5 induktivní</w:t>
            </w:r>
          </w:p>
          <w:p w:rsidR="009C6113" w:rsidRPr="001459E1" w:rsidRDefault="009C6113" w:rsidP="003A4C2F">
            <w:pPr>
              <w:pStyle w:val="OOPTabulka"/>
            </w:pPr>
            <w:r w:rsidRPr="001459E1">
              <w:t>0,8 kapacitní</w:t>
            </w:r>
          </w:p>
        </w:tc>
        <w:tc>
          <w:tcPr>
            <w:tcW w:w="2485" w:type="dxa"/>
            <w:tcBorders>
              <w:bottom w:val="single" w:sz="12" w:space="0" w:color="auto"/>
              <w:right w:val="single" w:sz="12" w:space="0" w:color="auto"/>
            </w:tcBorders>
          </w:tcPr>
          <w:p w:rsidR="009C6113" w:rsidRPr="001459E1" w:rsidRDefault="009C6113" w:rsidP="003A4C2F">
            <w:pPr>
              <w:pStyle w:val="OOPTabulka"/>
            </w:pPr>
            <w:r w:rsidRPr="001459E1">
              <w:sym w:font="Symbol" w:char="F0B1"/>
            </w:r>
            <w:r w:rsidRPr="001459E1">
              <w:t>0,8</w:t>
            </w:r>
          </w:p>
          <w:p w:rsidR="009C6113" w:rsidRPr="00B3115C" w:rsidRDefault="009C6113" w:rsidP="003A4C2F">
            <w:pPr>
              <w:pStyle w:val="OOPTabulka"/>
            </w:pPr>
            <w:r w:rsidRPr="001459E1">
              <w:sym w:font="Symbol" w:char="F0B1"/>
            </w:r>
            <w:r w:rsidRPr="001459E1">
              <w:t>0,8</w:t>
            </w:r>
          </w:p>
        </w:tc>
      </w:tr>
    </w:tbl>
    <w:p w:rsidR="0057283C" w:rsidRDefault="0057283C" w:rsidP="0057283C">
      <w:pPr>
        <w:jc w:val="center"/>
        <w:rPr>
          <w:b/>
        </w:rPr>
      </w:pPr>
    </w:p>
    <w:p w:rsidR="0057283C" w:rsidRDefault="0057283C" w:rsidP="0057283C">
      <w:pPr>
        <w:jc w:val="center"/>
        <w:rPr>
          <w:b/>
        </w:rPr>
      </w:pPr>
    </w:p>
    <w:p w:rsidR="0057283C" w:rsidRDefault="0057283C" w:rsidP="0057283C">
      <w:pPr>
        <w:jc w:val="center"/>
        <w:rPr>
          <w:b/>
        </w:rPr>
      </w:pPr>
    </w:p>
    <w:p w:rsidR="0057283C" w:rsidRDefault="0057283C" w:rsidP="0057283C">
      <w:pPr>
        <w:jc w:val="center"/>
        <w:rPr>
          <w:b/>
        </w:rPr>
      </w:pPr>
    </w:p>
    <w:p w:rsidR="0057283C" w:rsidRDefault="0057283C" w:rsidP="0057283C">
      <w:pPr>
        <w:jc w:val="center"/>
        <w:rPr>
          <w:b/>
        </w:rPr>
      </w:pPr>
    </w:p>
    <w:p w:rsidR="0057283C" w:rsidRDefault="0057283C" w:rsidP="0057283C">
      <w:pPr>
        <w:jc w:val="center"/>
        <w:rPr>
          <w:b/>
        </w:rPr>
      </w:pPr>
    </w:p>
    <w:p w:rsidR="0057283C" w:rsidRDefault="0057283C" w:rsidP="0057283C">
      <w:pPr>
        <w:jc w:val="center"/>
        <w:rPr>
          <w:b/>
        </w:rPr>
      </w:pPr>
    </w:p>
    <w:p w:rsidR="009C6113" w:rsidRPr="0057283C" w:rsidRDefault="009C6113" w:rsidP="00F02895">
      <w:pPr>
        <w:spacing w:before="480" w:after="240"/>
        <w:jc w:val="center"/>
        <w:rPr>
          <w:b/>
        </w:rPr>
      </w:pPr>
      <w:r w:rsidRPr="0057283C">
        <w:rPr>
          <w:b/>
        </w:rPr>
        <w:t>Tabulka 2 – Největší dovolené chyby pro třífázové elektroměry třídy přesnosti 0,5 při zatížení jediné fáze, ale se symetrickým třífázovým napětím přivedeným na napěťové obvody</w:t>
      </w:r>
    </w:p>
    <w:tbl>
      <w:tblPr>
        <w:tblW w:w="8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0"/>
        <w:gridCol w:w="2188"/>
        <w:gridCol w:w="1293"/>
        <w:gridCol w:w="2310"/>
      </w:tblGrid>
      <w:tr w:rsidR="009C6113" w:rsidRPr="000F050C" w:rsidTr="0057283C">
        <w:trPr>
          <w:cantSplit/>
          <w:jc w:val="center"/>
        </w:trPr>
        <w:tc>
          <w:tcPr>
            <w:tcW w:w="4438" w:type="dxa"/>
            <w:gridSpan w:val="2"/>
            <w:tcBorders>
              <w:top w:val="single" w:sz="12" w:space="0" w:color="auto"/>
              <w:left w:val="single" w:sz="12" w:space="0" w:color="auto"/>
              <w:bottom w:val="nil"/>
            </w:tcBorders>
            <w:shd w:val="clear" w:color="auto" w:fill="F2F2F2" w:themeFill="background1" w:themeFillShade="F2"/>
            <w:vAlign w:val="center"/>
          </w:tcPr>
          <w:p w:rsidR="009C6113" w:rsidRPr="0057283C" w:rsidRDefault="009C6113" w:rsidP="003A4C2F">
            <w:pPr>
              <w:pStyle w:val="OOPTabulka"/>
              <w:rPr>
                <w:b/>
              </w:rPr>
            </w:pPr>
            <w:r w:rsidRPr="0057283C">
              <w:rPr>
                <w:b/>
              </w:rPr>
              <w:t>Hodnota proudu</w:t>
            </w:r>
          </w:p>
        </w:tc>
        <w:tc>
          <w:tcPr>
            <w:tcW w:w="1293" w:type="dxa"/>
            <w:vMerge w:val="restart"/>
            <w:tcBorders>
              <w:top w:val="single" w:sz="12" w:space="0" w:color="auto"/>
            </w:tcBorders>
            <w:shd w:val="clear" w:color="auto" w:fill="F2F2F2" w:themeFill="background1" w:themeFillShade="F2"/>
            <w:vAlign w:val="center"/>
          </w:tcPr>
          <w:p w:rsidR="009C6113" w:rsidRPr="0057283C" w:rsidRDefault="009C6113" w:rsidP="003A4C2F">
            <w:pPr>
              <w:pStyle w:val="OOPTabulka"/>
              <w:rPr>
                <w:b/>
              </w:rPr>
            </w:pPr>
            <w:r w:rsidRPr="0057283C">
              <w:rPr>
                <w:b/>
              </w:rPr>
              <w:t>Účiník</w:t>
            </w:r>
          </w:p>
        </w:tc>
        <w:tc>
          <w:tcPr>
            <w:tcW w:w="2310" w:type="dxa"/>
            <w:vMerge w:val="restart"/>
            <w:tcBorders>
              <w:top w:val="single" w:sz="12" w:space="0" w:color="auto"/>
              <w:right w:val="single" w:sz="12" w:space="0" w:color="auto"/>
            </w:tcBorders>
            <w:shd w:val="clear" w:color="auto" w:fill="F2F2F2" w:themeFill="background1" w:themeFillShade="F2"/>
            <w:vAlign w:val="center"/>
          </w:tcPr>
          <w:p w:rsidR="009C6113" w:rsidRPr="0057283C" w:rsidRDefault="009C6113" w:rsidP="003A4C2F">
            <w:pPr>
              <w:pStyle w:val="OOPTabulka"/>
              <w:rPr>
                <w:b/>
              </w:rPr>
            </w:pPr>
            <w:r w:rsidRPr="0057283C">
              <w:rPr>
                <w:b/>
              </w:rPr>
              <w:t xml:space="preserve">Meze relativní chyby v % </w:t>
            </w:r>
          </w:p>
        </w:tc>
      </w:tr>
      <w:tr w:rsidR="009C6113" w:rsidRPr="000F050C" w:rsidTr="0057283C">
        <w:trPr>
          <w:cantSplit/>
          <w:jc w:val="center"/>
        </w:trPr>
        <w:tc>
          <w:tcPr>
            <w:tcW w:w="2250" w:type="dxa"/>
            <w:tcBorders>
              <w:top w:val="nil"/>
              <w:left w:val="single" w:sz="12" w:space="0" w:color="auto"/>
              <w:bottom w:val="double" w:sz="4" w:space="0" w:color="auto"/>
            </w:tcBorders>
            <w:shd w:val="clear" w:color="auto" w:fill="F2F2F2" w:themeFill="background1" w:themeFillShade="F2"/>
            <w:vAlign w:val="center"/>
          </w:tcPr>
          <w:p w:rsidR="009C6113" w:rsidRPr="0057283C" w:rsidRDefault="009C6113" w:rsidP="003A4C2F">
            <w:pPr>
              <w:pStyle w:val="OOPTabulka"/>
              <w:rPr>
                <w:b/>
              </w:rPr>
            </w:pPr>
            <w:r w:rsidRPr="0057283C">
              <w:rPr>
                <w:b/>
              </w:rPr>
              <w:t xml:space="preserve">pro přímo připojené </w:t>
            </w:r>
            <w:r w:rsidRPr="0057283C">
              <w:rPr>
                <w:b/>
              </w:rPr>
              <w:br/>
              <w:t>elektroměry</w:t>
            </w:r>
          </w:p>
        </w:tc>
        <w:tc>
          <w:tcPr>
            <w:tcW w:w="2188" w:type="dxa"/>
            <w:tcBorders>
              <w:top w:val="nil"/>
              <w:bottom w:val="double" w:sz="4" w:space="0" w:color="auto"/>
            </w:tcBorders>
            <w:shd w:val="clear" w:color="auto" w:fill="F2F2F2" w:themeFill="background1" w:themeFillShade="F2"/>
            <w:vAlign w:val="center"/>
          </w:tcPr>
          <w:p w:rsidR="009C6113" w:rsidRPr="0057283C" w:rsidRDefault="009C6113" w:rsidP="003A4C2F">
            <w:pPr>
              <w:pStyle w:val="OOPTabulka"/>
              <w:rPr>
                <w:b/>
              </w:rPr>
            </w:pPr>
            <w:r w:rsidRPr="0057283C">
              <w:rPr>
                <w:b/>
              </w:rPr>
              <w:t xml:space="preserve">pro elektroměry </w:t>
            </w:r>
            <w:r w:rsidRPr="0057283C">
              <w:rPr>
                <w:b/>
              </w:rPr>
              <w:br/>
              <w:t>připojené přes měřicí transformátory</w:t>
            </w:r>
          </w:p>
        </w:tc>
        <w:tc>
          <w:tcPr>
            <w:tcW w:w="1293" w:type="dxa"/>
            <w:vMerge/>
            <w:tcBorders>
              <w:bottom w:val="double" w:sz="4" w:space="0" w:color="auto"/>
            </w:tcBorders>
            <w:shd w:val="clear" w:color="auto" w:fill="F2F2F2" w:themeFill="background1" w:themeFillShade="F2"/>
          </w:tcPr>
          <w:p w:rsidR="009C6113" w:rsidRPr="000F050C" w:rsidRDefault="009C6113" w:rsidP="003A4C2F">
            <w:pPr>
              <w:pStyle w:val="OOPTabulka"/>
            </w:pPr>
          </w:p>
        </w:tc>
        <w:tc>
          <w:tcPr>
            <w:tcW w:w="2310" w:type="dxa"/>
            <w:vMerge/>
            <w:tcBorders>
              <w:bottom w:val="double" w:sz="4" w:space="0" w:color="auto"/>
              <w:right w:val="single" w:sz="12" w:space="0" w:color="auto"/>
            </w:tcBorders>
            <w:shd w:val="clear" w:color="auto" w:fill="F2F2F2" w:themeFill="background1" w:themeFillShade="F2"/>
            <w:vAlign w:val="center"/>
          </w:tcPr>
          <w:p w:rsidR="009C6113" w:rsidRPr="000F050C" w:rsidRDefault="009C6113" w:rsidP="003A4C2F">
            <w:pPr>
              <w:pStyle w:val="OOPTabulka"/>
            </w:pPr>
          </w:p>
        </w:tc>
      </w:tr>
      <w:tr w:rsidR="009C6113" w:rsidRPr="001459E1" w:rsidTr="0057283C">
        <w:trPr>
          <w:jc w:val="center"/>
        </w:trPr>
        <w:tc>
          <w:tcPr>
            <w:tcW w:w="2250" w:type="dxa"/>
            <w:tcBorders>
              <w:top w:val="double" w:sz="4" w:space="0" w:color="auto"/>
              <w:left w:val="single" w:sz="12" w:space="0" w:color="auto"/>
            </w:tcBorders>
          </w:tcPr>
          <w:p w:rsidR="009C6113" w:rsidRPr="001459E1" w:rsidRDefault="009C6113" w:rsidP="003A4C2F">
            <w:pPr>
              <w:pStyle w:val="OOPTabulka"/>
              <w:rPr>
                <w:vertAlign w:val="subscript"/>
              </w:rPr>
            </w:pPr>
            <w:r w:rsidRPr="001459E1">
              <w:t>0,2</w:t>
            </w:r>
            <w:r w:rsidRPr="001459E1">
              <w:rPr>
                <w:i/>
              </w:rPr>
              <w:t>I</w:t>
            </w:r>
            <w:r w:rsidRPr="001459E1">
              <w:rPr>
                <w:vertAlign w:val="subscript"/>
              </w:rPr>
              <w:t>b</w:t>
            </w:r>
            <w:r w:rsidRPr="001459E1">
              <w:t xml:space="preserve"> </w:t>
            </w:r>
            <w:r w:rsidRPr="001459E1">
              <w:sym w:font="Symbol" w:char="F0A3"/>
            </w:r>
            <w:r w:rsidRPr="001459E1">
              <w:t xml:space="preserve"> </w:t>
            </w:r>
            <w:r w:rsidRPr="001459E1">
              <w:rPr>
                <w:i/>
              </w:rPr>
              <w:t>I</w:t>
            </w:r>
            <w:r w:rsidRPr="001459E1">
              <w:t xml:space="preserve"> </w:t>
            </w:r>
            <w:r w:rsidRPr="001459E1">
              <w:rPr>
                <w:lang w:val="en-US"/>
              </w:rPr>
              <w:t>&lt;</w:t>
            </w:r>
            <w:r w:rsidRPr="001459E1">
              <w:t xml:space="preserve"> </w:t>
            </w:r>
            <w:r w:rsidRPr="001459E1">
              <w:rPr>
                <w:i/>
              </w:rPr>
              <w:t>I</w:t>
            </w:r>
            <w:r w:rsidRPr="001459E1">
              <w:rPr>
                <w:vertAlign w:val="subscript"/>
              </w:rPr>
              <w:t>b</w:t>
            </w:r>
          </w:p>
        </w:tc>
        <w:tc>
          <w:tcPr>
            <w:tcW w:w="2188" w:type="dxa"/>
            <w:tcBorders>
              <w:top w:val="double" w:sz="4" w:space="0" w:color="auto"/>
            </w:tcBorders>
          </w:tcPr>
          <w:p w:rsidR="009C6113" w:rsidRPr="001459E1" w:rsidRDefault="009C6113" w:rsidP="003A4C2F">
            <w:pPr>
              <w:pStyle w:val="OOPTabulka"/>
              <w:rPr>
                <w:vertAlign w:val="subscript"/>
              </w:rPr>
            </w:pPr>
            <w:r w:rsidRPr="001459E1">
              <w:t>0,1</w:t>
            </w:r>
            <w:r w:rsidRPr="001459E1">
              <w:rPr>
                <w:i/>
              </w:rPr>
              <w:t>I</w:t>
            </w:r>
            <w:r w:rsidRPr="001459E1">
              <w:rPr>
                <w:vertAlign w:val="subscript"/>
              </w:rPr>
              <w:t>n</w:t>
            </w:r>
            <w:r w:rsidRPr="001459E1">
              <w:t xml:space="preserve"> </w:t>
            </w:r>
            <w:r w:rsidRPr="001459E1">
              <w:sym w:font="Symbol" w:char="F0A3"/>
            </w:r>
            <w:r w:rsidRPr="001459E1">
              <w:t xml:space="preserve"> </w:t>
            </w:r>
            <w:r w:rsidRPr="001459E1">
              <w:rPr>
                <w:i/>
              </w:rPr>
              <w:t>I</w:t>
            </w:r>
            <w:r w:rsidRPr="001459E1">
              <w:t xml:space="preserve"> </w:t>
            </w:r>
            <w:r w:rsidRPr="001459E1">
              <w:sym w:font="Symbol" w:char="F0A3"/>
            </w:r>
            <w:r w:rsidRPr="001459E1">
              <w:t xml:space="preserve"> </w:t>
            </w:r>
            <w:r w:rsidRPr="001459E1">
              <w:rPr>
                <w:i/>
              </w:rPr>
              <w:t>I</w:t>
            </w:r>
            <w:r w:rsidRPr="001459E1">
              <w:rPr>
                <w:vertAlign w:val="subscript"/>
              </w:rPr>
              <w:t>n</w:t>
            </w:r>
          </w:p>
        </w:tc>
        <w:tc>
          <w:tcPr>
            <w:tcW w:w="1293" w:type="dxa"/>
            <w:tcBorders>
              <w:top w:val="double" w:sz="4" w:space="0" w:color="auto"/>
            </w:tcBorders>
          </w:tcPr>
          <w:p w:rsidR="009C6113" w:rsidRPr="001459E1" w:rsidRDefault="009C6113" w:rsidP="003A4C2F">
            <w:pPr>
              <w:pStyle w:val="OOPTabulka"/>
            </w:pPr>
            <w:r w:rsidRPr="001459E1">
              <w:t>1</w:t>
            </w:r>
          </w:p>
        </w:tc>
        <w:tc>
          <w:tcPr>
            <w:tcW w:w="2310" w:type="dxa"/>
            <w:tcBorders>
              <w:top w:val="double" w:sz="4" w:space="0" w:color="auto"/>
              <w:right w:val="single" w:sz="12" w:space="0" w:color="auto"/>
            </w:tcBorders>
          </w:tcPr>
          <w:p w:rsidR="009C6113" w:rsidRPr="001459E1" w:rsidRDefault="009C6113" w:rsidP="003A4C2F">
            <w:pPr>
              <w:pStyle w:val="OOPTabulka"/>
            </w:pPr>
            <w:r w:rsidRPr="001459E1">
              <w:sym w:font="Symbol" w:char="F0B1"/>
            </w:r>
            <w:r w:rsidRPr="001459E1">
              <w:t>1,5</w:t>
            </w:r>
          </w:p>
        </w:tc>
      </w:tr>
      <w:tr w:rsidR="009C6113" w:rsidRPr="006A66DA" w:rsidTr="0057283C">
        <w:trPr>
          <w:jc w:val="center"/>
        </w:trPr>
        <w:tc>
          <w:tcPr>
            <w:tcW w:w="2250" w:type="dxa"/>
            <w:tcBorders>
              <w:left w:val="single" w:sz="12" w:space="0" w:color="auto"/>
            </w:tcBorders>
          </w:tcPr>
          <w:p w:rsidR="009C6113" w:rsidRPr="006A66DA" w:rsidRDefault="009C6113" w:rsidP="003A4C2F">
            <w:pPr>
              <w:pStyle w:val="OOPTabulka"/>
            </w:pPr>
            <w:r w:rsidRPr="006A66DA">
              <w:t xml:space="preserve">0,5 </w:t>
            </w:r>
            <w:r w:rsidRPr="006A66DA">
              <w:rPr>
                <w:i/>
              </w:rPr>
              <w:t>I</w:t>
            </w:r>
            <w:r w:rsidRPr="006A66DA">
              <w:rPr>
                <w:vertAlign w:val="subscript"/>
              </w:rPr>
              <w:t>b</w:t>
            </w:r>
          </w:p>
        </w:tc>
        <w:tc>
          <w:tcPr>
            <w:tcW w:w="2188" w:type="dxa"/>
          </w:tcPr>
          <w:p w:rsidR="009C6113" w:rsidRPr="00DA3451" w:rsidRDefault="009C6113" w:rsidP="00CE6ECB">
            <w:pPr>
              <w:pStyle w:val="OOPTabulka"/>
            </w:pPr>
            <w:r w:rsidRPr="00DA3451">
              <w:t xml:space="preserve">0,2 </w:t>
            </w:r>
            <w:r w:rsidRPr="00DA3451">
              <w:rPr>
                <w:i/>
              </w:rPr>
              <w:t>I</w:t>
            </w:r>
            <w:r w:rsidR="00CE6ECB" w:rsidRPr="00DA3451">
              <w:rPr>
                <w:vertAlign w:val="subscript"/>
              </w:rPr>
              <w:t>n</w:t>
            </w:r>
          </w:p>
        </w:tc>
        <w:tc>
          <w:tcPr>
            <w:tcW w:w="1293" w:type="dxa"/>
          </w:tcPr>
          <w:p w:rsidR="009C6113" w:rsidRPr="006A66DA" w:rsidRDefault="009C6113" w:rsidP="003A4C2F">
            <w:pPr>
              <w:pStyle w:val="OOPTabulka"/>
            </w:pPr>
            <w:r w:rsidRPr="006A66DA">
              <w:t>0,5 induktivní</w:t>
            </w:r>
          </w:p>
        </w:tc>
        <w:tc>
          <w:tcPr>
            <w:tcW w:w="2310" w:type="dxa"/>
            <w:tcBorders>
              <w:right w:val="single" w:sz="12" w:space="0" w:color="auto"/>
            </w:tcBorders>
          </w:tcPr>
          <w:p w:rsidR="009C6113" w:rsidRPr="006A66DA" w:rsidRDefault="009C6113" w:rsidP="003A4C2F">
            <w:pPr>
              <w:pStyle w:val="OOPTabulka"/>
            </w:pPr>
            <w:r w:rsidRPr="006A66DA">
              <w:sym w:font="Symbol" w:char="F0B1"/>
            </w:r>
            <w:r w:rsidRPr="006A66DA">
              <w:t>1,5</w:t>
            </w:r>
          </w:p>
        </w:tc>
      </w:tr>
      <w:tr w:rsidR="009C6113" w:rsidRPr="000F050C" w:rsidTr="0057283C">
        <w:trPr>
          <w:jc w:val="center"/>
        </w:trPr>
        <w:tc>
          <w:tcPr>
            <w:tcW w:w="2250" w:type="dxa"/>
            <w:tcBorders>
              <w:left w:val="single" w:sz="12" w:space="0" w:color="auto"/>
            </w:tcBorders>
          </w:tcPr>
          <w:p w:rsidR="009C6113" w:rsidRPr="006A66DA" w:rsidRDefault="009C6113" w:rsidP="003A4C2F">
            <w:pPr>
              <w:pStyle w:val="OOPTabulka"/>
            </w:pPr>
            <w:r w:rsidRPr="006A66DA">
              <w:rPr>
                <w:i/>
              </w:rPr>
              <w:t>I</w:t>
            </w:r>
            <w:r w:rsidRPr="006A66DA">
              <w:rPr>
                <w:vertAlign w:val="subscript"/>
              </w:rPr>
              <w:t>b</w:t>
            </w:r>
          </w:p>
        </w:tc>
        <w:tc>
          <w:tcPr>
            <w:tcW w:w="2188" w:type="dxa"/>
          </w:tcPr>
          <w:p w:rsidR="009C6113" w:rsidRPr="00DA3451" w:rsidRDefault="009C6113" w:rsidP="003A4C2F">
            <w:pPr>
              <w:pStyle w:val="OOPTabulka"/>
            </w:pPr>
            <w:r w:rsidRPr="00DA3451">
              <w:rPr>
                <w:i/>
              </w:rPr>
              <w:t>I</w:t>
            </w:r>
            <w:r w:rsidR="00CE6ECB" w:rsidRPr="00DA3451">
              <w:rPr>
                <w:vertAlign w:val="subscript"/>
              </w:rPr>
              <w:t>n</w:t>
            </w:r>
          </w:p>
        </w:tc>
        <w:tc>
          <w:tcPr>
            <w:tcW w:w="1293" w:type="dxa"/>
          </w:tcPr>
          <w:p w:rsidR="009C6113" w:rsidRPr="006A66DA" w:rsidRDefault="009C6113" w:rsidP="003A4C2F">
            <w:pPr>
              <w:pStyle w:val="OOPTabulka"/>
            </w:pPr>
            <w:r w:rsidRPr="006A66DA">
              <w:t>0,5 induktivní</w:t>
            </w:r>
          </w:p>
        </w:tc>
        <w:tc>
          <w:tcPr>
            <w:tcW w:w="2310" w:type="dxa"/>
            <w:tcBorders>
              <w:right w:val="single" w:sz="12" w:space="0" w:color="auto"/>
            </w:tcBorders>
          </w:tcPr>
          <w:p w:rsidR="009C6113" w:rsidRPr="000F050C" w:rsidRDefault="009C6113" w:rsidP="003A4C2F">
            <w:pPr>
              <w:pStyle w:val="OOPTabulka"/>
            </w:pPr>
            <w:r w:rsidRPr="006A66DA">
              <w:sym w:font="Symbol" w:char="F0B1"/>
            </w:r>
            <w:r w:rsidRPr="006A66DA">
              <w:t>1,5</w:t>
            </w:r>
          </w:p>
        </w:tc>
      </w:tr>
      <w:tr w:rsidR="009C6113" w:rsidRPr="00A90402" w:rsidTr="0057283C">
        <w:trPr>
          <w:jc w:val="center"/>
        </w:trPr>
        <w:tc>
          <w:tcPr>
            <w:tcW w:w="2250" w:type="dxa"/>
            <w:tcBorders>
              <w:left w:val="single" w:sz="12" w:space="0" w:color="auto"/>
              <w:bottom w:val="single" w:sz="12" w:space="0" w:color="auto"/>
            </w:tcBorders>
          </w:tcPr>
          <w:p w:rsidR="009C6113" w:rsidRPr="000F050C" w:rsidRDefault="009C6113" w:rsidP="003A4C2F">
            <w:pPr>
              <w:pStyle w:val="OOPTabulka"/>
            </w:pPr>
            <w:r w:rsidRPr="000F050C">
              <w:rPr>
                <w:i/>
              </w:rPr>
              <w:t>I</w:t>
            </w:r>
            <w:r w:rsidRPr="000F050C">
              <w:rPr>
                <w:vertAlign w:val="subscript"/>
              </w:rPr>
              <w:t>b</w:t>
            </w:r>
            <w:r w:rsidRPr="000F050C">
              <w:t xml:space="preserve"> </w:t>
            </w:r>
            <w:r w:rsidRPr="000F050C">
              <w:sym w:font="Symbol" w:char="F0A3"/>
            </w:r>
            <w:r w:rsidRPr="000F050C">
              <w:t xml:space="preserve"> </w:t>
            </w:r>
            <w:r w:rsidRPr="000F050C">
              <w:rPr>
                <w:i/>
              </w:rPr>
              <w:t>I</w:t>
            </w:r>
            <w:r w:rsidRPr="000F050C">
              <w:t xml:space="preserve"> </w:t>
            </w:r>
            <w:r w:rsidRPr="000F050C">
              <w:sym w:font="Symbol" w:char="F0A3"/>
            </w:r>
            <w:r w:rsidRPr="000F050C">
              <w:t xml:space="preserve"> </w:t>
            </w:r>
            <w:r w:rsidRPr="000F050C">
              <w:rPr>
                <w:i/>
              </w:rPr>
              <w:t>I</w:t>
            </w:r>
            <w:r w:rsidRPr="000F050C">
              <w:rPr>
                <w:vertAlign w:val="subscript"/>
              </w:rPr>
              <w:t>max</w:t>
            </w:r>
          </w:p>
        </w:tc>
        <w:tc>
          <w:tcPr>
            <w:tcW w:w="2188" w:type="dxa"/>
            <w:tcBorders>
              <w:bottom w:val="single" w:sz="12" w:space="0" w:color="auto"/>
            </w:tcBorders>
          </w:tcPr>
          <w:p w:rsidR="009C6113" w:rsidRPr="000F050C" w:rsidRDefault="009C6113" w:rsidP="003A4C2F">
            <w:pPr>
              <w:pStyle w:val="OOPTabulka"/>
            </w:pPr>
            <w:r w:rsidRPr="000F050C">
              <w:rPr>
                <w:i/>
              </w:rPr>
              <w:t>I</w:t>
            </w:r>
            <w:r w:rsidRPr="000F050C">
              <w:rPr>
                <w:vertAlign w:val="subscript"/>
              </w:rPr>
              <w:t>n</w:t>
            </w:r>
            <w:r w:rsidRPr="000F050C">
              <w:t xml:space="preserve"> </w:t>
            </w:r>
            <w:r w:rsidRPr="000F050C">
              <w:sym w:font="Symbol" w:char="F0A3"/>
            </w:r>
            <w:r w:rsidRPr="000F050C">
              <w:t xml:space="preserve"> </w:t>
            </w:r>
            <w:r w:rsidRPr="000F050C">
              <w:rPr>
                <w:i/>
              </w:rPr>
              <w:t>I</w:t>
            </w:r>
            <w:r w:rsidRPr="000F050C">
              <w:t xml:space="preserve"> </w:t>
            </w:r>
            <w:r w:rsidRPr="000F050C">
              <w:sym w:font="Symbol" w:char="F0A3"/>
            </w:r>
            <w:r w:rsidRPr="000F050C">
              <w:t xml:space="preserve"> </w:t>
            </w:r>
            <w:r w:rsidRPr="000F050C">
              <w:rPr>
                <w:i/>
              </w:rPr>
              <w:t>I</w:t>
            </w:r>
            <w:r w:rsidRPr="000F050C">
              <w:rPr>
                <w:vertAlign w:val="subscript"/>
              </w:rPr>
              <w:t>max</w:t>
            </w:r>
          </w:p>
        </w:tc>
        <w:tc>
          <w:tcPr>
            <w:tcW w:w="1293" w:type="dxa"/>
            <w:tcBorders>
              <w:bottom w:val="single" w:sz="12" w:space="0" w:color="auto"/>
            </w:tcBorders>
          </w:tcPr>
          <w:p w:rsidR="009C6113" w:rsidRPr="000F050C" w:rsidRDefault="009C6113" w:rsidP="003A4C2F">
            <w:pPr>
              <w:pStyle w:val="OOPTabulka"/>
            </w:pPr>
            <w:r w:rsidRPr="000F050C">
              <w:t>1</w:t>
            </w:r>
          </w:p>
        </w:tc>
        <w:tc>
          <w:tcPr>
            <w:tcW w:w="2310" w:type="dxa"/>
            <w:tcBorders>
              <w:bottom w:val="single" w:sz="12" w:space="0" w:color="auto"/>
              <w:right w:val="single" w:sz="12" w:space="0" w:color="auto"/>
            </w:tcBorders>
          </w:tcPr>
          <w:p w:rsidR="009C6113" w:rsidRPr="00A90402" w:rsidRDefault="009C6113" w:rsidP="003A4C2F">
            <w:pPr>
              <w:pStyle w:val="OOPTabulka"/>
            </w:pPr>
            <w:r w:rsidRPr="000F050C">
              <w:t>–</w:t>
            </w:r>
          </w:p>
        </w:tc>
      </w:tr>
    </w:tbl>
    <w:p w:rsidR="009C6113" w:rsidRPr="0057283C" w:rsidRDefault="009C6113" w:rsidP="0057283C">
      <w:pPr>
        <w:spacing w:before="360"/>
        <w:rPr>
          <w:b/>
        </w:rPr>
      </w:pPr>
      <w:r w:rsidRPr="0057283C">
        <w:rPr>
          <w:b/>
        </w:rPr>
        <w:t>2.2.2   Největší dovolené chyby pro činné statické elektroměry třídy přesnosti 0,2 S a 0,5 S při schvalování typu</w:t>
      </w:r>
    </w:p>
    <w:p w:rsidR="009C6113" w:rsidRDefault="009C6113" w:rsidP="00A90402">
      <w:pPr>
        <w:pStyle w:val="OOPText"/>
      </w:pPr>
      <w:r w:rsidRPr="00E70FEB">
        <w:t xml:space="preserve">Největší dovolené chyby </w:t>
      </w:r>
      <w:r>
        <w:t>pro</w:t>
      </w:r>
      <w:r w:rsidRPr="00E70FEB">
        <w:t xml:space="preserve"> </w:t>
      </w:r>
      <w:r>
        <w:t xml:space="preserve">schvalování typu uvedené dále platí pouze pro činné statické </w:t>
      </w:r>
      <w:r w:rsidRPr="00004815">
        <w:t>elektroměr</w:t>
      </w:r>
      <w:r>
        <w:t xml:space="preserve">y třídy přesnosti 0,2 S a 0,5 S (tyto elektroměry nejsou pokryty působností </w:t>
      </w:r>
      <w:r w:rsidRPr="00576B48">
        <w:t>nařízení vlády</w:t>
      </w:r>
      <w:r>
        <w:t xml:space="preserve">, neboť nejsou určeny pro použití v obytných a obchodních prostorách a v lehkém průmyslu). </w:t>
      </w:r>
    </w:p>
    <w:p w:rsidR="009C6113" w:rsidRPr="00004815" w:rsidRDefault="009C6113" w:rsidP="00A90402">
      <w:pPr>
        <w:pStyle w:val="OOPText"/>
      </w:pPr>
      <w:r w:rsidRPr="00004815">
        <w:t>Relativní chyby elektroměr</w:t>
      </w:r>
      <w:r>
        <w:t>ů</w:t>
      </w:r>
      <w:r w:rsidRPr="00004815">
        <w:t xml:space="preserve"> nesmí při referenčních podmínkách překročit největší dovolené chyby uvedené v tabulkách </w:t>
      </w:r>
      <w:r w:rsidR="00FA74C6">
        <w:t>3</w:t>
      </w:r>
      <w:r w:rsidRPr="00004815">
        <w:t xml:space="preserve"> a </w:t>
      </w:r>
      <w:r w:rsidR="00FA74C6">
        <w:t>4</w:t>
      </w:r>
      <w:r w:rsidRPr="00004815">
        <w:t>.</w:t>
      </w:r>
    </w:p>
    <w:p w:rsidR="009C6113" w:rsidRPr="00CC1373" w:rsidRDefault="009C6113" w:rsidP="00A90402">
      <w:pPr>
        <w:pStyle w:val="OOPText"/>
      </w:pPr>
      <w:r w:rsidRPr="000565A2">
        <w:t>Pokud je elektroměr navržen pro měření energie v obou směrech, platí hodnoty uvedené v tabulkách </w:t>
      </w:r>
      <w:r w:rsidR="00FA74C6">
        <w:t>3</w:t>
      </w:r>
      <w:r w:rsidRPr="000565A2">
        <w:t xml:space="preserve"> a </w:t>
      </w:r>
      <w:r w:rsidR="00FA74C6">
        <w:t>4</w:t>
      </w:r>
      <w:r w:rsidRPr="000565A2">
        <w:t xml:space="preserve"> pro oba směry energie.</w:t>
      </w:r>
    </w:p>
    <w:p w:rsidR="009C6113" w:rsidRPr="0057283C" w:rsidRDefault="009C6113" w:rsidP="003530E8">
      <w:pPr>
        <w:spacing w:before="240"/>
        <w:jc w:val="center"/>
        <w:rPr>
          <w:b/>
        </w:rPr>
      </w:pPr>
      <w:r w:rsidRPr="0057283C">
        <w:rPr>
          <w:b/>
        </w:rPr>
        <w:t xml:space="preserve">Tabulka 3 – Největší dovolené chyby pro jednofázové a třífázové </w:t>
      </w:r>
      <w:r w:rsidR="00B31577" w:rsidRPr="0057283C">
        <w:rPr>
          <w:b/>
        </w:rPr>
        <w:t xml:space="preserve">činné </w:t>
      </w:r>
      <w:r w:rsidRPr="0057283C">
        <w:rPr>
          <w:b/>
        </w:rPr>
        <w:t xml:space="preserve">elektroměry </w:t>
      </w:r>
      <w:r w:rsidRPr="0057283C">
        <w:rPr>
          <w:b/>
        </w:rPr>
        <w:br/>
        <w:t>třídy přesnosti 0,2 S a 0,5 S se symetrickým zatížením</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417"/>
        <w:gridCol w:w="1560"/>
        <w:gridCol w:w="1701"/>
      </w:tblGrid>
      <w:tr w:rsidR="009C6113" w:rsidRPr="000F050C" w:rsidTr="0057283C">
        <w:trPr>
          <w:cantSplit/>
        </w:trPr>
        <w:tc>
          <w:tcPr>
            <w:tcW w:w="2551" w:type="dxa"/>
            <w:vMerge w:val="restart"/>
            <w:tcBorders>
              <w:top w:val="single" w:sz="12" w:space="0" w:color="auto"/>
              <w:left w:val="single" w:sz="12" w:space="0" w:color="auto"/>
            </w:tcBorders>
            <w:shd w:val="clear" w:color="auto" w:fill="F2F2F2" w:themeFill="background1" w:themeFillShade="F2"/>
            <w:vAlign w:val="center"/>
          </w:tcPr>
          <w:p w:rsidR="009C6113" w:rsidRPr="0057283C" w:rsidRDefault="009C6113" w:rsidP="003A4C2F">
            <w:pPr>
              <w:pStyle w:val="OOPTabulka"/>
              <w:rPr>
                <w:b/>
              </w:rPr>
            </w:pPr>
            <w:r w:rsidRPr="0057283C">
              <w:rPr>
                <w:b/>
              </w:rPr>
              <w:t>Hodnota proudu</w:t>
            </w:r>
          </w:p>
        </w:tc>
        <w:tc>
          <w:tcPr>
            <w:tcW w:w="1417" w:type="dxa"/>
            <w:vMerge w:val="restart"/>
            <w:tcBorders>
              <w:top w:val="single" w:sz="12" w:space="0" w:color="auto"/>
            </w:tcBorders>
            <w:shd w:val="clear" w:color="auto" w:fill="F2F2F2" w:themeFill="background1" w:themeFillShade="F2"/>
            <w:vAlign w:val="center"/>
          </w:tcPr>
          <w:p w:rsidR="009C6113" w:rsidRPr="0057283C" w:rsidRDefault="009C6113" w:rsidP="003A4C2F">
            <w:pPr>
              <w:pStyle w:val="OOPTabulka"/>
              <w:rPr>
                <w:b/>
              </w:rPr>
            </w:pPr>
            <w:r w:rsidRPr="0057283C">
              <w:rPr>
                <w:b/>
              </w:rPr>
              <w:t>Účiník</w:t>
            </w:r>
          </w:p>
        </w:tc>
        <w:tc>
          <w:tcPr>
            <w:tcW w:w="3261" w:type="dxa"/>
            <w:gridSpan w:val="2"/>
            <w:tcBorders>
              <w:top w:val="single" w:sz="12" w:space="0" w:color="auto"/>
              <w:bottom w:val="nil"/>
              <w:right w:val="single" w:sz="12" w:space="0" w:color="auto"/>
            </w:tcBorders>
            <w:shd w:val="clear" w:color="auto" w:fill="F2F2F2" w:themeFill="background1" w:themeFillShade="F2"/>
            <w:vAlign w:val="center"/>
          </w:tcPr>
          <w:p w:rsidR="009C6113" w:rsidRPr="0057283C" w:rsidRDefault="009C6113" w:rsidP="003A4C2F">
            <w:pPr>
              <w:pStyle w:val="OOPTabulka"/>
              <w:rPr>
                <w:b/>
              </w:rPr>
            </w:pPr>
            <w:r w:rsidRPr="0057283C">
              <w:rPr>
                <w:b/>
              </w:rPr>
              <w:t xml:space="preserve">Meze relativní chyby v % </w:t>
            </w:r>
            <w:r w:rsidRPr="0057283C">
              <w:rPr>
                <w:b/>
              </w:rPr>
              <w:br/>
              <w:t>u elektroměrů třídy přesnosti</w:t>
            </w:r>
          </w:p>
        </w:tc>
      </w:tr>
      <w:tr w:rsidR="009C6113" w:rsidRPr="000F050C" w:rsidTr="0057283C">
        <w:trPr>
          <w:cantSplit/>
        </w:trPr>
        <w:tc>
          <w:tcPr>
            <w:tcW w:w="2551" w:type="dxa"/>
            <w:vMerge/>
            <w:tcBorders>
              <w:left w:val="single" w:sz="12" w:space="0" w:color="auto"/>
              <w:bottom w:val="double" w:sz="4" w:space="0" w:color="auto"/>
            </w:tcBorders>
            <w:shd w:val="clear" w:color="auto" w:fill="F2F2F2" w:themeFill="background1" w:themeFillShade="F2"/>
            <w:vAlign w:val="center"/>
          </w:tcPr>
          <w:p w:rsidR="009C6113" w:rsidRPr="000F050C" w:rsidRDefault="009C6113" w:rsidP="003A4C2F">
            <w:pPr>
              <w:pStyle w:val="OOPTabulka"/>
            </w:pPr>
          </w:p>
        </w:tc>
        <w:tc>
          <w:tcPr>
            <w:tcW w:w="1417" w:type="dxa"/>
            <w:vMerge/>
            <w:tcBorders>
              <w:bottom w:val="double" w:sz="4" w:space="0" w:color="auto"/>
            </w:tcBorders>
            <w:shd w:val="clear" w:color="auto" w:fill="F2F2F2" w:themeFill="background1" w:themeFillShade="F2"/>
            <w:vAlign w:val="center"/>
          </w:tcPr>
          <w:p w:rsidR="009C6113" w:rsidRPr="000F050C" w:rsidRDefault="009C6113" w:rsidP="003A4C2F">
            <w:pPr>
              <w:pStyle w:val="OOPTabulka"/>
            </w:pPr>
          </w:p>
        </w:tc>
        <w:tc>
          <w:tcPr>
            <w:tcW w:w="1560" w:type="dxa"/>
            <w:tcBorders>
              <w:top w:val="nil"/>
              <w:bottom w:val="double" w:sz="4" w:space="0" w:color="auto"/>
            </w:tcBorders>
            <w:shd w:val="clear" w:color="auto" w:fill="F2F2F2" w:themeFill="background1" w:themeFillShade="F2"/>
            <w:vAlign w:val="center"/>
          </w:tcPr>
          <w:p w:rsidR="009C6113" w:rsidRPr="0057283C" w:rsidRDefault="009C6113" w:rsidP="003A4C2F">
            <w:pPr>
              <w:pStyle w:val="OOPTabulka"/>
              <w:rPr>
                <w:b/>
              </w:rPr>
            </w:pPr>
            <w:r w:rsidRPr="0057283C">
              <w:rPr>
                <w:b/>
              </w:rPr>
              <w:t>0,2 S</w:t>
            </w:r>
          </w:p>
        </w:tc>
        <w:tc>
          <w:tcPr>
            <w:tcW w:w="1701" w:type="dxa"/>
            <w:tcBorders>
              <w:top w:val="nil"/>
              <w:bottom w:val="double" w:sz="4" w:space="0" w:color="auto"/>
              <w:right w:val="single" w:sz="12" w:space="0" w:color="auto"/>
            </w:tcBorders>
            <w:shd w:val="clear" w:color="auto" w:fill="F2F2F2" w:themeFill="background1" w:themeFillShade="F2"/>
            <w:vAlign w:val="center"/>
          </w:tcPr>
          <w:p w:rsidR="009C6113" w:rsidRPr="0057283C" w:rsidRDefault="009C6113" w:rsidP="003A4C2F">
            <w:pPr>
              <w:pStyle w:val="OOPTabulka"/>
              <w:rPr>
                <w:b/>
              </w:rPr>
            </w:pPr>
            <w:r w:rsidRPr="0057283C">
              <w:rPr>
                <w:b/>
              </w:rPr>
              <w:t>0,5 S</w:t>
            </w:r>
          </w:p>
        </w:tc>
      </w:tr>
      <w:tr w:rsidR="009C6113" w:rsidRPr="000F050C" w:rsidTr="0057283C">
        <w:trPr>
          <w:cantSplit/>
        </w:trPr>
        <w:tc>
          <w:tcPr>
            <w:tcW w:w="2551" w:type="dxa"/>
            <w:tcBorders>
              <w:top w:val="double" w:sz="4" w:space="0" w:color="auto"/>
              <w:left w:val="single" w:sz="12" w:space="0" w:color="auto"/>
            </w:tcBorders>
          </w:tcPr>
          <w:p w:rsidR="009C6113" w:rsidRPr="000F050C" w:rsidRDefault="009C6113" w:rsidP="003A4C2F">
            <w:pPr>
              <w:pStyle w:val="OOPTabulka"/>
            </w:pPr>
            <w:r w:rsidRPr="000F050C">
              <w:t>0,01</w:t>
            </w:r>
            <w:r w:rsidRPr="000F050C">
              <w:rPr>
                <w:i/>
              </w:rPr>
              <w:t>I</w:t>
            </w:r>
            <w:r w:rsidRPr="000F050C">
              <w:rPr>
                <w:vertAlign w:val="subscript"/>
              </w:rPr>
              <w:t>n</w:t>
            </w:r>
            <w:r w:rsidRPr="000F050C">
              <w:t xml:space="preserve"> </w:t>
            </w:r>
            <w:r w:rsidRPr="000F050C">
              <w:sym w:font="Symbol" w:char="F0A3"/>
            </w:r>
            <w:r w:rsidRPr="000F050C">
              <w:t xml:space="preserve"> </w:t>
            </w:r>
            <w:r w:rsidRPr="000F050C">
              <w:rPr>
                <w:i/>
              </w:rPr>
              <w:t>I</w:t>
            </w:r>
            <w:r w:rsidRPr="000F050C">
              <w:t xml:space="preserve"> </w:t>
            </w:r>
            <w:r w:rsidRPr="000F050C">
              <w:rPr>
                <w:lang w:val="en-US"/>
              </w:rPr>
              <w:t>&lt;</w:t>
            </w:r>
            <w:r w:rsidRPr="000F050C">
              <w:t xml:space="preserve"> 0,05</w:t>
            </w:r>
            <w:r w:rsidRPr="000F050C">
              <w:rPr>
                <w:i/>
              </w:rPr>
              <w:t>I</w:t>
            </w:r>
            <w:r w:rsidRPr="000F050C">
              <w:rPr>
                <w:vertAlign w:val="subscript"/>
              </w:rPr>
              <w:t>n</w:t>
            </w:r>
          </w:p>
        </w:tc>
        <w:tc>
          <w:tcPr>
            <w:tcW w:w="1417" w:type="dxa"/>
            <w:tcBorders>
              <w:top w:val="double" w:sz="4" w:space="0" w:color="auto"/>
            </w:tcBorders>
          </w:tcPr>
          <w:p w:rsidR="009C6113" w:rsidRPr="000F050C" w:rsidRDefault="009C6113" w:rsidP="003A4C2F">
            <w:pPr>
              <w:pStyle w:val="OOPTabulka"/>
            </w:pPr>
            <w:r w:rsidRPr="000F050C">
              <w:t>1</w:t>
            </w:r>
          </w:p>
        </w:tc>
        <w:tc>
          <w:tcPr>
            <w:tcW w:w="1560" w:type="dxa"/>
            <w:tcBorders>
              <w:top w:val="double" w:sz="4" w:space="0" w:color="auto"/>
            </w:tcBorders>
          </w:tcPr>
          <w:p w:rsidR="009C6113" w:rsidRPr="000F050C" w:rsidRDefault="009C6113" w:rsidP="003A4C2F">
            <w:pPr>
              <w:pStyle w:val="OOPTabulka"/>
            </w:pPr>
            <w:r w:rsidRPr="000F050C">
              <w:sym w:font="Symbol" w:char="F0B1"/>
            </w:r>
            <w:r w:rsidRPr="000F050C">
              <w:t>0,4</w:t>
            </w:r>
          </w:p>
        </w:tc>
        <w:tc>
          <w:tcPr>
            <w:tcW w:w="1701" w:type="dxa"/>
            <w:tcBorders>
              <w:top w:val="double" w:sz="4" w:space="0" w:color="auto"/>
              <w:right w:val="single" w:sz="12" w:space="0" w:color="auto"/>
            </w:tcBorders>
          </w:tcPr>
          <w:p w:rsidR="009C6113" w:rsidRPr="000F050C" w:rsidRDefault="009C6113" w:rsidP="003A4C2F">
            <w:pPr>
              <w:pStyle w:val="OOPTabulka"/>
            </w:pPr>
            <w:r w:rsidRPr="000F050C">
              <w:sym w:font="Symbol" w:char="F0B1"/>
            </w:r>
            <w:r w:rsidRPr="000F050C">
              <w:t>1,0</w:t>
            </w:r>
          </w:p>
        </w:tc>
      </w:tr>
      <w:tr w:rsidR="009C6113" w:rsidRPr="000F050C" w:rsidTr="0057283C">
        <w:trPr>
          <w:cantSplit/>
        </w:trPr>
        <w:tc>
          <w:tcPr>
            <w:tcW w:w="2551" w:type="dxa"/>
            <w:tcBorders>
              <w:left w:val="single" w:sz="12" w:space="0" w:color="auto"/>
            </w:tcBorders>
          </w:tcPr>
          <w:p w:rsidR="009C6113" w:rsidRPr="000F050C" w:rsidRDefault="009C6113" w:rsidP="003A4C2F">
            <w:pPr>
              <w:pStyle w:val="OOPTabulka"/>
            </w:pPr>
            <w:r w:rsidRPr="000F050C">
              <w:t>0,05</w:t>
            </w:r>
            <w:r w:rsidRPr="000F050C">
              <w:rPr>
                <w:i/>
              </w:rPr>
              <w:t>I</w:t>
            </w:r>
            <w:r w:rsidRPr="009B2EB4">
              <w:rPr>
                <w:vertAlign w:val="subscript"/>
              </w:rPr>
              <w:t>n</w:t>
            </w:r>
            <w:r w:rsidRPr="000F050C">
              <w:t xml:space="preserve"> </w:t>
            </w:r>
            <w:r w:rsidRPr="000F050C">
              <w:sym w:font="Symbol" w:char="F0A3"/>
            </w:r>
            <w:r w:rsidRPr="000F050C">
              <w:t xml:space="preserve"> </w:t>
            </w:r>
            <w:r w:rsidRPr="000F050C">
              <w:rPr>
                <w:i/>
              </w:rPr>
              <w:t>I</w:t>
            </w:r>
            <w:r w:rsidRPr="000F050C">
              <w:t xml:space="preserve"> </w:t>
            </w:r>
            <w:r w:rsidRPr="000F050C">
              <w:sym w:font="Symbol" w:char="F0A3"/>
            </w:r>
            <w:r w:rsidRPr="000F050C">
              <w:t xml:space="preserve"> </w:t>
            </w:r>
            <w:r w:rsidRPr="000F050C">
              <w:rPr>
                <w:i/>
              </w:rPr>
              <w:t>I</w:t>
            </w:r>
            <w:r w:rsidRPr="000F050C">
              <w:rPr>
                <w:vertAlign w:val="subscript"/>
              </w:rPr>
              <w:t>max</w:t>
            </w:r>
          </w:p>
        </w:tc>
        <w:tc>
          <w:tcPr>
            <w:tcW w:w="1417" w:type="dxa"/>
          </w:tcPr>
          <w:p w:rsidR="009C6113" w:rsidRPr="000F050C" w:rsidRDefault="009C6113" w:rsidP="003A4C2F">
            <w:pPr>
              <w:pStyle w:val="OOPTabulka"/>
            </w:pPr>
            <w:r w:rsidRPr="000F050C">
              <w:t>1</w:t>
            </w:r>
          </w:p>
        </w:tc>
        <w:tc>
          <w:tcPr>
            <w:tcW w:w="1560" w:type="dxa"/>
          </w:tcPr>
          <w:p w:rsidR="009C6113" w:rsidRPr="000F050C" w:rsidRDefault="009C6113" w:rsidP="003A4C2F">
            <w:pPr>
              <w:pStyle w:val="OOPTabulka"/>
            </w:pPr>
            <w:r w:rsidRPr="000F050C">
              <w:sym w:font="Symbol" w:char="F0B1"/>
            </w:r>
            <w:r w:rsidRPr="000F050C">
              <w:t>0,2</w:t>
            </w:r>
          </w:p>
        </w:tc>
        <w:tc>
          <w:tcPr>
            <w:tcW w:w="1701" w:type="dxa"/>
            <w:tcBorders>
              <w:right w:val="single" w:sz="12" w:space="0" w:color="auto"/>
            </w:tcBorders>
          </w:tcPr>
          <w:p w:rsidR="009C6113" w:rsidRPr="000F050C" w:rsidRDefault="009C6113" w:rsidP="003A4C2F">
            <w:pPr>
              <w:pStyle w:val="OOPTabulka"/>
            </w:pPr>
            <w:r w:rsidRPr="000F050C">
              <w:sym w:font="Symbol" w:char="F0B1"/>
            </w:r>
            <w:r w:rsidRPr="000F050C">
              <w:t>0,5</w:t>
            </w:r>
          </w:p>
        </w:tc>
      </w:tr>
      <w:tr w:rsidR="009C6113" w:rsidRPr="000F050C" w:rsidTr="0057283C">
        <w:trPr>
          <w:cantSplit/>
        </w:trPr>
        <w:tc>
          <w:tcPr>
            <w:tcW w:w="2551" w:type="dxa"/>
            <w:tcBorders>
              <w:left w:val="single" w:sz="12" w:space="0" w:color="auto"/>
            </w:tcBorders>
            <w:vAlign w:val="center"/>
          </w:tcPr>
          <w:p w:rsidR="009C6113" w:rsidRPr="000F050C" w:rsidRDefault="009C6113" w:rsidP="003A4C2F">
            <w:pPr>
              <w:pStyle w:val="OOPTabulka"/>
            </w:pPr>
            <w:r w:rsidRPr="000F050C">
              <w:t>0,02</w:t>
            </w:r>
            <w:r w:rsidRPr="000F050C">
              <w:rPr>
                <w:i/>
              </w:rPr>
              <w:t>I</w:t>
            </w:r>
            <w:r w:rsidRPr="000F050C">
              <w:rPr>
                <w:vertAlign w:val="subscript"/>
              </w:rPr>
              <w:t>n</w:t>
            </w:r>
            <w:r w:rsidRPr="000F050C">
              <w:t xml:space="preserve"> </w:t>
            </w:r>
            <w:r w:rsidRPr="000F050C">
              <w:sym w:font="Symbol" w:char="F0A3"/>
            </w:r>
            <w:r w:rsidRPr="000F050C">
              <w:t xml:space="preserve"> </w:t>
            </w:r>
            <w:r w:rsidRPr="000F050C">
              <w:rPr>
                <w:i/>
              </w:rPr>
              <w:t>I</w:t>
            </w:r>
            <w:r w:rsidRPr="000F050C">
              <w:t xml:space="preserve"> &lt; 0,1</w:t>
            </w:r>
            <w:r w:rsidRPr="000F050C">
              <w:rPr>
                <w:i/>
              </w:rPr>
              <w:t>I</w:t>
            </w:r>
            <w:r w:rsidRPr="000F050C">
              <w:rPr>
                <w:vertAlign w:val="subscript"/>
              </w:rPr>
              <w:t>n</w:t>
            </w:r>
          </w:p>
        </w:tc>
        <w:tc>
          <w:tcPr>
            <w:tcW w:w="1417" w:type="dxa"/>
          </w:tcPr>
          <w:p w:rsidR="009C6113" w:rsidRPr="000F050C" w:rsidRDefault="009C6113" w:rsidP="003A4C2F">
            <w:pPr>
              <w:pStyle w:val="OOPTabulka"/>
            </w:pPr>
            <w:r w:rsidRPr="000F050C">
              <w:t>0,5 induktivní</w:t>
            </w:r>
          </w:p>
          <w:p w:rsidR="009C6113" w:rsidRPr="000F050C" w:rsidRDefault="009C6113" w:rsidP="003A4C2F">
            <w:pPr>
              <w:pStyle w:val="OOPTabulka"/>
            </w:pPr>
            <w:r w:rsidRPr="000F050C">
              <w:t>0,8 kapacitní</w:t>
            </w:r>
          </w:p>
        </w:tc>
        <w:tc>
          <w:tcPr>
            <w:tcW w:w="1560" w:type="dxa"/>
          </w:tcPr>
          <w:p w:rsidR="009C6113" w:rsidRPr="000F050C" w:rsidRDefault="009C6113" w:rsidP="003A4C2F">
            <w:pPr>
              <w:pStyle w:val="OOPTabulka"/>
            </w:pPr>
            <w:r w:rsidRPr="000F050C">
              <w:sym w:font="Symbol" w:char="F0B1"/>
            </w:r>
            <w:r w:rsidRPr="000F050C">
              <w:t>0,5</w:t>
            </w:r>
          </w:p>
          <w:p w:rsidR="009C6113" w:rsidRPr="000F050C" w:rsidRDefault="009C6113" w:rsidP="003A4C2F">
            <w:pPr>
              <w:pStyle w:val="OOPTabulka"/>
            </w:pPr>
            <w:r w:rsidRPr="000F050C">
              <w:sym w:font="Symbol" w:char="F0B1"/>
            </w:r>
            <w:r w:rsidRPr="000F050C">
              <w:t>0,5</w:t>
            </w:r>
          </w:p>
        </w:tc>
        <w:tc>
          <w:tcPr>
            <w:tcW w:w="1701" w:type="dxa"/>
            <w:tcBorders>
              <w:right w:val="single" w:sz="12" w:space="0" w:color="auto"/>
            </w:tcBorders>
          </w:tcPr>
          <w:p w:rsidR="009C6113" w:rsidRPr="000F050C" w:rsidRDefault="009C6113" w:rsidP="003A4C2F">
            <w:pPr>
              <w:pStyle w:val="OOPTabulka"/>
            </w:pPr>
            <w:r w:rsidRPr="000F050C">
              <w:sym w:font="Symbol" w:char="F0B1"/>
            </w:r>
            <w:r w:rsidRPr="000F050C">
              <w:t>1,0</w:t>
            </w:r>
          </w:p>
          <w:p w:rsidR="009C6113" w:rsidRPr="000F050C" w:rsidRDefault="009C6113" w:rsidP="003A4C2F">
            <w:pPr>
              <w:pStyle w:val="OOPTabulka"/>
            </w:pPr>
            <w:r w:rsidRPr="000F050C">
              <w:sym w:font="Symbol" w:char="F0B1"/>
            </w:r>
            <w:r w:rsidRPr="000F050C">
              <w:t>1,0</w:t>
            </w:r>
          </w:p>
        </w:tc>
      </w:tr>
      <w:tr w:rsidR="009C6113" w:rsidRPr="000F050C" w:rsidTr="0057283C">
        <w:trPr>
          <w:cantSplit/>
        </w:trPr>
        <w:tc>
          <w:tcPr>
            <w:tcW w:w="2551" w:type="dxa"/>
            <w:tcBorders>
              <w:left w:val="single" w:sz="12" w:space="0" w:color="auto"/>
              <w:bottom w:val="single" w:sz="12" w:space="0" w:color="auto"/>
            </w:tcBorders>
            <w:vAlign w:val="center"/>
          </w:tcPr>
          <w:p w:rsidR="009C6113" w:rsidRPr="000F050C" w:rsidRDefault="009C6113" w:rsidP="003A4C2F">
            <w:pPr>
              <w:pStyle w:val="OOPTabulka"/>
            </w:pPr>
            <w:r w:rsidRPr="000F050C">
              <w:t>0,1</w:t>
            </w:r>
            <w:r w:rsidRPr="000F050C">
              <w:rPr>
                <w:i/>
              </w:rPr>
              <w:t>I</w:t>
            </w:r>
            <w:r w:rsidRPr="000F050C">
              <w:rPr>
                <w:vertAlign w:val="subscript"/>
              </w:rPr>
              <w:t>n</w:t>
            </w:r>
            <w:r w:rsidRPr="000F050C">
              <w:t xml:space="preserve"> </w:t>
            </w:r>
            <w:r w:rsidRPr="000F050C">
              <w:sym w:font="Symbol" w:char="F0A3"/>
            </w:r>
            <w:r w:rsidRPr="000F050C">
              <w:t xml:space="preserve"> </w:t>
            </w:r>
            <w:r w:rsidRPr="000F050C">
              <w:rPr>
                <w:i/>
              </w:rPr>
              <w:t>I</w:t>
            </w:r>
            <w:r w:rsidRPr="000F050C">
              <w:t xml:space="preserve"> </w:t>
            </w:r>
            <w:r w:rsidRPr="000F050C">
              <w:sym w:font="Symbol" w:char="F0A3"/>
            </w:r>
            <w:r w:rsidRPr="000F050C">
              <w:t xml:space="preserve"> </w:t>
            </w:r>
            <w:r w:rsidRPr="000F050C">
              <w:rPr>
                <w:i/>
              </w:rPr>
              <w:t>I</w:t>
            </w:r>
            <w:r w:rsidRPr="000F050C">
              <w:rPr>
                <w:vertAlign w:val="subscript"/>
              </w:rPr>
              <w:t>max</w:t>
            </w:r>
          </w:p>
        </w:tc>
        <w:tc>
          <w:tcPr>
            <w:tcW w:w="1417" w:type="dxa"/>
            <w:tcBorders>
              <w:bottom w:val="single" w:sz="12" w:space="0" w:color="auto"/>
            </w:tcBorders>
          </w:tcPr>
          <w:p w:rsidR="009C6113" w:rsidRPr="000F050C" w:rsidRDefault="009C6113" w:rsidP="003A4C2F">
            <w:pPr>
              <w:pStyle w:val="OOPTabulka"/>
            </w:pPr>
            <w:r w:rsidRPr="000F050C">
              <w:t>0,5 induktivní</w:t>
            </w:r>
          </w:p>
          <w:p w:rsidR="009C6113" w:rsidRPr="000F050C" w:rsidRDefault="009C6113" w:rsidP="003A4C2F">
            <w:pPr>
              <w:pStyle w:val="OOPTabulka"/>
            </w:pPr>
            <w:r w:rsidRPr="000F050C">
              <w:t>0,8 kapacitní</w:t>
            </w:r>
          </w:p>
        </w:tc>
        <w:tc>
          <w:tcPr>
            <w:tcW w:w="1560" w:type="dxa"/>
            <w:tcBorders>
              <w:bottom w:val="single" w:sz="12" w:space="0" w:color="auto"/>
            </w:tcBorders>
          </w:tcPr>
          <w:p w:rsidR="009C6113" w:rsidRPr="000F050C" w:rsidRDefault="009C6113" w:rsidP="003A4C2F">
            <w:pPr>
              <w:pStyle w:val="OOPTabulka"/>
            </w:pPr>
            <w:r w:rsidRPr="000F050C">
              <w:sym w:font="Symbol" w:char="F0B1"/>
            </w:r>
            <w:r w:rsidRPr="000F050C">
              <w:t>0,3</w:t>
            </w:r>
          </w:p>
          <w:p w:rsidR="009C6113" w:rsidRPr="000F050C" w:rsidRDefault="009C6113" w:rsidP="003A4C2F">
            <w:pPr>
              <w:pStyle w:val="OOPTabulka"/>
            </w:pPr>
            <w:r w:rsidRPr="000F050C">
              <w:sym w:font="Symbol" w:char="F0B1"/>
            </w:r>
            <w:r w:rsidRPr="000F050C">
              <w:t>0,3</w:t>
            </w:r>
          </w:p>
        </w:tc>
        <w:tc>
          <w:tcPr>
            <w:tcW w:w="1701" w:type="dxa"/>
            <w:tcBorders>
              <w:bottom w:val="single" w:sz="12" w:space="0" w:color="auto"/>
              <w:right w:val="single" w:sz="12" w:space="0" w:color="auto"/>
            </w:tcBorders>
          </w:tcPr>
          <w:p w:rsidR="009C6113" w:rsidRPr="000F050C" w:rsidRDefault="009C6113" w:rsidP="003A4C2F">
            <w:pPr>
              <w:pStyle w:val="OOPTabulka"/>
            </w:pPr>
            <w:r w:rsidRPr="000F050C">
              <w:sym w:font="Symbol" w:char="F0B1"/>
            </w:r>
            <w:r w:rsidRPr="000F050C">
              <w:t>0,6</w:t>
            </w:r>
          </w:p>
          <w:p w:rsidR="009C6113" w:rsidRPr="000F050C" w:rsidRDefault="009C6113" w:rsidP="003A4C2F">
            <w:pPr>
              <w:pStyle w:val="OOPTabulka"/>
            </w:pPr>
            <w:r w:rsidRPr="000F050C">
              <w:sym w:font="Symbol" w:char="F0B1"/>
            </w:r>
            <w:r w:rsidRPr="000F050C">
              <w:t>0,6</w:t>
            </w:r>
          </w:p>
        </w:tc>
      </w:tr>
    </w:tbl>
    <w:p w:rsidR="009C6113" w:rsidRPr="0057283C" w:rsidRDefault="009C6113" w:rsidP="003530E8">
      <w:pPr>
        <w:spacing w:before="360"/>
        <w:jc w:val="center"/>
        <w:rPr>
          <w:b/>
        </w:rPr>
      </w:pPr>
      <w:r w:rsidRPr="0057283C">
        <w:rPr>
          <w:b/>
        </w:rPr>
        <w:t xml:space="preserve">Tabulka 4 – Největší dovolené chyby pro třífázové </w:t>
      </w:r>
      <w:r w:rsidR="00B31577" w:rsidRPr="0057283C">
        <w:rPr>
          <w:b/>
        </w:rPr>
        <w:t xml:space="preserve">činné </w:t>
      </w:r>
      <w:r w:rsidRPr="0057283C">
        <w:rPr>
          <w:b/>
        </w:rPr>
        <w:t xml:space="preserve">elektroměry třídy přesnosti </w:t>
      </w:r>
      <w:r w:rsidR="003530E8">
        <w:rPr>
          <w:b/>
        </w:rPr>
        <w:br/>
      </w:r>
      <w:r w:rsidRPr="0057283C">
        <w:rPr>
          <w:b/>
        </w:rPr>
        <w:t>0,2 S</w:t>
      </w:r>
      <w:r w:rsidR="00B31577" w:rsidRPr="0057283C">
        <w:rPr>
          <w:b/>
        </w:rPr>
        <w:t> </w:t>
      </w:r>
      <w:r w:rsidR="003530E8">
        <w:rPr>
          <w:b/>
        </w:rPr>
        <w:t xml:space="preserve">a </w:t>
      </w:r>
      <w:r w:rsidRPr="0057283C">
        <w:rPr>
          <w:b/>
        </w:rPr>
        <w:t xml:space="preserve">0,5 S při zatížení jediné fáze, ale se symetrickým třífázovým napětím přivedeným </w:t>
      </w:r>
      <w:r w:rsidR="003530E8">
        <w:rPr>
          <w:b/>
        </w:rPr>
        <w:br/>
      </w:r>
      <w:r w:rsidRPr="0057283C">
        <w:rPr>
          <w:b/>
        </w:rPr>
        <w:t>na napěťové obvody</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1414"/>
        <w:gridCol w:w="1914"/>
        <w:gridCol w:w="1334"/>
      </w:tblGrid>
      <w:tr w:rsidR="009C6113" w:rsidRPr="000F050C" w:rsidTr="003530E8">
        <w:trPr>
          <w:cantSplit/>
        </w:trPr>
        <w:tc>
          <w:tcPr>
            <w:tcW w:w="2520" w:type="dxa"/>
            <w:vMerge w:val="restart"/>
            <w:tcBorders>
              <w:top w:val="single" w:sz="12" w:space="0" w:color="auto"/>
              <w:left w:val="single" w:sz="12" w:space="0" w:color="auto"/>
            </w:tcBorders>
            <w:shd w:val="clear" w:color="auto" w:fill="F2F2F2" w:themeFill="background1" w:themeFillShade="F2"/>
            <w:vAlign w:val="center"/>
          </w:tcPr>
          <w:p w:rsidR="009C6113" w:rsidRPr="003530E8" w:rsidRDefault="009C6113" w:rsidP="003A4C2F">
            <w:pPr>
              <w:pStyle w:val="OOPTabulka"/>
              <w:rPr>
                <w:b/>
              </w:rPr>
            </w:pPr>
            <w:r w:rsidRPr="003530E8">
              <w:rPr>
                <w:b/>
              </w:rPr>
              <w:t>Hodnota proudu</w:t>
            </w:r>
          </w:p>
        </w:tc>
        <w:tc>
          <w:tcPr>
            <w:tcW w:w="1414" w:type="dxa"/>
            <w:vMerge w:val="restart"/>
            <w:tcBorders>
              <w:top w:val="single" w:sz="12" w:space="0" w:color="auto"/>
            </w:tcBorders>
            <w:shd w:val="clear" w:color="auto" w:fill="F2F2F2" w:themeFill="background1" w:themeFillShade="F2"/>
            <w:vAlign w:val="center"/>
          </w:tcPr>
          <w:p w:rsidR="009C6113" w:rsidRPr="003530E8" w:rsidRDefault="009C6113" w:rsidP="003A4C2F">
            <w:pPr>
              <w:pStyle w:val="OOPTabulka"/>
              <w:rPr>
                <w:b/>
              </w:rPr>
            </w:pPr>
            <w:r w:rsidRPr="003530E8">
              <w:rPr>
                <w:b/>
              </w:rPr>
              <w:t>Účiník</w:t>
            </w:r>
          </w:p>
        </w:tc>
        <w:tc>
          <w:tcPr>
            <w:tcW w:w="3248" w:type="dxa"/>
            <w:gridSpan w:val="2"/>
            <w:tcBorders>
              <w:top w:val="single" w:sz="12" w:space="0" w:color="auto"/>
              <w:bottom w:val="nil"/>
              <w:right w:val="single" w:sz="12" w:space="0" w:color="auto"/>
            </w:tcBorders>
            <w:shd w:val="clear" w:color="auto" w:fill="F2F2F2" w:themeFill="background1" w:themeFillShade="F2"/>
          </w:tcPr>
          <w:p w:rsidR="009C6113" w:rsidRPr="003530E8" w:rsidRDefault="009C6113" w:rsidP="003A4C2F">
            <w:pPr>
              <w:pStyle w:val="OOPTabulka"/>
              <w:rPr>
                <w:b/>
              </w:rPr>
            </w:pPr>
            <w:r w:rsidRPr="003530E8">
              <w:rPr>
                <w:b/>
              </w:rPr>
              <w:t xml:space="preserve">Meze relativní chyby v % </w:t>
            </w:r>
            <w:r w:rsidRPr="003530E8">
              <w:rPr>
                <w:b/>
              </w:rPr>
              <w:br/>
              <w:t>u elektroměrů třídy přesnosti</w:t>
            </w:r>
          </w:p>
        </w:tc>
      </w:tr>
      <w:tr w:rsidR="009C6113" w:rsidRPr="000F050C" w:rsidTr="003530E8">
        <w:trPr>
          <w:cantSplit/>
        </w:trPr>
        <w:tc>
          <w:tcPr>
            <w:tcW w:w="2520" w:type="dxa"/>
            <w:vMerge/>
            <w:tcBorders>
              <w:left w:val="single" w:sz="12" w:space="0" w:color="auto"/>
              <w:bottom w:val="double" w:sz="4" w:space="0" w:color="auto"/>
            </w:tcBorders>
            <w:shd w:val="clear" w:color="auto" w:fill="F2F2F2" w:themeFill="background1" w:themeFillShade="F2"/>
          </w:tcPr>
          <w:p w:rsidR="009C6113" w:rsidRPr="003530E8" w:rsidRDefault="009C6113" w:rsidP="003A4C2F">
            <w:pPr>
              <w:pStyle w:val="OOPTabulka"/>
              <w:rPr>
                <w:b/>
              </w:rPr>
            </w:pPr>
          </w:p>
        </w:tc>
        <w:tc>
          <w:tcPr>
            <w:tcW w:w="1414" w:type="dxa"/>
            <w:vMerge/>
            <w:tcBorders>
              <w:bottom w:val="double" w:sz="4" w:space="0" w:color="auto"/>
            </w:tcBorders>
            <w:shd w:val="clear" w:color="auto" w:fill="F2F2F2" w:themeFill="background1" w:themeFillShade="F2"/>
          </w:tcPr>
          <w:p w:rsidR="009C6113" w:rsidRPr="003530E8" w:rsidRDefault="009C6113" w:rsidP="003A4C2F">
            <w:pPr>
              <w:pStyle w:val="OOPTabulka"/>
              <w:rPr>
                <w:b/>
              </w:rPr>
            </w:pPr>
          </w:p>
        </w:tc>
        <w:tc>
          <w:tcPr>
            <w:tcW w:w="1914" w:type="dxa"/>
            <w:tcBorders>
              <w:top w:val="nil"/>
              <w:bottom w:val="double" w:sz="4" w:space="0" w:color="auto"/>
            </w:tcBorders>
            <w:shd w:val="clear" w:color="auto" w:fill="F2F2F2" w:themeFill="background1" w:themeFillShade="F2"/>
            <w:vAlign w:val="center"/>
          </w:tcPr>
          <w:p w:rsidR="009C6113" w:rsidRPr="003530E8" w:rsidRDefault="009C6113" w:rsidP="003A4C2F">
            <w:pPr>
              <w:pStyle w:val="OOPTabulka"/>
              <w:rPr>
                <w:b/>
              </w:rPr>
            </w:pPr>
            <w:r w:rsidRPr="003530E8">
              <w:rPr>
                <w:b/>
              </w:rPr>
              <w:t>0,2 S</w:t>
            </w:r>
          </w:p>
        </w:tc>
        <w:tc>
          <w:tcPr>
            <w:tcW w:w="1334" w:type="dxa"/>
            <w:tcBorders>
              <w:top w:val="nil"/>
              <w:bottom w:val="double" w:sz="4" w:space="0" w:color="auto"/>
              <w:right w:val="single" w:sz="12" w:space="0" w:color="auto"/>
            </w:tcBorders>
            <w:shd w:val="clear" w:color="auto" w:fill="F2F2F2" w:themeFill="background1" w:themeFillShade="F2"/>
            <w:vAlign w:val="center"/>
          </w:tcPr>
          <w:p w:rsidR="009C6113" w:rsidRPr="003530E8" w:rsidRDefault="009C6113" w:rsidP="003A4C2F">
            <w:pPr>
              <w:pStyle w:val="OOPTabulka"/>
              <w:rPr>
                <w:b/>
              </w:rPr>
            </w:pPr>
            <w:r w:rsidRPr="003530E8">
              <w:rPr>
                <w:b/>
              </w:rPr>
              <w:t>0,5 S</w:t>
            </w:r>
          </w:p>
        </w:tc>
      </w:tr>
      <w:tr w:rsidR="009C6113" w:rsidRPr="000F050C" w:rsidTr="003530E8">
        <w:trPr>
          <w:cantSplit/>
        </w:trPr>
        <w:tc>
          <w:tcPr>
            <w:tcW w:w="2520" w:type="dxa"/>
            <w:tcBorders>
              <w:top w:val="double" w:sz="4" w:space="0" w:color="auto"/>
              <w:left w:val="single" w:sz="12" w:space="0" w:color="auto"/>
            </w:tcBorders>
          </w:tcPr>
          <w:p w:rsidR="009C6113" w:rsidRPr="000F050C" w:rsidRDefault="009C6113" w:rsidP="003A4C2F">
            <w:pPr>
              <w:pStyle w:val="OOPTabulka"/>
            </w:pPr>
            <w:r w:rsidRPr="000F050C">
              <w:t>0,05</w:t>
            </w:r>
            <w:r w:rsidRPr="00967077">
              <w:rPr>
                <w:i/>
              </w:rPr>
              <w:t>I</w:t>
            </w:r>
            <w:r w:rsidRPr="00967077">
              <w:rPr>
                <w:vertAlign w:val="subscript"/>
              </w:rPr>
              <w:t>n</w:t>
            </w:r>
            <w:r w:rsidRPr="000F050C">
              <w:t xml:space="preserve"> </w:t>
            </w:r>
            <w:r w:rsidRPr="000F050C">
              <w:sym w:font="Symbol" w:char="F0A3"/>
            </w:r>
            <w:r w:rsidRPr="000F050C">
              <w:t xml:space="preserve"> </w:t>
            </w:r>
            <w:r w:rsidRPr="00967077">
              <w:rPr>
                <w:i/>
              </w:rPr>
              <w:t>I</w:t>
            </w:r>
            <w:r w:rsidRPr="000F050C">
              <w:t xml:space="preserve"> </w:t>
            </w:r>
            <w:r w:rsidRPr="000F050C">
              <w:sym w:font="Symbol" w:char="F0A3"/>
            </w:r>
            <w:r w:rsidRPr="000F050C">
              <w:t xml:space="preserve"> </w:t>
            </w:r>
            <w:r w:rsidRPr="00967077">
              <w:rPr>
                <w:i/>
              </w:rPr>
              <w:t>I</w:t>
            </w:r>
            <w:r w:rsidRPr="00967077">
              <w:rPr>
                <w:vertAlign w:val="subscript"/>
              </w:rPr>
              <w:t>max</w:t>
            </w:r>
          </w:p>
        </w:tc>
        <w:tc>
          <w:tcPr>
            <w:tcW w:w="1414" w:type="dxa"/>
            <w:tcBorders>
              <w:top w:val="double" w:sz="4" w:space="0" w:color="auto"/>
            </w:tcBorders>
          </w:tcPr>
          <w:p w:rsidR="009C6113" w:rsidRPr="000F050C" w:rsidRDefault="009C6113" w:rsidP="003A4C2F">
            <w:pPr>
              <w:pStyle w:val="OOPTabulka"/>
            </w:pPr>
            <w:r w:rsidRPr="000F050C">
              <w:t>1</w:t>
            </w:r>
          </w:p>
        </w:tc>
        <w:tc>
          <w:tcPr>
            <w:tcW w:w="1914" w:type="dxa"/>
            <w:tcBorders>
              <w:top w:val="double" w:sz="4" w:space="0" w:color="auto"/>
            </w:tcBorders>
          </w:tcPr>
          <w:p w:rsidR="009C6113" w:rsidRPr="000F050C" w:rsidRDefault="009C6113" w:rsidP="003A4C2F">
            <w:pPr>
              <w:pStyle w:val="OOPTabulka"/>
            </w:pPr>
            <w:r w:rsidRPr="000F050C">
              <w:sym w:font="Symbol" w:char="F0B1"/>
            </w:r>
            <w:r w:rsidRPr="000F050C">
              <w:t>0,3</w:t>
            </w:r>
          </w:p>
        </w:tc>
        <w:tc>
          <w:tcPr>
            <w:tcW w:w="1334" w:type="dxa"/>
            <w:tcBorders>
              <w:top w:val="double" w:sz="4" w:space="0" w:color="auto"/>
              <w:right w:val="single" w:sz="12" w:space="0" w:color="auto"/>
            </w:tcBorders>
          </w:tcPr>
          <w:p w:rsidR="009C6113" w:rsidRPr="000F050C" w:rsidRDefault="009C6113" w:rsidP="003A4C2F">
            <w:pPr>
              <w:pStyle w:val="OOPTabulka"/>
            </w:pPr>
            <w:r w:rsidRPr="000F050C">
              <w:sym w:font="Symbol" w:char="F0B1"/>
            </w:r>
            <w:r w:rsidRPr="000F050C">
              <w:t>0,6</w:t>
            </w:r>
          </w:p>
        </w:tc>
      </w:tr>
      <w:tr w:rsidR="009C6113" w:rsidRPr="00CC3F0A" w:rsidTr="003530E8">
        <w:trPr>
          <w:cantSplit/>
        </w:trPr>
        <w:tc>
          <w:tcPr>
            <w:tcW w:w="2520" w:type="dxa"/>
            <w:tcBorders>
              <w:left w:val="single" w:sz="12" w:space="0" w:color="auto"/>
              <w:bottom w:val="single" w:sz="12" w:space="0" w:color="auto"/>
            </w:tcBorders>
          </w:tcPr>
          <w:p w:rsidR="009C6113" w:rsidRPr="000F050C" w:rsidRDefault="009C6113" w:rsidP="003A4C2F">
            <w:pPr>
              <w:pStyle w:val="OOPTabulka"/>
            </w:pPr>
            <w:r w:rsidRPr="000F050C">
              <w:t>0,1</w:t>
            </w:r>
            <w:r w:rsidRPr="00967077">
              <w:rPr>
                <w:i/>
              </w:rPr>
              <w:t>I</w:t>
            </w:r>
            <w:r w:rsidRPr="00967077">
              <w:rPr>
                <w:vertAlign w:val="subscript"/>
              </w:rPr>
              <w:t>n</w:t>
            </w:r>
            <w:r w:rsidRPr="000F050C">
              <w:t xml:space="preserve"> </w:t>
            </w:r>
            <w:r w:rsidRPr="000F050C">
              <w:sym w:font="Symbol" w:char="F0A3"/>
            </w:r>
            <w:r w:rsidRPr="000F050C">
              <w:t xml:space="preserve"> </w:t>
            </w:r>
            <w:r w:rsidRPr="00967077">
              <w:rPr>
                <w:i/>
              </w:rPr>
              <w:t>I</w:t>
            </w:r>
            <w:r w:rsidRPr="000F050C">
              <w:t xml:space="preserve"> </w:t>
            </w:r>
            <w:r w:rsidRPr="000F050C">
              <w:sym w:font="Symbol" w:char="F0A3"/>
            </w:r>
            <w:r w:rsidRPr="000F050C">
              <w:t xml:space="preserve"> </w:t>
            </w:r>
            <w:r w:rsidRPr="00967077">
              <w:rPr>
                <w:i/>
              </w:rPr>
              <w:t>I</w:t>
            </w:r>
            <w:r w:rsidRPr="00967077">
              <w:rPr>
                <w:vertAlign w:val="subscript"/>
              </w:rPr>
              <w:t>max</w:t>
            </w:r>
          </w:p>
        </w:tc>
        <w:tc>
          <w:tcPr>
            <w:tcW w:w="1414" w:type="dxa"/>
            <w:tcBorders>
              <w:bottom w:val="single" w:sz="12" w:space="0" w:color="auto"/>
            </w:tcBorders>
          </w:tcPr>
          <w:p w:rsidR="009C6113" w:rsidRPr="000F050C" w:rsidRDefault="009C6113" w:rsidP="003A4C2F">
            <w:pPr>
              <w:pStyle w:val="OOPTabulka"/>
            </w:pPr>
            <w:r w:rsidRPr="000F050C">
              <w:t>0,5 induktivní</w:t>
            </w:r>
          </w:p>
        </w:tc>
        <w:tc>
          <w:tcPr>
            <w:tcW w:w="1914" w:type="dxa"/>
            <w:tcBorders>
              <w:bottom w:val="single" w:sz="12" w:space="0" w:color="auto"/>
            </w:tcBorders>
          </w:tcPr>
          <w:p w:rsidR="009C6113" w:rsidRPr="000F050C" w:rsidRDefault="009C6113" w:rsidP="003A4C2F">
            <w:pPr>
              <w:pStyle w:val="OOPTabulka"/>
            </w:pPr>
            <w:r w:rsidRPr="000F050C">
              <w:sym w:font="Symbol" w:char="F0B1"/>
            </w:r>
            <w:r w:rsidRPr="000F050C">
              <w:t>0,4</w:t>
            </w:r>
          </w:p>
        </w:tc>
        <w:tc>
          <w:tcPr>
            <w:tcW w:w="1334" w:type="dxa"/>
            <w:tcBorders>
              <w:bottom w:val="single" w:sz="12" w:space="0" w:color="auto"/>
              <w:right w:val="single" w:sz="12" w:space="0" w:color="auto"/>
            </w:tcBorders>
          </w:tcPr>
          <w:p w:rsidR="009C6113" w:rsidRPr="00CC3F0A" w:rsidRDefault="009C6113" w:rsidP="003A4C2F">
            <w:pPr>
              <w:pStyle w:val="OOPTabulka"/>
            </w:pPr>
            <w:r w:rsidRPr="000F050C">
              <w:sym w:font="Symbol" w:char="F0B1"/>
            </w:r>
            <w:r w:rsidRPr="000F050C">
              <w:t>1,0</w:t>
            </w:r>
          </w:p>
        </w:tc>
      </w:tr>
    </w:tbl>
    <w:p w:rsidR="009C6113" w:rsidRDefault="009C6113" w:rsidP="003A4C2F">
      <w:pPr>
        <w:pStyle w:val="OOPText"/>
      </w:pPr>
    </w:p>
    <w:p w:rsidR="009C6113" w:rsidRPr="00E70FEB" w:rsidRDefault="009C6113" w:rsidP="00F97707">
      <w:pPr>
        <w:pStyle w:val="OOPNadpis2"/>
      </w:pPr>
      <w:r w:rsidRPr="00E70FEB">
        <w:t>2.2.</w:t>
      </w:r>
      <w:r>
        <w:t>3</w:t>
      </w:r>
      <w:r w:rsidRPr="00E70FEB">
        <w:t xml:space="preserve">   Největší dovolené chyby </w:t>
      </w:r>
      <w:r>
        <w:t xml:space="preserve">pro statické elektroměry </w:t>
      </w:r>
      <w:r w:rsidRPr="00E70FEB">
        <w:t xml:space="preserve">při </w:t>
      </w:r>
      <w:r>
        <w:t>měření jalové energie</w:t>
      </w:r>
    </w:p>
    <w:p w:rsidR="009C6113" w:rsidRDefault="009C6113" w:rsidP="00CC3F0A">
      <w:pPr>
        <w:pStyle w:val="OOPText"/>
      </w:pPr>
      <w:r w:rsidRPr="00E70FEB">
        <w:t xml:space="preserve">Největší dovolené chyby </w:t>
      </w:r>
      <w:r>
        <w:t>při měření jalové energie platí pouze pro</w:t>
      </w:r>
      <w:r w:rsidRPr="00E70FEB">
        <w:t xml:space="preserve"> </w:t>
      </w:r>
      <w:r>
        <w:t xml:space="preserve">zkoušky přesnosti prováděné při schvalování typu statických </w:t>
      </w:r>
      <w:r w:rsidRPr="00004815">
        <w:t>elektroměr</w:t>
      </w:r>
      <w:r>
        <w:t xml:space="preserve">ů určených k měření tohoto druhu energie, které není pokryto působností </w:t>
      </w:r>
      <w:r w:rsidRPr="00576B48">
        <w:t>nařízení vlády</w:t>
      </w:r>
      <w:r>
        <w:t>.</w:t>
      </w:r>
    </w:p>
    <w:p w:rsidR="009C6113" w:rsidRPr="00004815" w:rsidRDefault="009C6113" w:rsidP="00F97707">
      <w:pPr>
        <w:pStyle w:val="OOPText"/>
      </w:pPr>
      <w:r w:rsidRPr="00004815">
        <w:t xml:space="preserve">Relativní chyby elektroměru nesmí při referenčních podmínkách překročit největší dovolené chyby uvedené v tabulkách </w:t>
      </w:r>
      <w:r>
        <w:t>5</w:t>
      </w:r>
      <w:r w:rsidRPr="00004815">
        <w:t xml:space="preserve"> a </w:t>
      </w:r>
      <w:r>
        <w:t>6</w:t>
      </w:r>
      <w:r w:rsidRPr="00004815">
        <w:t>.</w:t>
      </w:r>
    </w:p>
    <w:p w:rsidR="009C6113" w:rsidRPr="003530E8" w:rsidRDefault="009C6113" w:rsidP="003530E8">
      <w:pPr>
        <w:spacing w:before="240"/>
        <w:jc w:val="center"/>
        <w:rPr>
          <w:b/>
        </w:rPr>
      </w:pPr>
      <w:r w:rsidRPr="003530E8">
        <w:rPr>
          <w:b/>
        </w:rPr>
        <w:t xml:space="preserve">Tabulka 5 – Největší dovolené chyby pro jednofázové a třífázové </w:t>
      </w:r>
      <w:r w:rsidR="008964A2" w:rsidRPr="003530E8">
        <w:rPr>
          <w:b/>
        </w:rPr>
        <w:t xml:space="preserve">jalové </w:t>
      </w:r>
      <w:r w:rsidRPr="003530E8">
        <w:rPr>
          <w:b/>
        </w:rPr>
        <w:t xml:space="preserve">elektroměry </w:t>
      </w:r>
      <w:r w:rsidRPr="003530E8">
        <w:rPr>
          <w:b/>
        </w:rPr>
        <w:br/>
        <w:t>se symetrickým zatížením</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19"/>
        <w:gridCol w:w="2601"/>
        <w:gridCol w:w="1389"/>
        <w:gridCol w:w="869"/>
        <w:gridCol w:w="869"/>
        <w:gridCol w:w="869"/>
        <w:gridCol w:w="869"/>
      </w:tblGrid>
      <w:tr w:rsidR="009C6113" w:rsidRPr="006C3452" w:rsidTr="003530E8">
        <w:trPr>
          <w:cantSplit/>
          <w:jc w:val="center"/>
        </w:trPr>
        <w:tc>
          <w:tcPr>
            <w:tcW w:w="4405" w:type="dxa"/>
            <w:gridSpan w:val="2"/>
            <w:tcBorders>
              <w:top w:val="single" w:sz="12" w:space="0" w:color="auto"/>
              <w:left w:val="single" w:sz="12" w:space="0" w:color="auto"/>
              <w:bottom w:val="nil"/>
            </w:tcBorders>
            <w:shd w:val="clear" w:color="auto" w:fill="F2F2F2" w:themeFill="background1" w:themeFillShade="F2"/>
            <w:vAlign w:val="center"/>
          </w:tcPr>
          <w:p w:rsidR="009C6113" w:rsidRPr="003530E8" w:rsidRDefault="009C6113" w:rsidP="0091233E">
            <w:pPr>
              <w:pStyle w:val="OOPTabulka"/>
              <w:rPr>
                <w:b/>
              </w:rPr>
            </w:pPr>
            <w:r w:rsidRPr="003530E8">
              <w:rPr>
                <w:b/>
              </w:rPr>
              <w:t>Hodnota proudu</w:t>
            </w:r>
          </w:p>
        </w:tc>
        <w:tc>
          <w:tcPr>
            <w:tcW w:w="1415" w:type="dxa"/>
            <w:vMerge w:val="restart"/>
            <w:tcBorders>
              <w:top w:val="single" w:sz="12" w:space="0" w:color="auto"/>
            </w:tcBorders>
            <w:shd w:val="clear" w:color="auto" w:fill="F2F2F2" w:themeFill="background1" w:themeFillShade="F2"/>
            <w:vAlign w:val="center"/>
          </w:tcPr>
          <w:p w:rsidR="009C6113" w:rsidRPr="003530E8" w:rsidRDefault="009C6113" w:rsidP="0091233E">
            <w:pPr>
              <w:pStyle w:val="OOPTabulka"/>
              <w:rPr>
                <w:rFonts w:eastAsia="Arial Unicode MS"/>
                <w:b/>
              </w:rPr>
            </w:pPr>
            <w:r w:rsidRPr="003530E8">
              <w:rPr>
                <w:b/>
              </w:rPr>
              <w:t>sin </w:t>
            </w:r>
            <w:r w:rsidRPr="003530E8">
              <w:rPr>
                <w:rFonts w:eastAsia="Arial Unicode MS"/>
                <w:b/>
                <w:i/>
              </w:rPr>
              <w:t>φ</w:t>
            </w:r>
          </w:p>
          <w:p w:rsidR="009C6113" w:rsidRPr="003530E8" w:rsidRDefault="009C6113" w:rsidP="0091233E">
            <w:pPr>
              <w:pStyle w:val="OOPTabulka"/>
              <w:rPr>
                <w:b/>
              </w:rPr>
            </w:pPr>
            <w:r w:rsidRPr="003530E8">
              <w:rPr>
                <w:rFonts w:eastAsia="Arial Unicode MS"/>
                <w:b/>
              </w:rPr>
              <w:t xml:space="preserve">(induktivní nebo </w:t>
            </w:r>
            <w:r w:rsidRPr="003530E8">
              <w:rPr>
                <w:rFonts w:eastAsia="Arial Unicode MS"/>
                <w:b/>
              </w:rPr>
              <w:br/>
              <w:t>kapacitní)</w:t>
            </w:r>
          </w:p>
        </w:tc>
        <w:tc>
          <w:tcPr>
            <w:tcW w:w="3536" w:type="dxa"/>
            <w:gridSpan w:val="4"/>
            <w:tcBorders>
              <w:top w:val="single" w:sz="12" w:space="0" w:color="auto"/>
              <w:bottom w:val="nil"/>
              <w:right w:val="single" w:sz="12" w:space="0" w:color="auto"/>
            </w:tcBorders>
            <w:shd w:val="clear" w:color="auto" w:fill="F2F2F2" w:themeFill="background1" w:themeFillShade="F2"/>
            <w:vAlign w:val="center"/>
          </w:tcPr>
          <w:p w:rsidR="009C6113" w:rsidRPr="003530E8" w:rsidRDefault="009C6113" w:rsidP="0091233E">
            <w:pPr>
              <w:pStyle w:val="OOPTabulka"/>
              <w:rPr>
                <w:b/>
              </w:rPr>
            </w:pPr>
            <w:r w:rsidRPr="003530E8">
              <w:rPr>
                <w:b/>
              </w:rPr>
              <w:t xml:space="preserve">Meze relativní chyby v % </w:t>
            </w:r>
            <w:r w:rsidRPr="003530E8">
              <w:rPr>
                <w:b/>
              </w:rPr>
              <w:br/>
              <w:t>pro elektroměry třídy přesnosti</w:t>
            </w:r>
          </w:p>
        </w:tc>
      </w:tr>
      <w:tr w:rsidR="009C6113" w:rsidRPr="006C3452" w:rsidTr="003530E8">
        <w:trPr>
          <w:cantSplit/>
          <w:jc w:val="center"/>
        </w:trPr>
        <w:tc>
          <w:tcPr>
            <w:tcW w:w="1752" w:type="dxa"/>
            <w:tcBorders>
              <w:top w:val="nil"/>
              <w:left w:val="single" w:sz="12" w:space="0" w:color="auto"/>
              <w:bottom w:val="double" w:sz="4" w:space="0" w:color="auto"/>
            </w:tcBorders>
            <w:shd w:val="clear" w:color="auto" w:fill="F2F2F2" w:themeFill="background1" w:themeFillShade="F2"/>
            <w:vAlign w:val="center"/>
          </w:tcPr>
          <w:p w:rsidR="009C6113" w:rsidRPr="003530E8" w:rsidRDefault="009C6113" w:rsidP="0091233E">
            <w:pPr>
              <w:pStyle w:val="OOPTabulka"/>
              <w:rPr>
                <w:b/>
              </w:rPr>
            </w:pPr>
            <w:r w:rsidRPr="003530E8">
              <w:rPr>
                <w:b/>
              </w:rPr>
              <w:t>pro přímo připojené elektroměry</w:t>
            </w:r>
          </w:p>
        </w:tc>
        <w:tc>
          <w:tcPr>
            <w:tcW w:w="2653" w:type="dxa"/>
            <w:tcBorders>
              <w:top w:val="nil"/>
              <w:bottom w:val="double" w:sz="4" w:space="0" w:color="auto"/>
            </w:tcBorders>
            <w:shd w:val="clear" w:color="auto" w:fill="F2F2F2" w:themeFill="background1" w:themeFillShade="F2"/>
            <w:vAlign w:val="center"/>
          </w:tcPr>
          <w:p w:rsidR="009C6113" w:rsidRPr="003530E8" w:rsidRDefault="009C6113" w:rsidP="0091233E">
            <w:pPr>
              <w:pStyle w:val="OOPTabulka"/>
              <w:rPr>
                <w:b/>
              </w:rPr>
            </w:pPr>
            <w:r w:rsidRPr="003530E8">
              <w:rPr>
                <w:b/>
              </w:rPr>
              <w:t>pro elektroměry připojené přes měřicí transformátory</w:t>
            </w:r>
          </w:p>
        </w:tc>
        <w:tc>
          <w:tcPr>
            <w:tcW w:w="1415" w:type="dxa"/>
            <w:vMerge/>
            <w:tcBorders>
              <w:bottom w:val="double" w:sz="4" w:space="0" w:color="auto"/>
            </w:tcBorders>
            <w:shd w:val="clear" w:color="auto" w:fill="F2F2F2" w:themeFill="background1" w:themeFillShade="F2"/>
          </w:tcPr>
          <w:p w:rsidR="009C6113" w:rsidRPr="003530E8" w:rsidRDefault="009C6113" w:rsidP="0091233E">
            <w:pPr>
              <w:pStyle w:val="OOPTabulka"/>
              <w:rPr>
                <w:b/>
              </w:rPr>
            </w:pPr>
          </w:p>
        </w:tc>
        <w:tc>
          <w:tcPr>
            <w:tcW w:w="884" w:type="dxa"/>
            <w:tcBorders>
              <w:top w:val="nil"/>
              <w:bottom w:val="double" w:sz="4" w:space="0" w:color="auto"/>
            </w:tcBorders>
            <w:shd w:val="clear" w:color="auto" w:fill="F2F2F2" w:themeFill="background1" w:themeFillShade="F2"/>
            <w:vAlign w:val="center"/>
          </w:tcPr>
          <w:p w:rsidR="009C6113" w:rsidRPr="003530E8" w:rsidRDefault="009C6113" w:rsidP="0091233E">
            <w:pPr>
              <w:pStyle w:val="OOPTabulka"/>
              <w:rPr>
                <w:b/>
              </w:rPr>
            </w:pPr>
            <w:r w:rsidRPr="003530E8">
              <w:rPr>
                <w:b/>
              </w:rPr>
              <w:t>0,5 S</w:t>
            </w:r>
          </w:p>
        </w:tc>
        <w:tc>
          <w:tcPr>
            <w:tcW w:w="884" w:type="dxa"/>
            <w:tcBorders>
              <w:top w:val="nil"/>
              <w:bottom w:val="double" w:sz="4" w:space="0" w:color="auto"/>
            </w:tcBorders>
            <w:shd w:val="clear" w:color="auto" w:fill="F2F2F2" w:themeFill="background1" w:themeFillShade="F2"/>
            <w:vAlign w:val="center"/>
          </w:tcPr>
          <w:p w:rsidR="009C6113" w:rsidRPr="003530E8" w:rsidRDefault="009C6113" w:rsidP="0091233E">
            <w:pPr>
              <w:pStyle w:val="OOPTabulka"/>
              <w:rPr>
                <w:b/>
              </w:rPr>
            </w:pPr>
            <w:r w:rsidRPr="00DA3451">
              <w:rPr>
                <w:b/>
              </w:rPr>
              <w:t>1</w:t>
            </w:r>
            <w:r w:rsidR="00FB357B" w:rsidRPr="00DA3451">
              <w:rPr>
                <w:b/>
              </w:rPr>
              <w:t xml:space="preserve"> a 1S</w:t>
            </w:r>
          </w:p>
        </w:tc>
        <w:tc>
          <w:tcPr>
            <w:tcW w:w="884" w:type="dxa"/>
            <w:tcBorders>
              <w:top w:val="nil"/>
              <w:bottom w:val="double" w:sz="4" w:space="0" w:color="auto"/>
            </w:tcBorders>
            <w:shd w:val="clear" w:color="auto" w:fill="F2F2F2" w:themeFill="background1" w:themeFillShade="F2"/>
            <w:vAlign w:val="center"/>
          </w:tcPr>
          <w:p w:rsidR="009C6113" w:rsidRPr="003530E8" w:rsidRDefault="009C6113" w:rsidP="0091233E">
            <w:pPr>
              <w:pStyle w:val="OOPTabulka"/>
              <w:rPr>
                <w:b/>
              </w:rPr>
            </w:pPr>
            <w:r w:rsidRPr="003530E8">
              <w:rPr>
                <w:b/>
              </w:rPr>
              <w:t>2</w:t>
            </w:r>
          </w:p>
        </w:tc>
        <w:tc>
          <w:tcPr>
            <w:tcW w:w="884" w:type="dxa"/>
            <w:tcBorders>
              <w:top w:val="nil"/>
              <w:bottom w:val="double" w:sz="4" w:space="0" w:color="auto"/>
              <w:right w:val="single" w:sz="12" w:space="0" w:color="auto"/>
            </w:tcBorders>
            <w:shd w:val="clear" w:color="auto" w:fill="F2F2F2" w:themeFill="background1" w:themeFillShade="F2"/>
            <w:vAlign w:val="center"/>
          </w:tcPr>
          <w:p w:rsidR="009C6113" w:rsidRPr="003530E8" w:rsidRDefault="009C6113" w:rsidP="0091233E">
            <w:pPr>
              <w:pStyle w:val="OOPTabulka"/>
              <w:rPr>
                <w:b/>
              </w:rPr>
            </w:pPr>
            <w:r w:rsidRPr="003530E8">
              <w:rPr>
                <w:b/>
              </w:rPr>
              <w:t>3</w:t>
            </w:r>
          </w:p>
        </w:tc>
      </w:tr>
      <w:tr w:rsidR="009C6113" w:rsidRPr="006C3452" w:rsidTr="003530E8">
        <w:trPr>
          <w:cantSplit/>
          <w:jc w:val="center"/>
        </w:trPr>
        <w:tc>
          <w:tcPr>
            <w:tcW w:w="1752" w:type="dxa"/>
            <w:tcBorders>
              <w:top w:val="double" w:sz="4" w:space="0" w:color="auto"/>
              <w:left w:val="single" w:sz="12" w:space="0" w:color="auto"/>
            </w:tcBorders>
          </w:tcPr>
          <w:p w:rsidR="009C6113" w:rsidRPr="006C3452" w:rsidRDefault="009C6113" w:rsidP="0091233E">
            <w:pPr>
              <w:pStyle w:val="OOPTabulka"/>
              <w:rPr>
                <w:vertAlign w:val="subscript"/>
              </w:rPr>
            </w:pPr>
            <w:r w:rsidRPr="006C3452">
              <w:t>0,05</w:t>
            </w:r>
            <w:r w:rsidRPr="006C3452">
              <w:rPr>
                <w:i/>
              </w:rPr>
              <w:t>I</w:t>
            </w:r>
            <w:r w:rsidRPr="006C3452">
              <w:rPr>
                <w:vertAlign w:val="subscript"/>
              </w:rPr>
              <w:t>b</w:t>
            </w:r>
            <w:r w:rsidRPr="006C3452">
              <w:t xml:space="preserve"> </w:t>
            </w:r>
            <w:r w:rsidRPr="006C3452">
              <w:sym w:font="Symbol" w:char="F0A3"/>
            </w:r>
            <w:r w:rsidRPr="006C3452">
              <w:t xml:space="preserve"> </w:t>
            </w:r>
            <w:r w:rsidRPr="006C3452">
              <w:rPr>
                <w:i/>
              </w:rPr>
              <w:t>I</w:t>
            </w:r>
            <w:r w:rsidRPr="006C3452">
              <w:t xml:space="preserve"> </w:t>
            </w:r>
            <w:r w:rsidRPr="006C3452">
              <w:rPr>
                <w:lang w:val="en-US"/>
              </w:rPr>
              <w:t>&lt;</w:t>
            </w:r>
            <w:r w:rsidRPr="006C3452">
              <w:t xml:space="preserve"> 0,1</w:t>
            </w:r>
            <w:r w:rsidRPr="006C3452">
              <w:rPr>
                <w:i/>
              </w:rPr>
              <w:t>I</w:t>
            </w:r>
            <w:r w:rsidRPr="006C3452">
              <w:rPr>
                <w:vertAlign w:val="subscript"/>
              </w:rPr>
              <w:t>b</w:t>
            </w:r>
          </w:p>
        </w:tc>
        <w:tc>
          <w:tcPr>
            <w:tcW w:w="2653" w:type="dxa"/>
            <w:tcBorders>
              <w:top w:val="double" w:sz="4" w:space="0" w:color="auto"/>
            </w:tcBorders>
          </w:tcPr>
          <w:p w:rsidR="009C6113" w:rsidRPr="006C3452" w:rsidRDefault="009C6113" w:rsidP="0091233E">
            <w:pPr>
              <w:pStyle w:val="OOPTabulka"/>
            </w:pPr>
            <w:r w:rsidRPr="006C3452">
              <w:t>0,02</w:t>
            </w:r>
            <w:r w:rsidRPr="006C3452">
              <w:rPr>
                <w:i/>
              </w:rPr>
              <w:t>I</w:t>
            </w:r>
            <w:r w:rsidRPr="006C3452">
              <w:rPr>
                <w:vertAlign w:val="subscript"/>
              </w:rPr>
              <w:t>n</w:t>
            </w:r>
            <w:r w:rsidRPr="006C3452">
              <w:t xml:space="preserve"> </w:t>
            </w:r>
            <w:r w:rsidRPr="006C3452">
              <w:sym w:font="Symbol" w:char="F0A3"/>
            </w:r>
            <w:r w:rsidRPr="006C3452">
              <w:t xml:space="preserve"> </w:t>
            </w:r>
            <w:r w:rsidRPr="006C3452">
              <w:rPr>
                <w:i/>
              </w:rPr>
              <w:t xml:space="preserve">I </w:t>
            </w:r>
            <w:r w:rsidRPr="006C3452">
              <w:t>&lt; 0,05</w:t>
            </w:r>
            <w:r w:rsidRPr="006C3452">
              <w:rPr>
                <w:i/>
              </w:rPr>
              <w:t>I</w:t>
            </w:r>
            <w:r w:rsidRPr="006C3452">
              <w:rPr>
                <w:vertAlign w:val="subscript"/>
              </w:rPr>
              <w:t>n</w:t>
            </w:r>
          </w:p>
        </w:tc>
        <w:tc>
          <w:tcPr>
            <w:tcW w:w="1415" w:type="dxa"/>
            <w:tcBorders>
              <w:top w:val="double" w:sz="4" w:space="0" w:color="auto"/>
            </w:tcBorders>
          </w:tcPr>
          <w:p w:rsidR="009C6113" w:rsidRPr="006C3452" w:rsidRDefault="009C6113" w:rsidP="0091233E">
            <w:pPr>
              <w:pStyle w:val="OOPTabulka"/>
            </w:pPr>
            <w:r w:rsidRPr="006C3452">
              <w:t>1</w:t>
            </w:r>
          </w:p>
        </w:tc>
        <w:tc>
          <w:tcPr>
            <w:tcW w:w="884" w:type="dxa"/>
            <w:tcBorders>
              <w:top w:val="double" w:sz="4" w:space="0" w:color="auto"/>
            </w:tcBorders>
          </w:tcPr>
          <w:p w:rsidR="009C6113" w:rsidRPr="003530E8" w:rsidRDefault="009C6113">
            <w:pPr>
              <w:pStyle w:val="OOPTabulka"/>
            </w:pPr>
            <w:r w:rsidRPr="003530E8">
              <w:sym w:font="Symbol" w:char="F0B1"/>
            </w:r>
            <w:r w:rsidR="00C01877" w:rsidRPr="003530E8">
              <w:t>1</w:t>
            </w:r>
            <w:r w:rsidRPr="003530E8">
              <w:t>,</w:t>
            </w:r>
            <w:r w:rsidR="00C01877" w:rsidRPr="003530E8">
              <w:t>0</w:t>
            </w:r>
          </w:p>
        </w:tc>
        <w:tc>
          <w:tcPr>
            <w:tcW w:w="884" w:type="dxa"/>
            <w:tcBorders>
              <w:top w:val="double" w:sz="4" w:space="0" w:color="auto"/>
            </w:tcBorders>
          </w:tcPr>
          <w:p w:rsidR="009C6113" w:rsidRPr="003530E8" w:rsidRDefault="009C6113">
            <w:pPr>
              <w:pStyle w:val="OOPTabulka"/>
            </w:pPr>
            <w:r w:rsidRPr="003530E8">
              <w:sym w:font="Symbol" w:char="F0B1"/>
            </w:r>
            <w:r w:rsidRPr="003530E8">
              <w:t>1,</w:t>
            </w:r>
            <w:r w:rsidR="00C01877" w:rsidRPr="003530E8">
              <w:t>5</w:t>
            </w:r>
          </w:p>
        </w:tc>
        <w:tc>
          <w:tcPr>
            <w:tcW w:w="884" w:type="dxa"/>
            <w:tcBorders>
              <w:top w:val="double" w:sz="4" w:space="0" w:color="auto"/>
            </w:tcBorders>
          </w:tcPr>
          <w:p w:rsidR="009C6113" w:rsidRPr="006C3452" w:rsidRDefault="009C6113" w:rsidP="0091233E">
            <w:pPr>
              <w:pStyle w:val="OOPTabulka"/>
            </w:pPr>
            <w:r w:rsidRPr="006C3452">
              <w:sym w:font="Symbol" w:char="F0B1"/>
            </w:r>
            <w:r w:rsidRPr="006C3452">
              <w:t>2,5</w:t>
            </w:r>
          </w:p>
        </w:tc>
        <w:tc>
          <w:tcPr>
            <w:tcW w:w="884" w:type="dxa"/>
            <w:tcBorders>
              <w:top w:val="double" w:sz="4" w:space="0" w:color="auto"/>
              <w:right w:val="single" w:sz="12" w:space="0" w:color="auto"/>
            </w:tcBorders>
          </w:tcPr>
          <w:p w:rsidR="009C6113" w:rsidRPr="006C3452" w:rsidRDefault="009C6113" w:rsidP="0091233E">
            <w:pPr>
              <w:pStyle w:val="OOPTabulka"/>
            </w:pPr>
            <w:r w:rsidRPr="006C3452">
              <w:sym w:font="Symbol" w:char="F0B1"/>
            </w:r>
            <w:r w:rsidRPr="006C3452">
              <w:t>4,0</w:t>
            </w:r>
          </w:p>
        </w:tc>
      </w:tr>
      <w:tr w:rsidR="009C6113" w:rsidRPr="006C3452" w:rsidTr="003530E8">
        <w:trPr>
          <w:cantSplit/>
          <w:jc w:val="center"/>
        </w:trPr>
        <w:tc>
          <w:tcPr>
            <w:tcW w:w="1752" w:type="dxa"/>
            <w:tcBorders>
              <w:left w:val="single" w:sz="12" w:space="0" w:color="auto"/>
            </w:tcBorders>
          </w:tcPr>
          <w:p w:rsidR="009C6113" w:rsidRPr="006C3452" w:rsidRDefault="009C6113" w:rsidP="0091233E">
            <w:pPr>
              <w:pStyle w:val="OOPTabulka"/>
            </w:pPr>
            <w:r w:rsidRPr="006C3452">
              <w:t>0,1</w:t>
            </w:r>
            <w:r w:rsidRPr="006C3452">
              <w:rPr>
                <w:i/>
              </w:rPr>
              <w:t>I</w:t>
            </w:r>
            <w:r w:rsidRPr="006C3452">
              <w:rPr>
                <w:vertAlign w:val="subscript"/>
              </w:rPr>
              <w:t>b</w:t>
            </w:r>
            <w:r w:rsidRPr="006C3452">
              <w:t xml:space="preserve"> </w:t>
            </w:r>
            <w:r w:rsidRPr="006C3452">
              <w:sym w:font="Symbol" w:char="F0A3"/>
            </w:r>
            <w:r w:rsidRPr="006C3452">
              <w:t xml:space="preserve"> </w:t>
            </w:r>
            <w:r w:rsidRPr="006C3452">
              <w:rPr>
                <w:i/>
              </w:rPr>
              <w:t>I</w:t>
            </w:r>
            <w:r w:rsidRPr="006C3452">
              <w:t xml:space="preserve"> </w:t>
            </w:r>
            <w:r w:rsidRPr="006C3452">
              <w:sym w:font="Symbol" w:char="F0A3"/>
            </w:r>
            <w:r w:rsidRPr="006C3452">
              <w:t xml:space="preserve"> </w:t>
            </w:r>
            <w:r w:rsidRPr="006C3452">
              <w:rPr>
                <w:i/>
              </w:rPr>
              <w:t>I</w:t>
            </w:r>
            <w:r w:rsidRPr="006C3452">
              <w:rPr>
                <w:vertAlign w:val="subscript"/>
              </w:rPr>
              <w:t>max</w:t>
            </w:r>
          </w:p>
        </w:tc>
        <w:tc>
          <w:tcPr>
            <w:tcW w:w="2653" w:type="dxa"/>
          </w:tcPr>
          <w:p w:rsidR="009C6113" w:rsidRPr="006C3452" w:rsidRDefault="009C6113" w:rsidP="0091233E">
            <w:pPr>
              <w:pStyle w:val="OOPTabulka"/>
            </w:pPr>
            <w:r w:rsidRPr="006C3452">
              <w:t>0,05</w:t>
            </w:r>
            <w:r w:rsidRPr="006C3452">
              <w:rPr>
                <w:i/>
              </w:rPr>
              <w:t>I</w:t>
            </w:r>
            <w:r w:rsidRPr="006C3452">
              <w:rPr>
                <w:vertAlign w:val="subscript"/>
              </w:rPr>
              <w:t>n</w:t>
            </w:r>
            <w:r w:rsidRPr="006C3452">
              <w:t xml:space="preserve"> </w:t>
            </w:r>
            <w:r w:rsidRPr="006C3452">
              <w:sym w:font="Symbol" w:char="F0A3"/>
            </w:r>
            <w:r w:rsidRPr="006C3452">
              <w:t xml:space="preserve"> </w:t>
            </w:r>
            <w:r w:rsidRPr="006C3452">
              <w:rPr>
                <w:i/>
              </w:rPr>
              <w:t>I</w:t>
            </w:r>
            <w:r w:rsidRPr="006C3452">
              <w:t xml:space="preserve"> </w:t>
            </w:r>
            <w:r w:rsidRPr="006C3452">
              <w:sym w:font="Symbol" w:char="F0A3"/>
            </w:r>
            <w:r w:rsidRPr="006C3452">
              <w:t xml:space="preserve"> </w:t>
            </w:r>
            <w:r w:rsidRPr="006C3452">
              <w:rPr>
                <w:i/>
              </w:rPr>
              <w:t>I</w:t>
            </w:r>
            <w:r w:rsidRPr="006C3452">
              <w:rPr>
                <w:vertAlign w:val="subscript"/>
              </w:rPr>
              <w:t>max</w:t>
            </w:r>
          </w:p>
        </w:tc>
        <w:tc>
          <w:tcPr>
            <w:tcW w:w="1415" w:type="dxa"/>
          </w:tcPr>
          <w:p w:rsidR="009C6113" w:rsidRPr="006C3452" w:rsidRDefault="009C6113" w:rsidP="0091233E">
            <w:pPr>
              <w:pStyle w:val="OOPTabulka"/>
            </w:pPr>
            <w:r w:rsidRPr="006C3452">
              <w:t>1</w:t>
            </w:r>
          </w:p>
        </w:tc>
        <w:tc>
          <w:tcPr>
            <w:tcW w:w="884" w:type="dxa"/>
          </w:tcPr>
          <w:p w:rsidR="009C6113" w:rsidRPr="003530E8" w:rsidRDefault="009C6113" w:rsidP="0091233E">
            <w:pPr>
              <w:pStyle w:val="OOPTabulka"/>
            </w:pPr>
            <w:r w:rsidRPr="003530E8">
              <w:sym w:font="Symbol" w:char="F0B1"/>
            </w:r>
            <w:r w:rsidRPr="003530E8">
              <w:t>0,5</w:t>
            </w:r>
          </w:p>
        </w:tc>
        <w:tc>
          <w:tcPr>
            <w:tcW w:w="884" w:type="dxa"/>
          </w:tcPr>
          <w:p w:rsidR="009C6113" w:rsidRPr="003530E8" w:rsidRDefault="009C6113" w:rsidP="0091233E">
            <w:pPr>
              <w:pStyle w:val="OOPTabulka"/>
            </w:pPr>
            <w:r w:rsidRPr="003530E8">
              <w:sym w:font="Symbol" w:char="F0B1"/>
            </w:r>
            <w:r w:rsidRPr="003530E8">
              <w:t>1,0</w:t>
            </w:r>
          </w:p>
        </w:tc>
        <w:tc>
          <w:tcPr>
            <w:tcW w:w="884" w:type="dxa"/>
          </w:tcPr>
          <w:p w:rsidR="009C6113" w:rsidRPr="006C3452" w:rsidRDefault="009C6113" w:rsidP="0091233E">
            <w:pPr>
              <w:pStyle w:val="OOPTabulka"/>
            </w:pPr>
            <w:r w:rsidRPr="006C3452">
              <w:sym w:font="Symbol" w:char="F0B1"/>
            </w:r>
            <w:r w:rsidRPr="006C3452">
              <w:t>2,0</w:t>
            </w:r>
          </w:p>
        </w:tc>
        <w:tc>
          <w:tcPr>
            <w:tcW w:w="884" w:type="dxa"/>
            <w:tcBorders>
              <w:right w:val="single" w:sz="12" w:space="0" w:color="auto"/>
            </w:tcBorders>
          </w:tcPr>
          <w:p w:rsidR="009C6113" w:rsidRPr="006C3452" w:rsidRDefault="009C6113" w:rsidP="0091233E">
            <w:pPr>
              <w:pStyle w:val="OOPTabulka"/>
            </w:pPr>
            <w:r w:rsidRPr="006C3452">
              <w:sym w:font="Symbol" w:char="F0B1"/>
            </w:r>
            <w:r w:rsidRPr="006C3452">
              <w:t>3,0</w:t>
            </w:r>
          </w:p>
        </w:tc>
      </w:tr>
      <w:tr w:rsidR="009C6113" w:rsidRPr="006C3452" w:rsidTr="003530E8">
        <w:trPr>
          <w:cantSplit/>
          <w:jc w:val="center"/>
        </w:trPr>
        <w:tc>
          <w:tcPr>
            <w:tcW w:w="1752" w:type="dxa"/>
            <w:tcBorders>
              <w:left w:val="single" w:sz="12" w:space="0" w:color="auto"/>
            </w:tcBorders>
            <w:vAlign w:val="center"/>
          </w:tcPr>
          <w:p w:rsidR="009C6113" w:rsidRPr="006C3452" w:rsidRDefault="009C6113" w:rsidP="0091233E">
            <w:pPr>
              <w:pStyle w:val="OOPTabulka"/>
            </w:pPr>
            <w:r w:rsidRPr="006C3452">
              <w:t>0,1</w:t>
            </w:r>
            <w:r w:rsidRPr="006C3452">
              <w:rPr>
                <w:i/>
              </w:rPr>
              <w:t>I</w:t>
            </w:r>
            <w:r w:rsidRPr="006C3452">
              <w:rPr>
                <w:vertAlign w:val="subscript"/>
              </w:rPr>
              <w:t>b</w:t>
            </w:r>
            <w:r w:rsidRPr="006C3452">
              <w:t xml:space="preserve"> </w:t>
            </w:r>
            <w:r w:rsidRPr="006C3452">
              <w:sym w:font="Symbol" w:char="F0A3"/>
            </w:r>
            <w:r w:rsidRPr="006C3452">
              <w:t xml:space="preserve"> </w:t>
            </w:r>
            <w:r w:rsidRPr="006C3452">
              <w:rPr>
                <w:i/>
              </w:rPr>
              <w:t>I</w:t>
            </w:r>
            <w:r w:rsidRPr="006C3452">
              <w:t xml:space="preserve"> &lt; 0,2 </w:t>
            </w:r>
            <w:r w:rsidRPr="006C3452">
              <w:rPr>
                <w:i/>
              </w:rPr>
              <w:t>I</w:t>
            </w:r>
            <w:r w:rsidRPr="006C3452">
              <w:rPr>
                <w:vertAlign w:val="subscript"/>
              </w:rPr>
              <w:t>b</w:t>
            </w:r>
          </w:p>
        </w:tc>
        <w:tc>
          <w:tcPr>
            <w:tcW w:w="2653" w:type="dxa"/>
            <w:vAlign w:val="center"/>
          </w:tcPr>
          <w:p w:rsidR="009C6113" w:rsidRPr="006C3452" w:rsidRDefault="009C6113" w:rsidP="0091233E">
            <w:pPr>
              <w:pStyle w:val="OOPTabulka"/>
            </w:pPr>
            <w:r w:rsidRPr="006C3452">
              <w:t>0,05</w:t>
            </w:r>
            <w:r w:rsidRPr="006C3452">
              <w:rPr>
                <w:i/>
              </w:rPr>
              <w:t>I</w:t>
            </w:r>
            <w:r w:rsidRPr="006C3452">
              <w:rPr>
                <w:vertAlign w:val="subscript"/>
              </w:rPr>
              <w:t>n</w:t>
            </w:r>
            <w:r w:rsidRPr="006C3452">
              <w:t xml:space="preserve"> </w:t>
            </w:r>
            <w:r w:rsidRPr="006C3452">
              <w:sym w:font="Symbol" w:char="F0A3"/>
            </w:r>
            <w:r w:rsidRPr="006C3452">
              <w:t xml:space="preserve"> </w:t>
            </w:r>
            <w:r w:rsidRPr="006C3452">
              <w:rPr>
                <w:i/>
              </w:rPr>
              <w:t xml:space="preserve">I </w:t>
            </w:r>
            <w:r w:rsidRPr="006C3452">
              <w:t>&lt; 0,1</w:t>
            </w:r>
            <w:r w:rsidRPr="006C3452">
              <w:rPr>
                <w:i/>
              </w:rPr>
              <w:t>I</w:t>
            </w:r>
            <w:r w:rsidRPr="006C3452">
              <w:rPr>
                <w:vertAlign w:val="subscript"/>
              </w:rPr>
              <w:t>n</w:t>
            </w:r>
          </w:p>
        </w:tc>
        <w:tc>
          <w:tcPr>
            <w:tcW w:w="1415" w:type="dxa"/>
          </w:tcPr>
          <w:p w:rsidR="009C6113" w:rsidRPr="006C3452" w:rsidRDefault="009C6113" w:rsidP="0091233E">
            <w:pPr>
              <w:pStyle w:val="OOPTabulka"/>
            </w:pPr>
            <w:r w:rsidRPr="006C3452">
              <w:t>0,5</w:t>
            </w:r>
          </w:p>
        </w:tc>
        <w:tc>
          <w:tcPr>
            <w:tcW w:w="884" w:type="dxa"/>
          </w:tcPr>
          <w:p w:rsidR="009C6113" w:rsidRPr="003530E8" w:rsidRDefault="009C6113">
            <w:pPr>
              <w:pStyle w:val="OOPTabulka"/>
            </w:pPr>
            <w:r w:rsidRPr="003530E8">
              <w:sym w:font="Symbol" w:char="F0B1"/>
            </w:r>
            <w:r w:rsidR="00626B0E" w:rsidRPr="003530E8">
              <w:t>1</w:t>
            </w:r>
            <w:r w:rsidRPr="003530E8">
              <w:t>,</w:t>
            </w:r>
            <w:r w:rsidR="00626B0E" w:rsidRPr="003530E8">
              <w:t>0</w:t>
            </w:r>
          </w:p>
        </w:tc>
        <w:tc>
          <w:tcPr>
            <w:tcW w:w="884" w:type="dxa"/>
          </w:tcPr>
          <w:p w:rsidR="009C6113" w:rsidRPr="003530E8" w:rsidRDefault="009C6113" w:rsidP="0091233E">
            <w:pPr>
              <w:pStyle w:val="OOPTabulka"/>
            </w:pPr>
            <w:r w:rsidRPr="003530E8">
              <w:sym w:font="Symbol" w:char="F0B1"/>
            </w:r>
            <w:r w:rsidRPr="003530E8">
              <w:t>1,5</w:t>
            </w:r>
          </w:p>
        </w:tc>
        <w:tc>
          <w:tcPr>
            <w:tcW w:w="884" w:type="dxa"/>
          </w:tcPr>
          <w:p w:rsidR="009C6113" w:rsidRPr="006C3452" w:rsidRDefault="009C6113" w:rsidP="0091233E">
            <w:pPr>
              <w:pStyle w:val="OOPTabulka"/>
            </w:pPr>
            <w:r w:rsidRPr="006C3452">
              <w:sym w:font="Symbol" w:char="F0B1"/>
            </w:r>
            <w:r w:rsidRPr="006C3452">
              <w:t>2,5</w:t>
            </w:r>
          </w:p>
        </w:tc>
        <w:tc>
          <w:tcPr>
            <w:tcW w:w="884" w:type="dxa"/>
            <w:tcBorders>
              <w:right w:val="single" w:sz="12" w:space="0" w:color="auto"/>
            </w:tcBorders>
          </w:tcPr>
          <w:p w:rsidR="009C6113" w:rsidRPr="006C3452" w:rsidRDefault="009C6113" w:rsidP="0091233E">
            <w:pPr>
              <w:pStyle w:val="OOPTabulka"/>
            </w:pPr>
            <w:r w:rsidRPr="006C3452">
              <w:sym w:font="Symbol" w:char="F0B1"/>
            </w:r>
            <w:r w:rsidRPr="006C3452">
              <w:t>4,0</w:t>
            </w:r>
          </w:p>
        </w:tc>
      </w:tr>
      <w:tr w:rsidR="009C6113" w:rsidRPr="006C3452" w:rsidTr="003530E8">
        <w:trPr>
          <w:cantSplit/>
          <w:jc w:val="center"/>
        </w:trPr>
        <w:tc>
          <w:tcPr>
            <w:tcW w:w="1752" w:type="dxa"/>
            <w:tcBorders>
              <w:left w:val="single" w:sz="12" w:space="0" w:color="auto"/>
              <w:bottom w:val="single" w:sz="12" w:space="0" w:color="auto"/>
            </w:tcBorders>
            <w:vAlign w:val="center"/>
          </w:tcPr>
          <w:p w:rsidR="009C6113" w:rsidRPr="006C3452" w:rsidRDefault="009C6113" w:rsidP="0091233E">
            <w:pPr>
              <w:pStyle w:val="OOPTabulka"/>
            </w:pPr>
            <w:r w:rsidRPr="006C3452">
              <w:t>0,2</w:t>
            </w:r>
            <w:r w:rsidRPr="006C3452">
              <w:rPr>
                <w:i/>
              </w:rPr>
              <w:t>I</w:t>
            </w:r>
            <w:r w:rsidRPr="006C3452">
              <w:rPr>
                <w:vertAlign w:val="subscript"/>
              </w:rPr>
              <w:t>b</w:t>
            </w:r>
            <w:r w:rsidRPr="006C3452">
              <w:t xml:space="preserve"> </w:t>
            </w:r>
            <w:r w:rsidRPr="006C3452">
              <w:sym w:font="Symbol" w:char="F0A3"/>
            </w:r>
            <w:r w:rsidRPr="006C3452">
              <w:t xml:space="preserve"> </w:t>
            </w:r>
            <w:r w:rsidRPr="006C3452">
              <w:rPr>
                <w:i/>
              </w:rPr>
              <w:t>I</w:t>
            </w:r>
            <w:r w:rsidRPr="006C3452">
              <w:t xml:space="preserve"> </w:t>
            </w:r>
            <w:r w:rsidRPr="006C3452">
              <w:sym w:font="Symbol" w:char="F0A3"/>
            </w:r>
            <w:r w:rsidRPr="006C3452">
              <w:t xml:space="preserve"> </w:t>
            </w:r>
            <w:r w:rsidRPr="006C3452">
              <w:rPr>
                <w:i/>
              </w:rPr>
              <w:t>I</w:t>
            </w:r>
            <w:r w:rsidRPr="006C3452">
              <w:rPr>
                <w:vertAlign w:val="subscript"/>
              </w:rPr>
              <w:t>max</w:t>
            </w:r>
          </w:p>
        </w:tc>
        <w:tc>
          <w:tcPr>
            <w:tcW w:w="2653" w:type="dxa"/>
            <w:tcBorders>
              <w:bottom w:val="single" w:sz="12" w:space="0" w:color="auto"/>
            </w:tcBorders>
            <w:vAlign w:val="center"/>
          </w:tcPr>
          <w:p w:rsidR="009C6113" w:rsidRPr="006C3452" w:rsidRDefault="009C6113" w:rsidP="0091233E">
            <w:pPr>
              <w:pStyle w:val="OOPTabulka"/>
            </w:pPr>
            <w:r w:rsidRPr="006C3452">
              <w:t>0,1</w:t>
            </w:r>
            <w:r w:rsidRPr="006C3452">
              <w:rPr>
                <w:i/>
              </w:rPr>
              <w:t>I</w:t>
            </w:r>
            <w:r w:rsidRPr="006C3452">
              <w:rPr>
                <w:vertAlign w:val="subscript"/>
              </w:rPr>
              <w:t>n</w:t>
            </w:r>
            <w:r w:rsidRPr="006C3452">
              <w:t xml:space="preserve"> </w:t>
            </w:r>
            <w:r w:rsidRPr="006C3452">
              <w:sym w:font="Symbol" w:char="F0A3"/>
            </w:r>
            <w:r w:rsidRPr="006C3452">
              <w:t xml:space="preserve"> </w:t>
            </w:r>
            <w:r w:rsidRPr="006C3452">
              <w:rPr>
                <w:i/>
              </w:rPr>
              <w:t>I</w:t>
            </w:r>
            <w:r w:rsidRPr="006C3452">
              <w:t xml:space="preserve"> </w:t>
            </w:r>
            <w:r w:rsidRPr="006C3452">
              <w:sym w:font="Symbol" w:char="F0A3"/>
            </w:r>
            <w:r w:rsidRPr="006C3452">
              <w:t xml:space="preserve"> </w:t>
            </w:r>
            <w:r w:rsidRPr="006C3452">
              <w:rPr>
                <w:i/>
              </w:rPr>
              <w:t>I</w:t>
            </w:r>
            <w:r w:rsidRPr="006C3452">
              <w:rPr>
                <w:vertAlign w:val="subscript"/>
              </w:rPr>
              <w:t>max</w:t>
            </w:r>
          </w:p>
        </w:tc>
        <w:tc>
          <w:tcPr>
            <w:tcW w:w="1415" w:type="dxa"/>
            <w:tcBorders>
              <w:bottom w:val="single" w:sz="12" w:space="0" w:color="auto"/>
            </w:tcBorders>
          </w:tcPr>
          <w:p w:rsidR="009C6113" w:rsidRPr="006C3452" w:rsidRDefault="009C6113" w:rsidP="0091233E">
            <w:pPr>
              <w:pStyle w:val="OOPTabulka"/>
            </w:pPr>
            <w:r w:rsidRPr="006C3452">
              <w:t>0,5</w:t>
            </w:r>
          </w:p>
        </w:tc>
        <w:tc>
          <w:tcPr>
            <w:tcW w:w="884" w:type="dxa"/>
            <w:tcBorders>
              <w:bottom w:val="single" w:sz="12" w:space="0" w:color="auto"/>
            </w:tcBorders>
          </w:tcPr>
          <w:p w:rsidR="009C6113" w:rsidRPr="003530E8" w:rsidRDefault="009C6113" w:rsidP="0091233E">
            <w:pPr>
              <w:pStyle w:val="OOPTabulka"/>
            </w:pPr>
            <w:r w:rsidRPr="003530E8">
              <w:sym w:font="Symbol" w:char="F0B1"/>
            </w:r>
            <w:r w:rsidRPr="003530E8">
              <w:t>0,5</w:t>
            </w:r>
          </w:p>
        </w:tc>
        <w:tc>
          <w:tcPr>
            <w:tcW w:w="884" w:type="dxa"/>
            <w:tcBorders>
              <w:bottom w:val="single" w:sz="12" w:space="0" w:color="auto"/>
            </w:tcBorders>
          </w:tcPr>
          <w:p w:rsidR="009C6113" w:rsidRPr="003530E8" w:rsidRDefault="009C6113" w:rsidP="0091233E">
            <w:pPr>
              <w:pStyle w:val="OOPTabulka"/>
            </w:pPr>
            <w:r w:rsidRPr="003530E8">
              <w:sym w:font="Symbol" w:char="F0B1"/>
            </w:r>
            <w:r w:rsidRPr="003530E8">
              <w:t>1,0</w:t>
            </w:r>
          </w:p>
        </w:tc>
        <w:tc>
          <w:tcPr>
            <w:tcW w:w="884" w:type="dxa"/>
            <w:tcBorders>
              <w:bottom w:val="single" w:sz="12" w:space="0" w:color="auto"/>
            </w:tcBorders>
          </w:tcPr>
          <w:p w:rsidR="009C6113" w:rsidRPr="006C3452" w:rsidRDefault="009C6113" w:rsidP="0091233E">
            <w:pPr>
              <w:pStyle w:val="OOPTabulka"/>
            </w:pPr>
            <w:r w:rsidRPr="006C3452">
              <w:sym w:font="Symbol" w:char="F0B1"/>
            </w:r>
            <w:r w:rsidRPr="006C3452">
              <w:t>2,0</w:t>
            </w:r>
          </w:p>
        </w:tc>
        <w:tc>
          <w:tcPr>
            <w:tcW w:w="884" w:type="dxa"/>
            <w:tcBorders>
              <w:bottom w:val="single" w:sz="12" w:space="0" w:color="auto"/>
              <w:right w:val="single" w:sz="12" w:space="0" w:color="auto"/>
            </w:tcBorders>
          </w:tcPr>
          <w:p w:rsidR="009C6113" w:rsidRPr="006C3452" w:rsidRDefault="009C6113" w:rsidP="0091233E">
            <w:pPr>
              <w:pStyle w:val="OOPTabulka"/>
            </w:pPr>
            <w:r w:rsidRPr="006C3452">
              <w:sym w:font="Symbol" w:char="F0B1"/>
            </w:r>
            <w:r w:rsidRPr="006C3452">
              <w:t>3,0</w:t>
            </w:r>
          </w:p>
        </w:tc>
      </w:tr>
    </w:tbl>
    <w:p w:rsidR="009C6113" w:rsidRPr="003530E8" w:rsidRDefault="009C6113" w:rsidP="003530E8">
      <w:pPr>
        <w:spacing w:before="240"/>
        <w:jc w:val="center"/>
        <w:rPr>
          <w:b/>
        </w:rPr>
      </w:pPr>
      <w:r w:rsidRPr="003530E8">
        <w:rPr>
          <w:b/>
        </w:rPr>
        <w:t>Tabulka 6 – Největší dovolené chyby pro třífázové elektroměry při zatížení jediné fáze, ale se symetrickým třífázovým napětím přivedeným na napěťové obvody</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00"/>
        <w:gridCol w:w="2516"/>
        <w:gridCol w:w="1402"/>
        <w:gridCol w:w="841"/>
        <w:gridCol w:w="842"/>
        <w:gridCol w:w="842"/>
        <w:gridCol w:w="842"/>
      </w:tblGrid>
      <w:tr w:rsidR="009C6113" w:rsidRPr="00D84D0E" w:rsidTr="003530E8">
        <w:trPr>
          <w:cantSplit/>
          <w:jc w:val="center"/>
        </w:trPr>
        <w:tc>
          <w:tcPr>
            <w:tcW w:w="4505" w:type="dxa"/>
            <w:gridSpan w:val="2"/>
            <w:tcBorders>
              <w:top w:val="single" w:sz="12" w:space="0" w:color="auto"/>
              <w:left w:val="single" w:sz="12" w:space="0" w:color="auto"/>
            </w:tcBorders>
            <w:shd w:val="clear" w:color="auto" w:fill="F2F2F2" w:themeFill="background1" w:themeFillShade="F2"/>
            <w:vAlign w:val="center"/>
          </w:tcPr>
          <w:p w:rsidR="009C6113" w:rsidRPr="003530E8" w:rsidRDefault="009C6113" w:rsidP="0091233E">
            <w:pPr>
              <w:pStyle w:val="OOPTabulka"/>
              <w:rPr>
                <w:b/>
              </w:rPr>
            </w:pPr>
            <w:r w:rsidRPr="003530E8">
              <w:rPr>
                <w:b/>
              </w:rPr>
              <w:t>Hodnota proudu</w:t>
            </w:r>
          </w:p>
        </w:tc>
        <w:tc>
          <w:tcPr>
            <w:tcW w:w="1428" w:type="dxa"/>
            <w:vMerge w:val="restart"/>
            <w:tcBorders>
              <w:top w:val="single" w:sz="12" w:space="0" w:color="auto"/>
            </w:tcBorders>
            <w:shd w:val="clear" w:color="auto" w:fill="F2F2F2" w:themeFill="background1" w:themeFillShade="F2"/>
            <w:vAlign w:val="center"/>
          </w:tcPr>
          <w:p w:rsidR="009C6113" w:rsidRPr="003530E8" w:rsidRDefault="009C6113" w:rsidP="0091233E">
            <w:pPr>
              <w:pStyle w:val="OOPTabulka"/>
              <w:rPr>
                <w:rFonts w:eastAsia="Arial Unicode MS"/>
                <w:b/>
              </w:rPr>
            </w:pPr>
            <w:r w:rsidRPr="003530E8">
              <w:rPr>
                <w:b/>
              </w:rPr>
              <w:t>sin </w:t>
            </w:r>
            <w:r w:rsidRPr="003530E8">
              <w:rPr>
                <w:rFonts w:eastAsia="Arial Unicode MS"/>
                <w:b/>
                <w:i/>
              </w:rPr>
              <w:t>φ</w:t>
            </w:r>
          </w:p>
          <w:p w:rsidR="009C6113" w:rsidRPr="003530E8" w:rsidRDefault="009C6113" w:rsidP="0091233E">
            <w:pPr>
              <w:pStyle w:val="OOPTabulka"/>
              <w:rPr>
                <w:b/>
              </w:rPr>
            </w:pPr>
            <w:r w:rsidRPr="003530E8">
              <w:rPr>
                <w:rFonts w:eastAsia="Arial Unicode MS"/>
                <w:b/>
              </w:rPr>
              <w:t xml:space="preserve">(induktivní nebo </w:t>
            </w:r>
            <w:r w:rsidRPr="003530E8">
              <w:rPr>
                <w:rFonts w:eastAsia="Arial Unicode MS"/>
                <w:b/>
              </w:rPr>
              <w:br/>
              <w:t>kapacitní)</w:t>
            </w:r>
          </w:p>
        </w:tc>
        <w:tc>
          <w:tcPr>
            <w:tcW w:w="3423" w:type="dxa"/>
            <w:gridSpan w:val="4"/>
            <w:tcBorders>
              <w:top w:val="single" w:sz="12" w:space="0" w:color="auto"/>
              <w:bottom w:val="nil"/>
              <w:right w:val="single" w:sz="12" w:space="0" w:color="auto"/>
            </w:tcBorders>
            <w:shd w:val="clear" w:color="auto" w:fill="F2F2F2" w:themeFill="background1" w:themeFillShade="F2"/>
          </w:tcPr>
          <w:p w:rsidR="009C6113" w:rsidRPr="003530E8" w:rsidRDefault="009C6113" w:rsidP="0091233E">
            <w:pPr>
              <w:pStyle w:val="OOPTabulka"/>
              <w:rPr>
                <w:b/>
              </w:rPr>
            </w:pPr>
            <w:r w:rsidRPr="003530E8">
              <w:rPr>
                <w:b/>
              </w:rPr>
              <w:t xml:space="preserve">Meze relativní chyby v % </w:t>
            </w:r>
            <w:r w:rsidRPr="003530E8">
              <w:rPr>
                <w:b/>
              </w:rPr>
              <w:br/>
              <w:t>pro elektroměry třídy přesnosti</w:t>
            </w:r>
          </w:p>
        </w:tc>
      </w:tr>
      <w:tr w:rsidR="009C6113" w:rsidRPr="00D84D0E" w:rsidTr="003530E8">
        <w:trPr>
          <w:cantSplit/>
          <w:jc w:val="center"/>
        </w:trPr>
        <w:tc>
          <w:tcPr>
            <w:tcW w:w="1938" w:type="dxa"/>
            <w:tcBorders>
              <w:left w:val="single" w:sz="12" w:space="0" w:color="auto"/>
              <w:bottom w:val="double" w:sz="4" w:space="0" w:color="auto"/>
            </w:tcBorders>
            <w:shd w:val="clear" w:color="auto" w:fill="F2F2F2" w:themeFill="background1" w:themeFillShade="F2"/>
          </w:tcPr>
          <w:p w:rsidR="009C6113" w:rsidRPr="003530E8" w:rsidRDefault="009C6113" w:rsidP="0091233E">
            <w:pPr>
              <w:pStyle w:val="OOPTabulka"/>
              <w:rPr>
                <w:b/>
              </w:rPr>
            </w:pPr>
            <w:r w:rsidRPr="003530E8">
              <w:rPr>
                <w:b/>
              </w:rPr>
              <w:t>pro přímo připojené elektroměry</w:t>
            </w:r>
          </w:p>
        </w:tc>
        <w:tc>
          <w:tcPr>
            <w:tcW w:w="2567" w:type="dxa"/>
            <w:tcBorders>
              <w:bottom w:val="double" w:sz="4" w:space="0" w:color="auto"/>
            </w:tcBorders>
            <w:shd w:val="clear" w:color="auto" w:fill="F2F2F2" w:themeFill="background1" w:themeFillShade="F2"/>
          </w:tcPr>
          <w:p w:rsidR="009C6113" w:rsidRPr="003530E8" w:rsidRDefault="009C6113" w:rsidP="0091233E">
            <w:pPr>
              <w:pStyle w:val="OOPTabulka"/>
              <w:rPr>
                <w:b/>
              </w:rPr>
            </w:pPr>
            <w:r w:rsidRPr="003530E8">
              <w:rPr>
                <w:b/>
              </w:rPr>
              <w:t>pro elektroměry připojené přes měřicí transformátory</w:t>
            </w:r>
          </w:p>
        </w:tc>
        <w:tc>
          <w:tcPr>
            <w:tcW w:w="1428" w:type="dxa"/>
            <w:vMerge/>
            <w:tcBorders>
              <w:bottom w:val="double" w:sz="4" w:space="0" w:color="auto"/>
            </w:tcBorders>
            <w:shd w:val="clear" w:color="auto" w:fill="F2F2F2" w:themeFill="background1" w:themeFillShade="F2"/>
          </w:tcPr>
          <w:p w:rsidR="009C6113" w:rsidRPr="003530E8" w:rsidRDefault="009C6113" w:rsidP="0091233E">
            <w:pPr>
              <w:pStyle w:val="OOPTabulka"/>
              <w:rPr>
                <w:b/>
              </w:rPr>
            </w:pPr>
          </w:p>
        </w:tc>
        <w:tc>
          <w:tcPr>
            <w:tcW w:w="855" w:type="dxa"/>
            <w:tcBorders>
              <w:top w:val="nil"/>
              <w:bottom w:val="double" w:sz="4" w:space="0" w:color="auto"/>
            </w:tcBorders>
            <w:shd w:val="clear" w:color="auto" w:fill="F2F2F2" w:themeFill="background1" w:themeFillShade="F2"/>
            <w:vAlign w:val="center"/>
          </w:tcPr>
          <w:p w:rsidR="009C6113" w:rsidRPr="003530E8" w:rsidRDefault="009C6113" w:rsidP="0091233E">
            <w:pPr>
              <w:pStyle w:val="OOPTabulka"/>
              <w:rPr>
                <w:b/>
              </w:rPr>
            </w:pPr>
            <w:r w:rsidRPr="003530E8">
              <w:rPr>
                <w:b/>
              </w:rPr>
              <w:t>0,5 S</w:t>
            </w:r>
          </w:p>
        </w:tc>
        <w:tc>
          <w:tcPr>
            <w:tcW w:w="856" w:type="dxa"/>
            <w:tcBorders>
              <w:top w:val="nil"/>
              <w:bottom w:val="double" w:sz="4" w:space="0" w:color="auto"/>
            </w:tcBorders>
            <w:shd w:val="clear" w:color="auto" w:fill="F2F2F2" w:themeFill="background1" w:themeFillShade="F2"/>
            <w:vAlign w:val="center"/>
          </w:tcPr>
          <w:p w:rsidR="009C6113" w:rsidRPr="003530E8" w:rsidRDefault="009C6113" w:rsidP="0091233E">
            <w:pPr>
              <w:pStyle w:val="OOPTabulka"/>
              <w:rPr>
                <w:b/>
              </w:rPr>
            </w:pPr>
            <w:r w:rsidRPr="00DA3451">
              <w:rPr>
                <w:b/>
              </w:rPr>
              <w:t>1</w:t>
            </w:r>
            <w:r w:rsidR="00626B0E" w:rsidRPr="00DA3451">
              <w:rPr>
                <w:b/>
              </w:rPr>
              <w:t xml:space="preserve"> a 1S</w:t>
            </w:r>
          </w:p>
        </w:tc>
        <w:tc>
          <w:tcPr>
            <w:tcW w:w="856" w:type="dxa"/>
            <w:tcBorders>
              <w:top w:val="nil"/>
              <w:bottom w:val="double" w:sz="4" w:space="0" w:color="auto"/>
            </w:tcBorders>
            <w:shd w:val="clear" w:color="auto" w:fill="F2F2F2" w:themeFill="background1" w:themeFillShade="F2"/>
            <w:vAlign w:val="center"/>
          </w:tcPr>
          <w:p w:rsidR="009C6113" w:rsidRPr="003530E8" w:rsidRDefault="009C6113" w:rsidP="0091233E">
            <w:pPr>
              <w:pStyle w:val="OOPTabulka"/>
              <w:rPr>
                <w:b/>
              </w:rPr>
            </w:pPr>
            <w:r w:rsidRPr="003530E8">
              <w:rPr>
                <w:b/>
              </w:rPr>
              <w:t>2</w:t>
            </w:r>
          </w:p>
        </w:tc>
        <w:tc>
          <w:tcPr>
            <w:tcW w:w="856" w:type="dxa"/>
            <w:tcBorders>
              <w:top w:val="nil"/>
              <w:bottom w:val="double" w:sz="4" w:space="0" w:color="auto"/>
              <w:right w:val="single" w:sz="12" w:space="0" w:color="auto"/>
            </w:tcBorders>
            <w:shd w:val="clear" w:color="auto" w:fill="F2F2F2" w:themeFill="background1" w:themeFillShade="F2"/>
            <w:vAlign w:val="center"/>
          </w:tcPr>
          <w:p w:rsidR="009C6113" w:rsidRPr="003530E8" w:rsidRDefault="009C6113" w:rsidP="0091233E">
            <w:pPr>
              <w:pStyle w:val="OOPTabulka"/>
              <w:rPr>
                <w:b/>
              </w:rPr>
            </w:pPr>
            <w:r w:rsidRPr="003530E8">
              <w:rPr>
                <w:b/>
              </w:rPr>
              <w:t>3</w:t>
            </w:r>
          </w:p>
        </w:tc>
      </w:tr>
      <w:tr w:rsidR="009C6113" w:rsidRPr="00D84D0E" w:rsidTr="003530E8">
        <w:trPr>
          <w:jc w:val="center"/>
        </w:trPr>
        <w:tc>
          <w:tcPr>
            <w:tcW w:w="1938" w:type="dxa"/>
            <w:tcBorders>
              <w:top w:val="double" w:sz="4" w:space="0" w:color="auto"/>
              <w:left w:val="single" w:sz="12" w:space="0" w:color="auto"/>
            </w:tcBorders>
          </w:tcPr>
          <w:p w:rsidR="009C6113" w:rsidRPr="001459E1" w:rsidRDefault="009C6113" w:rsidP="0091233E">
            <w:pPr>
              <w:pStyle w:val="OOPTabulka"/>
            </w:pPr>
            <w:r w:rsidRPr="001459E1">
              <w:t>0,1</w:t>
            </w:r>
            <w:r w:rsidRPr="001459E1">
              <w:rPr>
                <w:i/>
              </w:rPr>
              <w:t>I</w:t>
            </w:r>
            <w:r w:rsidRPr="001459E1">
              <w:rPr>
                <w:vertAlign w:val="subscript"/>
              </w:rPr>
              <w:t>b</w:t>
            </w:r>
            <w:r w:rsidRPr="001459E1">
              <w:t xml:space="preserve"> </w:t>
            </w:r>
            <w:r w:rsidRPr="001459E1">
              <w:sym w:font="Symbol" w:char="F0A3"/>
            </w:r>
            <w:r w:rsidRPr="001459E1">
              <w:t xml:space="preserve"> </w:t>
            </w:r>
            <w:r w:rsidRPr="001459E1">
              <w:rPr>
                <w:i/>
              </w:rPr>
              <w:t>I</w:t>
            </w:r>
            <w:r w:rsidRPr="001459E1">
              <w:t xml:space="preserve"> </w:t>
            </w:r>
            <w:r w:rsidRPr="001459E1">
              <w:sym w:font="Symbol" w:char="F0A3"/>
            </w:r>
            <w:r w:rsidRPr="001459E1">
              <w:t xml:space="preserve"> </w:t>
            </w:r>
            <w:r w:rsidRPr="001459E1">
              <w:rPr>
                <w:i/>
              </w:rPr>
              <w:t>I</w:t>
            </w:r>
            <w:r w:rsidRPr="001459E1">
              <w:rPr>
                <w:vertAlign w:val="subscript"/>
              </w:rPr>
              <w:t>max</w:t>
            </w:r>
          </w:p>
        </w:tc>
        <w:tc>
          <w:tcPr>
            <w:tcW w:w="2567" w:type="dxa"/>
            <w:tcBorders>
              <w:top w:val="double" w:sz="4" w:space="0" w:color="auto"/>
            </w:tcBorders>
          </w:tcPr>
          <w:p w:rsidR="009C6113" w:rsidRPr="001459E1" w:rsidRDefault="009C6113" w:rsidP="0091233E">
            <w:pPr>
              <w:pStyle w:val="OOPTabulka"/>
            </w:pPr>
            <w:r w:rsidRPr="001459E1">
              <w:t>0,05</w:t>
            </w:r>
            <w:r w:rsidRPr="001459E1">
              <w:rPr>
                <w:i/>
              </w:rPr>
              <w:t>I</w:t>
            </w:r>
            <w:r w:rsidRPr="001459E1">
              <w:rPr>
                <w:vertAlign w:val="subscript"/>
              </w:rPr>
              <w:t>n</w:t>
            </w:r>
            <w:r w:rsidRPr="001459E1">
              <w:t xml:space="preserve"> </w:t>
            </w:r>
            <w:r w:rsidRPr="001459E1">
              <w:sym w:font="Symbol" w:char="F0A3"/>
            </w:r>
            <w:r w:rsidRPr="001459E1">
              <w:t xml:space="preserve"> </w:t>
            </w:r>
            <w:r w:rsidRPr="001459E1">
              <w:rPr>
                <w:i/>
              </w:rPr>
              <w:t>I</w:t>
            </w:r>
            <w:r w:rsidRPr="001459E1">
              <w:t xml:space="preserve"> </w:t>
            </w:r>
            <w:r w:rsidRPr="001459E1">
              <w:sym w:font="Symbol" w:char="F0A3"/>
            </w:r>
            <w:r w:rsidRPr="001459E1">
              <w:t xml:space="preserve"> </w:t>
            </w:r>
            <w:r w:rsidRPr="001459E1">
              <w:rPr>
                <w:i/>
              </w:rPr>
              <w:t>I</w:t>
            </w:r>
            <w:r w:rsidRPr="001459E1">
              <w:rPr>
                <w:vertAlign w:val="subscript"/>
              </w:rPr>
              <w:t>max</w:t>
            </w:r>
          </w:p>
        </w:tc>
        <w:tc>
          <w:tcPr>
            <w:tcW w:w="1428" w:type="dxa"/>
            <w:tcBorders>
              <w:top w:val="double" w:sz="4" w:space="0" w:color="auto"/>
            </w:tcBorders>
          </w:tcPr>
          <w:p w:rsidR="009C6113" w:rsidRPr="001459E1" w:rsidRDefault="009C6113" w:rsidP="0091233E">
            <w:pPr>
              <w:pStyle w:val="OOPTabulka"/>
            </w:pPr>
            <w:r w:rsidRPr="001459E1">
              <w:t>1</w:t>
            </w:r>
          </w:p>
        </w:tc>
        <w:tc>
          <w:tcPr>
            <w:tcW w:w="855" w:type="dxa"/>
            <w:tcBorders>
              <w:top w:val="double" w:sz="4" w:space="0" w:color="auto"/>
            </w:tcBorders>
          </w:tcPr>
          <w:p w:rsidR="009C6113" w:rsidRPr="00DA3451" w:rsidRDefault="009C6113" w:rsidP="0091233E">
            <w:pPr>
              <w:pStyle w:val="OOPTabulka"/>
            </w:pPr>
            <w:r w:rsidRPr="00DA3451">
              <w:sym w:font="Symbol" w:char="F0B1"/>
            </w:r>
            <w:r w:rsidRPr="00DA3451">
              <w:t>0</w:t>
            </w:r>
            <w:r w:rsidR="00D640F6" w:rsidRPr="00DA3451">
              <w:t>,</w:t>
            </w:r>
            <w:r w:rsidRPr="00DA3451">
              <w:t>7</w:t>
            </w:r>
          </w:p>
        </w:tc>
        <w:tc>
          <w:tcPr>
            <w:tcW w:w="856" w:type="dxa"/>
            <w:tcBorders>
              <w:top w:val="double" w:sz="4" w:space="0" w:color="auto"/>
            </w:tcBorders>
          </w:tcPr>
          <w:p w:rsidR="009C6113" w:rsidRPr="001459E1" w:rsidRDefault="009C6113" w:rsidP="0091233E">
            <w:pPr>
              <w:pStyle w:val="OOPTabulka"/>
            </w:pPr>
            <w:r w:rsidRPr="001459E1">
              <w:sym w:font="Symbol" w:char="F0B1"/>
            </w:r>
            <w:r w:rsidRPr="001459E1">
              <w:t>1,5</w:t>
            </w:r>
          </w:p>
        </w:tc>
        <w:tc>
          <w:tcPr>
            <w:tcW w:w="856" w:type="dxa"/>
            <w:tcBorders>
              <w:top w:val="double" w:sz="4" w:space="0" w:color="auto"/>
            </w:tcBorders>
          </w:tcPr>
          <w:p w:rsidR="009C6113" w:rsidRPr="001459E1" w:rsidRDefault="009C6113" w:rsidP="0091233E">
            <w:pPr>
              <w:pStyle w:val="OOPTabulka"/>
            </w:pPr>
            <w:r w:rsidRPr="001459E1">
              <w:sym w:font="Symbol" w:char="F0B1"/>
            </w:r>
            <w:r w:rsidRPr="001459E1">
              <w:t>3,0</w:t>
            </w:r>
          </w:p>
        </w:tc>
        <w:tc>
          <w:tcPr>
            <w:tcW w:w="856" w:type="dxa"/>
            <w:tcBorders>
              <w:top w:val="double" w:sz="4" w:space="0" w:color="auto"/>
              <w:right w:val="single" w:sz="12" w:space="0" w:color="auto"/>
            </w:tcBorders>
          </w:tcPr>
          <w:p w:rsidR="009C6113" w:rsidRPr="00D84D0E" w:rsidRDefault="009C6113" w:rsidP="0091233E">
            <w:pPr>
              <w:pStyle w:val="OOPTabulka"/>
            </w:pPr>
            <w:r w:rsidRPr="001459E1">
              <w:sym w:font="Symbol" w:char="F0B1"/>
            </w:r>
            <w:r w:rsidRPr="001459E1">
              <w:t>4,0</w:t>
            </w:r>
          </w:p>
        </w:tc>
      </w:tr>
      <w:tr w:rsidR="009C6113" w:rsidRPr="00D84D0E" w:rsidTr="003530E8">
        <w:trPr>
          <w:jc w:val="center"/>
        </w:trPr>
        <w:tc>
          <w:tcPr>
            <w:tcW w:w="1938" w:type="dxa"/>
            <w:tcBorders>
              <w:left w:val="single" w:sz="12" w:space="0" w:color="auto"/>
              <w:bottom w:val="single" w:sz="12" w:space="0" w:color="auto"/>
            </w:tcBorders>
          </w:tcPr>
          <w:p w:rsidR="009C6113" w:rsidRPr="00D84D0E" w:rsidRDefault="009C6113" w:rsidP="0091233E">
            <w:pPr>
              <w:pStyle w:val="OOPTabulka"/>
            </w:pPr>
            <w:r w:rsidRPr="00D84D0E">
              <w:t>0,2</w:t>
            </w:r>
            <w:r w:rsidRPr="00D84D0E">
              <w:rPr>
                <w:i/>
              </w:rPr>
              <w:t>I</w:t>
            </w:r>
            <w:r w:rsidRPr="00D84D0E">
              <w:rPr>
                <w:vertAlign w:val="subscript"/>
              </w:rPr>
              <w:t>b</w:t>
            </w:r>
            <w:r w:rsidRPr="00D84D0E">
              <w:t xml:space="preserve"> </w:t>
            </w:r>
            <w:r w:rsidRPr="00D84D0E">
              <w:sym w:font="Symbol" w:char="F0A3"/>
            </w:r>
            <w:r w:rsidRPr="00D84D0E">
              <w:t xml:space="preserve"> </w:t>
            </w:r>
            <w:r w:rsidRPr="00D84D0E">
              <w:rPr>
                <w:i/>
              </w:rPr>
              <w:t>I</w:t>
            </w:r>
            <w:r w:rsidRPr="00D84D0E">
              <w:t xml:space="preserve"> </w:t>
            </w:r>
            <w:r w:rsidRPr="00D84D0E">
              <w:sym w:font="Symbol" w:char="F0A3"/>
            </w:r>
            <w:r w:rsidRPr="00D84D0E">
              <w:t xml:space="preserve"> </w:t>
            </w:r>
            <w:r w:rsidRPr="00D84D0E">
              <w:rPr>
                <w:i/>
              </w:rPr>
              <w:t>I</w:t>
            </w:r>
            <w:r w:rsidRPr="00D84D0E">
              <w:rPr>
                <w:vertAlign w:val="subscript"/>
              </w:rPr>
              <w:t>max</w:t>
            </w:r>
          </w:p>
        </w:tc>
        <w:tc>
          <w:tcPr>
            <w:tcW w:w="2567" w:type="dxa"/>
            <w:tcBorders>
              <w:bottom w:val="single" w:sz="12" w:space="0" w:color="auto"/>
            </w:tcBorders>
          </w:tcPr>
          <w:p w:rsidR="009C6113" w:rsidRPr="00D84D0E" w:rsidRDefault="009C6113" w:rsidP="0091233E">
            <w:pPr>
              <w:pStyle w:val="OOPTabulka"/>
            </w:pPr>
            <w:r w:rsidRPr="00D84D0E">
              <w:t>0,1</w:t>
            </w:r>
            <w:r w:rsidRPr="00D84D0E">
              <w:rPr>
                <w:i/>
              </w:rPr>
              <w:t>I</w:t>
            </w:r>
            <w:r w:rsidRPr="00D84D0E">
              <w:rPr>
                <w:vertAlign w:val="subscript"/>
              </w:rPr>
              <w:t>n</w:t>
            </w:r>
            <w:r w:rsidRPr="00D84D0E">
              <w:t xml:space="preserve"> </w:t>
            </w:r>
            <w:r w:rsidRPr="00D84D0E">
              <w:sym w:font="Symbol" w:char="F0A3"/>
            </w:r>
            <w:r w:rsidRPr="00D84D0E">
              <w:t xml:space="preserve"> </w:t>
            </w:r>
            <w:r w:rsidRPr="00D84D0E">
              <w:rPr>
                <w:i/>
              </w:rPr>
              <w:t>I</w:t>
            </w:r>
            <w:r w:rsidRPr="00D84D0E">
              <w:t xml:space="preserve"> </w:t>
            </w:r>
            <w:r w:rsidRPr="00D84D0E">
              <w:sym w:font="Symbol" w:char="F0A3"/>
            </w:r>
            <w:r w:rsidRPr="00D84D0E">
              <w:t xml:space="preserve"> </w:t>
            </w:r>
            <w:r w:rsidRPr="00D84D0E">
              <w:rPr>
                <w:i/>
              </w:rPr>
              <w:t>I</w:t>
            </w:r>
            <w:r w:rsidRPr="00D84D0E">
              <w:rPr>
                <w:vertAlign w:val="subscript"/>
              </w:rPr>
              <w:t>max</w:t>
            </w:r>
          </w:p>
        </w:tc>
        <w:tc>
          <w:tcPr>
            <w:tcW w:w="1428" w:type="dxa"/>
            <w:tcBorders>
              <w:bottom w:val="single" w:sz="12" w:space="0" w:color="auto"/>
            </w:tcBorders>
          </w:tcPr>
          <w:p w:rsidR="009C6113" w:rsidRPr="00D84D0E" w:rsidRDefault="009C6113" w:rsidP="0091233E">
            <w:pPr>
              <w:pStyle w:val="OOPTabulka"/>
            </w:pPr>
            <w:r w:rsidRPr="00D84D0E">
              <w:t>0,5</w:t>
            </w:r>
          </w:p>
        </w:tc>
        <w:tc>
          <w:tcPr>
            <w:tcW w:w="855" w:type="dxa"/>
            <w:tcBorders>
              <w:bottom w:val="single" w:sz="12" w:space="0" w:color="auto"/>
            </w:tcBorders>
          </w:tcPr>
          <w:p w:rsidR="009C6113" w:rsidRPr="00EC3DA4" w:rsidRDefault="009C6113" w:rsidP="0091233E">
            <w:pPr>
              <w:pStyle w:val="OOPTabulka"/>
            </w:pPr>
            <w:r w:rsidRPr="00EC3DA4">
              <w:sym w:font="Symbol" w:char="F0B1"/>
            </w:r>
            <w:r w:rsidRPr="00EC3DA4">
              <w:t>1,</w:t>
            </w:r>
            <w:r>
              <w:t>0</w:t>
            </w:r>
          </w:p>
        </w:tc>
        <w:tc>
          <w:tcPr>
            <w:tcW w:w="856" w:type="dxa"/>
            <w:tcBorders>
              <w:bottom w:val="single" w:sz="12" w:space="0" w:color="auto"/>
            </w:tcBorders>
          </w:tcPr>
          <w:p w:rsidR="009C6113" w:rsidRPr="00EC3DA4" w:rsidRDefault="009C6113" w:rsidP="0091233E">
            <w:pPr>
              <w:pStyle w:val="OOPTabulka"/>
            </w:pPr>
            <w:r w:rsidRPr="00EC3DA4">
              <w:sym w:font="Symbol" w:char="F0B1"/>
            </w:r>
            <w:r>
              <w:t>2,0</w:t>
            </w:r>
          </w:p>
        </w:tc>
        <w:tc>
          <w:tcPr>
            <w:tcW w:w="856" w:type="dxa"/>
            <w:tcBorders>
              <w:bottom w:val="single" w:sz="12" w:space="0" w:color="auto"/>
            </w:tcBorders>
          </w:tcPr>
          <w:p w:rsidR="009C6113" w:rsidRPr="00D84D0E" w:rsidRDefault="009C6113" w:rsidP="0091233E">
            <w:pPr>
              <w:pStyle w:val="OOPTabulka"/>
            </w:pPr>
            <w:r w:rsidRPr="00D84D0E">
              <w:sym w:font="Symbol" w:char="F0B1"/>
            </w:r>
            <w:r w:rsidRPr="00D84D0E">
              <w:t>3,0</w:t>
            </w:r>
          </w:p>
        </w:tc>
        <w:tc>
          <w:tcPr>
            <w:tcW w:w="856" w:type="dxa"/>
            <w:tcBorders>
              <w:bottom w:val="single" w:sz="12" w:space="0" w:color="auto"/>
              <w:right w:val="single" w:sz="12" w:space="0" w:color="auto"/>
            </w:tcBorders>
          </w:tcPr>
          <w:p w:rsidR="009C6113" w:rsidRPr="00D84D0E" w:rsidRDefault="009C6113" w:rsidP="0091233E">
            <w:pPr>
              <w:pStyle w:val="OOPTabulka"/>
            </w:pPr>
            <w:r w:rsidRPr="00D84D0E">
              <w:sym w:font="Symbol" w:char="F0B1"/>
            </w:r>
            <w:r w:rsidRPr="00D84D0E">
              <w:t>4,0</w:t>
            </w:r>
          </w:p>
        </w:tc>
      </w:tr>
    </w:tbl>
    <w:p w:rsidR="009C6113" w:rsidRPr="003530E8" w:rsidRDefault="009C6113" w:rsidP="003530E8">
      <w:pPr>
        <w:spacing w:before="360"/>
        <w:rPr>
          <w:b/>
        </w:rPr>
      </w:pPr>
      <w:r w:rsidRPr="003530E8">
        <w:rPr>
          <w:b/>
        </w:rPr>
        <w:t>2.2.</w:t>
      </w:r>
      <w:bookmarkEnd w:id="18"/>
      <w:bookmarkEnd w:id="19"/>
      <w:bookmarkEnd w:id="20"/>
      <w:bookmarkEnd w:id="21"/>
      <w:bookmarkEnd w:id="22"/>
      <w:r w:rsidR="00C70D29" w:rsidRPr="003530E8">
        <w:rPr>
          <w:b/>
        </w:rPr>
        <w:t>4   </w:t>
      </w:r>
      <w:r w:rsidRPr="003530E8">
        <w:rPr>
          <w:b/>
        </w:rPr>
        <w:t>Největší dovolené chyby při ověřování</w:t>
      </w:r>
    </w:p>
    <w:p w:rsidR="009C6113" w:rsidRPr="00821691" w:rsidRDefault="009C6113" w:rsidP="007B684A">
      <w:pPr>
        <w:pStyle w:val="OOPText"/>
      </w:pPr>
      <w:r w:rsidRPr="00182007">
        <w:t xml:space="preserve">Elektroměry nesmí při ověřování při referenčních podmínkách překročit </w:t>
      </w:r>
      <w:r>
        <w:t>meze</w:t>
      </w:r>
      <w:r w:rsidRPr="00182007">
        <w:t xml:space="preserve"> chyby uvedené pro </w:t>
      </w:r>
      <w:r w:rsidRPr="00821691">
        <w:t xml:space="preserve">jednotlivé druhy elektroměrů a použité proudy v tabulkách </w:t>
      </w:r>
      <w:r>
        <w:t>2</w:t>
      </w:r>
      <w:r w:rsidR="001F1BEC">
        <w:t>5</w:t>
      </w:r>
      <w:r>
        <w:t xml:space="preserve"> až 3</w:t>
      </w:r>
      <w:r w:rsidR="001F1BEC">
        <w:t>1</w:t>
      </w:r>
      <w:r w:rsidRPr="00821691">
        <w:t>.</w:t>
      </w:r>
    </w:p>
    <w:p w:rsidR="009C6113" w:rsidRPr="003530E8" w:rsidRDefault="009C6113" w:rsidP="003530E8">
      <w:pPr>
        <w:pStyle w:val="OOPNadpis2"/>
        <w:spacing w:before="480"/>
        <w:rPr>
          <w:sz w:val="24"/>
        </w:rPr>
      </w:pPr>
      <w:bookmarkStart w:id="23" w:name="_Toc450710832"/>
      <w:bookmarkStart w:id="24" w:name="_Toc450714048"/>
      <w:bookmarkStart w:id="25" w:name="_Toc450715551"/>
      <w:bookmarkStart w:id="26" w:name="_Toc451324687"/>
      <w:bookmarkStart w:id="27" w:name="_Toc458316350"/>
      <w:r w:rsidRPr="003530E8">
        <w:rPr>
          <w:sz w:val="24"/>
        </w:rPr>
        <w:t xml:space="preserve">2.3   Chod naprázdno </w:t>
      </w:r>
    </w:p>
    <w:p w:rsidR="009C6113" w:rsidRPr="0091233E" w:rsidRDefault="009C6113" w:rsidP="0091233E">
      <w:pPr>
        <w:pStyle w:val="OOPText"/>
      </w:pPr>
      <w:r w:rsidRPr="0091233E">
        <w:t>Elektroměr nesmí zaznamenávat žádnou energii, pokud jím neteče proud.</w:t>
      </w:r>
    </w:p>
    <w:p w:rsidR="009C6113" w:rsidRPr="003530E8" w:rsidRDefault="009C6113" w:rsidP="00F02895">
      <w:pPr>
        <w:pStyle w:val="OOPNadpis2"/>
        <w:spacing w:before="480" w:after="0"/>
        <w:rPr>
          <w:sz w:val="24"/>
        </w:rPr>
      </w:pPr>
      <w:r w:rsidRPr="003530E8">
        <w:rPr>
          <w:sz w:val="24"/>
        </w:rPr>
        <w:t xml:space="preserve">2.4   Náběh elektroměru </w:t>
      </w:r>
      <w:bookmarkEnd w:id="23"/>
      <w:bookmarkEnd w:id="24"/>
      <w:bookmarkEnd w:id="25"/>
      <w:bookmarkEnd w:id="26"/>
      <w:bookmarkEnd w:id="27"/>
    </w:p>
    <w:p w:rsidR="009C6113" w:rsidRPr="00920EF6" w:rsidRDefault="009C6113" w:rsidP="003530E8">
      <w:pPr>
        <w:pStyle w:val="OOPNadpis2"/>
        <w:spacing w:before="120"/>
      </w:pPr>
      <w:bookmarkStart w:id="28" w:name="_Toc450710835"/>
      <w:bookmarkStart w:id="29" w:name="_Toc450714049"/>
      <w:bookmarkStart w:id="30" w:name="_Toc450715552"/>
      <w:bookmarkStart w:id="31" w:name="_Toc451324688"/>
      <w:bookmarkStart w:id="32" w:name="_Toc458316351"/>
      <w:r w:rsidRPr="00920EF6">
        <w:t>2.</w:t>
      </w:r>
      <w:r>
        <w:t>4.1</w:t>
      </w:r>
      <w:r w:rsidRPr="00920EF6">
        <w:t>   </w:t>
      </w:r>
      <w:r>
        <w:t xml:space="preserve">Náběh činných elektroměrů </w:t>
      </w:r>
    </w:p>
    <w:p w:rsidR="009C6113" w:rsidRDefault="009C6113" w:rsidP="004A02BA">
      <w:pPr>
        <w:pStyle w:val="OOPText"/>
      </w:pPr>
      <w:r>
        <w:t>E</w:t>
      </w:r>
      <w:r w:rsidRPr="007A19E3">
        <w:t xml:space="preserve">lektroměr </w:t>
      </w:r>
      <w:r>
        <w:t xml:space="preserve">musí začít měřit činnou </w:t>
      </w:r>
      <w:r w:rsidRPr="0091233E">
        <w:t>energii a pokračovat v jejím zaznamenávání při referenčním</w:t>
      </w:r>
      <w:r w:rsidRPr="00FB4A13">
        <w:t xml:space="preserve"> napětí </w:t>
      </w:r>
      <w:r w:rsidRPr="00022C0D">
        <w:rPr>
          <w:i/>
        </w:rPr>
        <w:t>U</w:t>
      </w:r>
      <w:r w:rsidRPr="0091233E">
        <w:rPr>
          <w:vertAlign w:val="subscript"/>
        </w:rPr>
        <w:t>n</w:t>
      </w:r>
      <w:r w:rsidRPr="00FB4A13">
        <w:t xml:space="preserve">, </w:t>
      </w:r>
      <w:r w:rsidR="000159A4">
        <w:t xml:space="preserve">účiníku </w:t>
      </w:r>
      <w:r w:rsidRPr="00FB4A13">
        <w:t> = 1 a stanoveném proudu podle příslušné tabulky 7 a 8.</w:t>
      </w:r>
      <w:r>
        <w:t xml:space="preserve"> </w:t>
      </w:r>
    </w:p>
    <w:p w:rsidR="003530E8" w:rsidRDefault="003530E8" w:rsidP="004A02BA">
      <w:pPr>
        <w:pStyle w:val="OOPText"/>
      </w:pPr>
    </w:p>
    <w:p w:rsidR="003530E8" w:rsidRDefault="003530E8" w:rsidP="004A02BA">
      <w:pPr>
        <w:pStyle w:val="OOPText"/>
      </w:pPr>
    </w:p>
    <w:p w:rsidR="003530E8" w:rsidRDefault="003530E8" w:rsidP="004A02BA">
      <w:pPr>
        <w:pStyle w:val="OOPText"/>
      </w:pPr>
    </w:p>
    <w:p w:rsidR="003530E8" w:rsidRDefault="003530E8" w:rsidP="004A02BA">
      <w:pPr>
        <w:pStyle w:val="OOPText"/>
      </w:pPr>
    </w:p>
    <w:p w:rsidR="009C6113" w:rsidRPr="003530E8" w:rsidRDefault="009C6113" w:rsidP="003530E8">
      <w:pPr>
        <w:spacing w:before="240"/>
        <w:jc w:val="center"/>
        <w:rPr>
          <w:b/>
        </w:rPr>
      </w:pPr>
      <w:r w:rsidRPr="003530E8">
        <w:rPr>
          <w:b/>
        </w:rPr>
        <w:t>Tabulka 7 – Náběhové proudy pro třídy přesnosti 0,2 S</w:t>
      </w:r>
      <w:r w:rsidR="003530E8">
        <w:rPr>
          <w:b/>
        </w:rPr>
        <w:t>;</w:t>
      </w:r>
      <w:r w:rsidRPr="003530E8">
        <w:rPr>
          <w:b/>
        </w:rPr>
        <w:t xml:space="preserve"> 0,5 S</w:t>
      </w:r>
      <w:r w:rsidR="003530E8">
        <w:rPr>
          <w:b/>
        </w:rPr>
        <w:t>;</w:t>
      </w:r>
      <w:r w:rsidRPr="003530E8">
        <w:rPr>
          <w:b/>
        </w:rPr>
        <w:t xml:space="preserve"> 0,5</w:t>
      </w:r>
      <w:r w:rsidR="003530E8">
        <w:rPr>
          <w:b/>
        </w:rPr>
        <w:t>;</w:t>
      </w:r>
      <w:r w:rsidRPr="003530E8">
        <w:rPr>
          <w:b/>
        </w:rPr>
        <w:t xml:space="preserve"> 1 a 2</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2"/>
        <w:gridCol w:w="952"/>
        <w:gridCol w:w="953"/>
        <w:gridCol w:w="952"/>
        <w:gridCol w:w="953"/>
        <w:gridCol w:w="953"/>
      </w:tblGrid>
      <w:tr w:rsidR="009C6113" w:rsidRPr="00EB3DF2" w:rsidTr="003530E8">
        <w:trPr>
          <w:jc w:val="center"/>
        </w:trPr>
        <w:tc>
          <w:tcPr>
            <w:tcW w:w="4422" w:type="dxa"/>
            <w:vMerge w:val="restart"/>
            <w:tcBorders>
              <w:top w:val="single" w:sz="12" w:space="0" w:color="auto"/>
              <w:left w:val="single" w:sz="12" w:space="0" w:color="auto"/>
            </w:tcBorders>
            <w:shd w:val="clear" w:color="auto" w:fill="F2F2F2" w:themeFill="background1" w:themeFillShade="F2"/>
            <w:vAlign w:val="center"/>
          </w:tcPr>
          <w:p w:rsidR="009C6113" w:rsidRPr="003530E8" w:rsidDel="001D12B3" w:rsidRDefault="009C6113" w:rsidP="00347DFF">
            <w:pPr>
              <w:pStyle w:val="OOPTabulka"/>
              <w:rPr>
                <w:b/>
              </w:rPr>
            </w:pPr>
            <w:r w:rsidRPr="003530E8">
              <w:rPr>
                <w:b/>
              </w:rPr>
              <w:t>Elektroměr</w:t>
            </w:r>
          </w:p>
        </w:tc>
        <w:tc>
          <w:tcPr>
            <w:tcW w:w="4763" w:type="dxa"/>
            <w:gridSpan w:val="5"/>
            <w:tcBorders>
              <w:top w:val="single" w:sz="12" w:space="0" w:color="auto"/>
              <w:right w:val="single" w:sz="12" w:space="0" w:color="auto"/>
            </w:tcBorders>
            <w:shd w:val="clear" w:color="auto" w:fill="F2F2F2" w:themeFill="background1" w:themeFillShade="F2"/>
            <w:vAlign w:val="center"/>
          </w:tcPr>
          <w:p w:rsidR="009C6113" w:rsidRPr="003530E8" w:rsidRDefault="009C6113" w:rsidP="00347DFF">
            <w:pPr>
              <w:pStyle w:val="OOPTabulka"/>
              <w:rPr>
                <w:b/>
              </w:rPr>
            </w:pPr>
            <w:r w:rsidRPr="003530E8">
              <w:rPr>
                <w:b/>
              </w:rPr>
              <w:t>Třída přesnosti</w:t>
            </w:r>
          </w:p>
        </w:tc>
      </w:tr>
      <w:tr w:rsidR="009C6113" w:rsidRPr="00EB3DF2" w:rsidTr="003530E8">
        <w:trPr>
          <w:jc w:val="center"/>
        </w:trPr>
        <w:tc>
          <w:tcPr>
            <w:tcW w:w="4422" w:type="dxa"/>
            <w:vMerge/>
            <w:tcBorders>
              <w:left w:val="single" w:sz="12" w:space="0" w:color="auto"/>
              <w:bottom w:val="double" w:sz="4" w:space="0" w:color="auto"/>
            </w:tcBorders>
            <w:shd w:val="clear" w:color="auto" w:fill="F2F2F2" w:themeFill="background1" w:themeFillShade="F2"/>
            <w:vAlign w:val="center"/>
          </w:tcPr>
          <w:p w:rsidR="009C6113" w:rsidRPr="003530E8" w:rsidRDefault="009C6113" w:rsidP="00347DFF">
            <w:pPr>
              <w:pStyle w:val="OOPTabulka"/>
              <w:rPr>
                <w:b/>
              </w:rPr>
            </w:pPr>
          </w:p>
        </w:tc>
        <w:tc>
          <w:tcPr>
            <w:tcW w:w="952" w:type="dxa"/>
            <w:tcBorders>
              <w:bottom w:val="double" w:sz="4" w:space="0" w:color="auto"/>
            </w:tcBorders>
            <w:shd w:val="clear" w:color="auto" w:fill="F2F2F2" w:themeFill="background1" w:themeFillShade="F2"/>
            <w:vAlign w:val="center"/>
          </w:tcPr>
          <w:p w:rsidR="009C6113" w:rsidRPr="003530E8" w:rsidRDefault="009C6113" w:rsidP="00347DFF">
            <w:pPr>
              <w:pStyle w:val="OOPTabulka"/>
              <w:rPr>
                <w:b/>
              </w:rPr>
            </w:pPr>
            <w:r w:rsidRPr="003530E8">
              <w:rPr>
                <w:b/>
              </w:rPr>
              <w:t>0,2 S</w:t>
            </w:r>
          </w:p>
        </w:tc>
        <w:tc>
          <w:tcPr>
            <w:tcW w:w="953" w:type="dxa"/>
            <w:tcBorders>
              <w:bottom w:val="double" w:sz="4" w:space="0" w:color="auto"/>
            </w:tcBorders>
            <w:shd w:val="clear" w:color="auto" w:fill="F2F2F2" w:themeFill="background1" w:themeFillShade="F2"/>
            <w:vAlign w:val="center"/>
          </w:tcPr>
          <w:p w:rsidR="009C6113" w:rsidRPr="003530E8" w:rsidRDefault="009C6113" w:rsidP="00347DFF">
            <w:pPr>
              <w:pStyle w:val="OOPTabulka"/>
              <w:rPr>
                <w:b/>
              </w:rPr>
            </w:pPr>
            <w:r w:rsidRPr="003530E8">
              <w:rPr>
                <w:b/>
              </w:rPr>
              <w:t>0,5 S</w:t>
            </w:r>
          </w:p>
        </w:tc>
        <w:tc>
          <w:tcPr>
            <w:tcW w:w="952" w:type="dxa"/>
            <w:tcBorders>
              <w:bottom w:val="double" w:sz="4" w:space="0" w:color="auto"/>
            </w:tcBorders>
            <w:shd w:val="clear" w:color="auto" w:fill="F2F2F2" w:themeFill="background1" w:themeFillShade="F2"/>
            <w:vAlign w:val="center"/>
          </w:tcPr>
          <w:p w:rsidR="009C6113" w:rsidRPr="003530E8" w:rsidRDefault="009C6113" w:rsidP="00347DFF">
            <w:pPr>
              <w:pStyle w:val="OOPTabulka"/>
              <w:rPr>
                <w:b/>
              </w:rPr>
            </w:pPr>
            <w:r w:rsidRPr="003530E8">
              <w:rPr>
                <w:b/>
              </w:rPr>
              <w:t>0,5</w:t>
            </w:r>
          </w:p>
        </w:tc>
        <w:tc>
          <w:tcPr>
            <w:tcW w:w="953" w:type="dxa"/>
            <w:tcBorders>
              <w:bottom w:val="double" w:sz="4" w:space="0" w:color="auto"/>
            </w:tcBorders>
            <w:shd w:val="clear" w:color="auto" w:fill="F2F2F2" w:themeFill="background1" w:themeFillShade="F2"/>
            <w:vAlign w:val="center"/>
          </w:tcPr>
          <w:p w:rsidR="009C6113" w:rsidRPr="00DA3451" w:rsidRDefault="009C6113">
            <w:pPr>
              <w:pStyle w:val="OOPTabulka"/>
              <w:rPr>
                <w:b/>
                <w:highlight w:val="yellow"/>
              </w:rPr>
            </w:pPr>
            <w:r w:rsidRPr="003530E8">
              <w:rPr>
                <w:b/>
              </w:rPr>
              <w:t>1</w:t>
            </w:r>
            <w:r w:rsidR="00A93581" w:rsidRPr="003530E8">
              <w:rPr>
                <w:b/>
              </w:rPr>
              <w:t xml:space="preserve"> a 1S</w:t>
            </w:r>
          </w:p>
        </w:tc>
        <w:tc>
          <w:tcPr>
            <w:tcW w:w="953" w:type="dxa"/>
            <w:tcBorders>
              <w:bottom w:val="double" w:sz="4" w:space="0" w:color="auto"/>
              <w:right w:val="single" w:sz="12" w:space="0" w:color="auto"/>
            </w:tcBorders>
            <w:shd w:val="clear" w:color="auto" w:fill="F2F2F2" w:themeFill="background1" w:themeFillShade="F2"/>
            <w:vAlign w:val="center"/>
          </w:tcPr>
          <w:p w:rsidR="009C6113" w:rsidRPr="003530E8" w:rsidRDefault="009C6113" w:rsidP="00347DFF">
            <w:pPr>
              <w:pStyle w:val="OOPTabulka"/>
              <w:rPr>
                <w:b/>
              </w:rPr>
            </w:pPr>
            <w:r w:rsidRPr="003530E8">
              <w:rPr>
                <w:b/>
              </w:rPr>
              <w:t>2</w:t>
            </w:r>
          </w:p>
        </w:tc>
      </w:tr>
      <w:tr w:rsidR="009C6113" w:rsidRPr="00EB3DF2" w:rsidTr="003530E8">
        <w:trPr>
          <w:jc w:val="center"/>
        </w:trPr>
        <w:tc>
          <w:tcPr>
            <w:tcW w:w="4422" w:type="dxa"/>
            <w:tcBorders>
              <w:top w:val="double" w:sz="4" w:space="0" w:color="auto"/>
              <w:left w:val="single" w:sz="12" w:space="0" w:color="auto"/>
            </w:tcBorders>
            <w:vAlign w:val="center"/>
          </w:tcPr>
          <w:p w:rsidR="009C6113" w:rsidRPr="00EB3DF2" w:rsidRDefault="009C6113" w:rsidP="00347DFF">
            <w:pPr>
              <w:pStyle w:val="OOPTabulka"/>
              <w:jc w:val="left"/>
            </w:pPr>
            <w:r w:rsidRPr="00EB3DF2">
              <w:t>Elektromechanický pro přímé připojení</w:t>
            </w:r>
          </w:p>
        </w:tc>
        <w:tc>
          <w:tcPr>
            <w:tcW w:w="952" w:type="dxa"/>
            <w:tcBorders>
              <w:top w:val="double" w:sz="4" w:space="0" w:color="auto"/>
            </w:tcBorders>
            <w:vAlign w:val="center"/>
          </w:tcPr>
          <w:p w:rsidR="009C6113" w:rsidRPr="00EB3DF2" w:rsidRDefault="009C6113" w:rsidP="00347DFF">
            <w:pPr>
              <w:pStyle w:val="OOPTabulka"/>
            </w:pPr>
            <w:r>
              <w:t>–</w:t>
            </w:r>
          </w:p>
        </w:tc>
        <w:tc>
          <w:tcPr>
            <w:tcW w:w="953" w:type="dxa"/>
            <w:tcBorders>
              <w:top w:val="double" w:sz="4" w:space="0" w:color="auto"/>
            </w:tcBorders>
            <w:vAlign w:val="center"/>
          </w:tcPr>
          <w:p w:rsidR="009C6113" w:rsidRPr="00EB3DF2" w:rsidRDefault="009C6113" w:rsidP="00347DFF">
            <w:pPr>
              <w:pStyle w:val="OOPTabulka"/>
            </w:pPr>
            <w:r>
              <w:t>–</w:t>
            </w:r>
          </w:p>
        </w:tc>
        <w:tc>
          <w:tcPr>
            <w:tcW w:w="952" w:type="dxa"/>
            <w:tcBorders>
              <w:top w:val="double" w:sz="4" w:space="0" w:color="auto"/>
            </w:tcBorders>
            <w:vAlign w:val="center"/>
          </w:tcPr>
          <w:p w:rsidR="009C6113" w:rsidRPr="00DD35A7" w:rsidRDefault="009C6113" w:rsidP="00DA23F3">
            <w:pPr>
              <w:pStyle w:val="OOPTabulka"/>
            </w:pPr>
            <w:r w:rsidRPr="00DD35A7">
              <w:t>0,00</w:t>
            </w:r>
            <w:r>
              <w:t>3</w:t>
            </w:r>
            <w:r w:rsidRPr="00DD35A7">
              <w:rPr>
                <w:i/>
                <w:iCs/>
              </w:rPr>
              <w:t>I</w:t>
            </w:r>
            <w:r>
              <w:rPr>
                <w:vertAlign w:val="subscript"/>
              </w:rPr>
              <w:t>b</w:t>
            </w:r>
          </w:p>
        </w:tc>
        <w:tc>
          <w:tcPr>
            <w:tcW w:w="953" w:type="dxa"/>
            <w:tcBorders>
              <w:top w:val="double" w:sz="4" w:space="0" w:color="auto"/>
            </w:tcBorders>
            <w:vAlign w:val="center"/>
          </w:tcPr>
          <w:p w:rsidR="009C6113" w:rsidRPr="00DD35A7" w:rsidRDefault="009C6113" w:rsidP="00347DFF">
            <w:pPr>
              <w:pStyle w:val="OOPTabulka"/>
            </w:pPr>
            <w:r w:rsidRPr="00DD35A7">
              <w:t>0,00</w:t>
            </w:r>
            <w:r>
              <w:t>4</w:t>
            </w:r>
            <w:r w:rsidRPr="00DD35A7">
              <w:rPr>
                <w:i/>
                <w:iCs/>
              </w:rPr>
              <w:t>I</w:t>
            </w:r>
            <w:r>
              <w:rPr>
                <w:vertAlign w:val="subscript"/>
              </w:rPr>
              <w:t>b</w:t>
            </w:r>
          </w:p>
        </w:tc>
        <w:tc>
          <w:tcPr>
            <w:tcW w:w="953" w:type="dxa"/>
            <w:tcBorders>
              <w:top w:val="double" w:sz="4" w:space="0" w:color="auto"/>
              <w:right w:val="single" w:sz="12" w:space="0" w:color="auto"/>
            </w:tcBorders>
            <w:vAlign w:val="center"/>
          </w:tcPr>
          <w:p w:rsidR="009C6113" w:rsidRPr="00DD35A7" w:rsidRDefault="009C6113" w:rsidP="00347DFF">
            <w:pPr>
              <w:pStyle w:val="OOPTabulka"/>
            </w:pPr>
            <w:r w:rsidRPr="00DD35A7">
              <w:t>0,00</w:t>
            </w:r>
            <w:r>
              <w:t>5</w:t>
            </w:r>
            <w:r w:rsidRPr="00DD35A7">
              <w:rPr>
                <w:i/>
                <w:iCs/>
              </w:rPr>
              <w:t>I</w:t>
            </w:r>
            <w:r>
              <w:rPr>
                <w:vertAlign w:val="subscript"/>
              </w:rPr>
              <w:t>b</w:t>
            </w:r>
          </w:p>
        </w:tc>
      </w:tr>
      <w:tr w:rsidR="009C6113" w:rsidRPr="00EB3DF2" w:rsidTr="003530E8">
        <w:trPr>
          <w:jc w:val="center"/>
        </w:trPr>
        <w:tc>
          <w:tcPr>
            <w:tcW w:w="4422" w:type="dxa"/>
            <w:tcBorders>
              <w:left w:val="single" w:sz="12" w:space="0" w:color="auto"/>
            </w:tcBorders>
            <w:vAlign w:val="center"/>
          </w:tcPr>
          <w:p w:rsidR="009C6113" w:rsidRPr="00EB3DF2" w:rsidRDefault="009C6113" w:rsidP="00347DFF">
            <w:pPr>
              <w:pStyle w:val="OOPTabulka"/>
              <w:jc w:val="left"/>
            </w:pPr>
            <w:r w:rsidRPr="00EB3DF2">
              <w:t>Elektromechanický pro připojení přes transformátor</w:t>
            </w:r>
          </w:p>
        </w:tc>
        <w:tc>
          <w:tcPr>
            <w:tcW w:w="952" w:type="dxa"/>
            <w:vAlign w:val="center"/>
          </w:tcPr>
          <w:p w:rsidR="009C6113" w:rsidRPr="00EB3DF2" w:rsidRDefault="009C6113" w:rsidP="00347DFF">
            <w:pPr>
              <w:pStyle w:val="OOPTabulka"/>
            </w:pPr>
            <w:r>
              <w:t>–</w:t>
            </w:r>
          </w:p>
        </w:tc>
        <w:tc>
          <w:tcPr>
            <w:tcW w:w="953" w:type="dxa"/>
            <w:vAlign w:val="center"/>
          </w:tcPr>
          <w:p w:rsidR="009C6113" w:rsidRPr="00EB3DF2" w:rsidRDefault="009C6113" w:rsidP="00347DFF">
            <w:pPr>
              <w:pStyle w:val="OOPTabulka"/>
            </w:pPr>
            <w:r>
              <w:t>–</w:t>
            </w:r>
          </w:p>
        </w:tc>
        <w:tc>
          <w:tcPr>
            <w:tcW w:w="952" w:type="dxa"/>
            <w:vAlign w:val="center"/>
          </w:tcPr>
          <w:p w:rsidR="009C6113" w:rsidRPr="00DD35A7" w:rsidRDefault="009C6113" w:rsidP="00347DFF">
            <w:pPr>
              <w:pStyle w:val="OOPTabulka"/>
              <w:rPr>
                <w:vertAlign w:val="subscript"/>
              </w:rPr>
            </w:pPr>
            <w:r w:rsidRPr="00DD35A7">
              <w:t>0,002</w:t>
            </w:r>
            <w:r w:rsidRPr="00DD35A7">
              <w:rPr>
                <w:i/>
                <w:iCs/>
              </w:rPr>
              <w:t>I</w:t>
            </w:r>
            <w:r w:rsidRPr="00DD35A7">
              <w:rPr>
                <w:vertAlign w:val="subscript"/>
              </w:rPr>
              <w:t>n</w:t>
            </w:r>
          </w:p>
        </w:tc>
        <w:tc>
          <w:tcPr>
            <w:tcW w:w="953" w:type="dxa"/>
          </w:tcPr>
          <w:p w:rsidR="009C6113" w:rsidRDefault="009C6113" w:rsidP="003A4C2F">
            <w:pPr>
              <w:pStyle w:val="OOPTabulka"/>
            </w:pPr>
            <w:r w:rsidRPr="00780DCD">
              <w:t>0,002</w:t>
            </w:r>
            <w:r w:rsidRPr="00780DCD">
              <w:rPr>
                <w:i/>
                <w:iCs/>
              </w:rPr>
              <w:t>I</w:t>
            </w:r>
            <w:r w:rsidRPr="00780DCD">
              <w:rPr>
                <w:vertAlign w:val="subscript"/>
              </w:rPr>
              <w:t>n</w:t>
            </w:r>
          </w:p>
        </w:tc>
        <w:tc>
          <w:tcPr>
            <w:tcW w:w="953" w:type="dxa"/>
            <w:tcBorders>
              <w:right w:val="single" w:sz="12" w:space="0" w:color="auto"/>
            </w:tcBorders>
          </w:tcPr>
          <w:p w:rsidR="009C6113" w:rsidRDefault="009C6113" w:rsidP="003A4C2F">
            <w:pPr>
              <w:pStyle w:val="OOPTabulka"/>
            </w:pPr>
            <w:r w:rsidRPr="00780DCD">
              <w:t>0,00</w:t>
            </w:r>
            <w:r>
              <w:t>3</w:t>
            </w:r>
            <w:r w:rsidRPr="00780DCD">
              <w:rPr>
                <w:i/>
                <w:iCs/>
              </w:rPr>
              <w:t>I</w:t>
            </w:r>
            <w:r w:rsidRPr="00780DCD">
              <w:rPr>
                <w:vertAlign w:val="subscript"/>
              </w:rPr>
              <w:t>n</w:t>
            </w:r>
          </w:p>
        </w:tc>
      </w:tr>
      <w:tr w:rsidR="009C6113" w:rsidRPr="00EB3DF2" w:rsidTr="003530E8">
        <w:trPr>
          <w:jc w:val="center"/>
        </w:trPr>
        <w:tc>
          <w:tcPr>
            <w:tcW w:w="4422" w:type="dxa"/>
            <w:tcBorders>
              <w:left w:val="single" w:sz="12" w:space="0" w:color="auto"/>
            </w:tcBorders>
            <w:vAlign w:val="center"/>
          </w:tcPr>
          <w:p w:rsidR="009C6113" w:rsidRPr="007F5146" w:rsidRDefault="009C6113" w:rsidP="003A4C2F">
            <w:pPr>
              <w:pStyle w:val="OOPTabulka"/>
              <w:jc w:val="left"/>
              <w:rPr>
                <w:highlight w:val="lightGray"/>
              </w:rPr>
            </w:pPr>
            <w:r w:rsidRPr="00022C0D">
              <w:t>Statický pro přímé připojení</w:t>
            </w:r>
          </w:p>
        </w:tc>
        <w:tc>
          <w:tcPr>
            <w:tcW w:w="952" w:type="dxa"/>
            <w:vAlign w:val="center"/>
          </w:tcPr>
          <w:p w:rsidR="009C6113" w:rsidRPr="00EB3DF2" w:rsidRDefault="009C6113" w:rsidP="00347DFF">
            <w:pPr>
              <w:pStyle w:val="OOPTabulka"/>
            </w:pPr>
            <w:r>
              <w:t>–</w:t>
            </w:r>
          </w:p>
        </w:tc>
        <w:tc>
          <w:tcPr>
            <w:tcW w:w="953" w:type="dxa"/>
            <w:vAlign w:val="center"/>
          </w:tcPr>
          <w:p w:rsidR="009C6113" w:rsidRPr="00EB3DF2" w:rsidRDefault="009C6113" w:rsidP="00DA23F3">
            <w:pPr>
              <w:pStyle w:val="OOPTabulka"/>
            </w:pPr>
            <w:r w:rsidRPr="00DA23F3">
              <w:t>0,001</w:t>
            </w:r>
            <w:r w:rsidRPr="00DA23F3">
              <w:rPr>
                <w:i/>
                <w:iCs/>
              </w:rPr>
              <w:t>I</w:t>
            </w:r>
            <w:r w:rsidRPr="00967077">
              <w:rPr>
                <w:iCs/>
                <w:vertAlign w:val="subscript"/>
              </w:rPr>
              <w:t>b</w:t>
            </w:r>
            <w:r w:rsidDel="00DA23F3">
              <w:t xml:space="preserve"> </w:t>
            </w:r>
          </w:p>
        </w:tc>
        <w:tc>
          <w:tcPr>
            <w:tcW w:w="952" w:type="dxa"/>
            <w:vAlign w:val="center"/>
          </w:tcPr>
          <w:p w:rsidR="009C6113" w:rsidRPr="00DD35A7" w:rsidRDefault="009C6113" w:rsidP="00347DFF">
            <w:pPr>
              <w:pStyle w:val="OOPTabulka"/>
            </w:pPr>
            <w:r w:rsidRPr="00DD35A7">
              <w:t>–</w:t>
            </w:r>
          </w:p>
        </w:tc>
        <w:tc>
          <w:tcPr>
            <w:tcW w:w="953" w:type="dxa"/>
            <w:vAlign w:val="center"/>
          </w:tcPr>
          <w:p w:rsidR="009C6113" w:rsidRPr="00DD35A7" w:rsidRDefault="009C6113" w:rsidP="003A4C2F">
            <w:pPr>
              <w:pStyle w:val="OOPTabulka"/>
            </w:pPr>
            <w:r w:rsidRPr="00DD35A7">
              <w:t>0,00</w:t>
            </w:r>
            <w:r>
              <w:t>4</w:t>
            </w:r>
            <w:r w:rsidRPr="00DD35A7">
              <w:rPr>
                <w:i/>
                <w:iCs/>
              </w:rPr>
              <w:t>I</w:t>
            </w:r>
            <w:r>
              <w:rPr>
                <w:vertAlign w:val="subscript"/>
              </w:rPr>
              <w:t>b</w:t>
            </w:r>
          </w:p>
        </w:tc>
        <w:tc>
          <w:tcPr>
            <w:tcW w:w="953" w:type="dxa"/>
            <w:tcBorders>
              <w:right w:val="single" w:sz="12" w:space="0" w:color="auto"/>
            </w:tcBorders>
            <w:vAlign w:val="center"/>
          </w:tcPr>
          <w:p w:rsidR="009C6113" w:rsidRPr="00DD35A7" w:rsidRDefault="009C6113" w:rsidP="003A4C2F">
            <w:pPr>
              <w:pStyle w:val="OOPTabulka"/>
            </w:pPr>
            <w:r w:rsidRPr="00DD35A7">
              <w:t>0,00</w:t>
            </w:r>
            <w:r>
              <w:t>5</w:t>
            </w:r>
            <w:r w:rsidRPr="00DD35A7">
              <w:rPr>
                <w:i/>
                <w:iCs/>
              </w:rPr>
              <w:t>I</w:t>
            </w:r>
            <w:r>
              <w:rPr>
                <w:vertAlign w:val="subscript"/>
              </w:rPr>
              <w:t>b</w:t>
            </w:r>
          </w:p>
        </w:tc>
      </w:tr>
      <w:tr w:rsidR="009C6113" w:rsidRPr="00EB3DF2" w:rsidTr="003530E8">
        <w:trPr>
          <w:jc w:val="center"/>
        </w:trPr>
        <w:tc>
          <w:tcPr>
            <w:tcW w:w="4422" w:type="dxa"/>
            <w:tcBorders>
              <w:left w:val="single" w:sz="12" w:space="0" w:color="auto"/>
              <w:bottom w:val="single" w:sz="12" w:space="0" w:color="auto"/>
            </w:tcBorders>
            <w:vAlign w:val="center"/>
          </w:tcPr>
          <w:p w:rsidR="009C6113" w:rsidRPr="00022C0D" w:rsidRDefault="009C6113" w:rsidP="003A4C2F">
            <w:pPr>
              <w:pStyle w:val="OOPTabulka"/>
              <w:jc w:val="left"/>
            </w:pPr>
            <w:r w:rsidRPr="00022C0D">
              <w:t xml:space="preserve">Statický pro připojení přes transformátor </w:t>
            </w:r>
          </w:p>
        </w:tc>
        <w:tc>
          <w:tcPr>
            <w:tcW w:w="952" w:type="dxa"/>
            <w:tcBorders>
              <w:bottom w:val="single" w:sz="12" w:space="0" w:color="auto"/>
            </w:tcBorders>
            <w:vAlign w:val="center"/>
          </w:tcPr>
          <w:p w:rsidR="009C6113" w:rsidRDefault="009C6113" w:rsidP="00347DFF">
            <w:pPr>
              <w:pStyle w:val="OOPTabulka"/>
              <w:rPr>
                <w:vertAlign w:val="subscript"/>
              </w:rPr>
            </w:pPr>
            <w:r>
              <w:t>0,001</w:t>
            </w:r>
            <w:r>
              <w:rPr>
                <w:i/>
                <w:iCs/>
              </w:rPr>
              <w:t>I</w:t>
            </w:r>
            <w:r>
              <w:rPr>
                <w:vertAlign w:val="subscript"/>
              </w:rPr>
              <w:t>n</w:t>
            </w:r>
          </w:p>
        </w:tc>
        <w:tc>
          <w:tcPr>
            <w:tcW w:w="953" w:type="dxa"/>
            <w:tcBorders>
              <w:bottom w:val="single" w:sz="12" w:space="0" w:color="auto"/>
            </w:tcBorders>
            <w:vAlign w:val="center"/>
          </w:tcPr>
          <w:p w:rsidR="009C6113" w:rsidRDefault="009C6113" w:rsidP="00347DFF">
            <w:pPr>
              <w:pStyle w:val="OOPTabulka"/>
              <w:rPr>
                <w:vertAlign w:val="subscript"/>
              </w:rPr>
            </w:pPr>
            <w:r>
              <w:t>0,001</w:t>
            </w:r>
            <w:r>
              <w:rPr>
                <w:i/>
                <w:iCs/>
              </w:rPr>
              <w:t>I</w:t>
            </w:r>
            <w:r>
              <w:rPr>
                <w:vertAlign w:val="subscript"/>
              </w:rPr>
              <w:t>n</w:t>
            </w:r>
          </w:p>
        </w:tc>
        <w:tc>
          <w:tcPr>
            <w:tcW w:w="952" w:type="dxa"/>
            <w:tcBorders>
              <w:bottom w:val="single" w:sz="12" w:space="0" w:color="auto"/>
            </w:tcBorders>
            <w:vAlign w:val="center"/>
          </w:tcPr>
          <w:p w:rsidR="009C6113" w:rsidRPr="00DD35A7" w:rsidRDefault="009C6113" w:rsidP="00347DFF">
            <w:pPr>
              <w:pStyle w:val="OOPTabulka"/>
            </w:pPr>
            <w:r w:rsidRPr="00DD35A7">
              <w:t>–</w:t>
            </w:r>
          </w:p>
        </w:tc>
        <w:tc>
          <w:tcPr>
            <w:tcW w:w="953" w:type="dxa"/>
            <w:tcBorders>
              <w:bottom w:val="single" w:sz="12" w:space="0" w:color="auto"/>
            </w:tcBorders>
          </w:tcPr>
          <w:p w:rsidR="009C6113" w:rsidRDefault="009C6113" w:rsidP="003A4C2F">
            <w:pPr>
              <w:pStyle w:val="OOPTabulka"/>
            </w:pPr>
            <w:r w:rsidRPr="00780DCD">
              <w:t>0,002</w:t>
            </w:r>
            <w:r w:rsidRPr="00780DCD">
              <w:rPr>
                <w:i/>
                <w:iCs/>
              </w:rPr>
              <w:t>I</w:t>
            </w:r>
            <w:r w:rsidRPr="00780DCD">
              <w:rPr>
                <w:vertAlign w:val="subscript"/>
              </w:rPr>
              <w:t>n</w:t>
            </w:r>
          </w:p>
        </w:tc>
        <w:tc>
          <w:tcPr>
            <w:tcW w:w="953" w:type="dxa"/>
            <w:tcBorders>
              <w:bottom w:val="single" w:sz="12" w:space="0" w:color="auto"/>
              <w:right w:val="single" w:sz="12" w:space="0" w:color="auto"/>
            </w:tcBorders>
          </w:tcPr>
          <w:p w:rsidR="009C6113" w:rsidRDefault="009C6113" w:rsidP="003A4C2F">
            <w:pPr>
              <w:pStyle w:val="OOPTabulka"/>
            </w:pPr>
            <w:r w:rsidRPr="00780DCD">
              <w:t>0,00</w:t>
            </w:r>
            <w:r>
              <w:t>3</w:t>
            </w:r>
            <w:r w:rsidRPr="00780DCD">
              <w:rPr>
                <w:i/>
                <w:iCs/>
              </w:rPr>
              <w:t>I</w:t>
            </w:r>
            <w:r w:rsidRPr="00780DCD">
              <w:rPr>
                <w:vertAlign w:val="subscript"/>
              </w:rPr>
              <w:t>n</w:t>
            </w:r>
          </w:p>
        </w:tc>
      </w:tr>
    </w:tbl>
    <w:p w:rsidR="009C6113" w:rsidRPr="003530E8" w:rsidRDefault="009C6113" w:rsidP="003530E8">
      <w:pPr>
        <w:spacing w:before="240"/>
        <w:jc w:val="center"/>
        <w:rPr>
          <w:b/>
        </w:rPr>
      </w:pPr>
      <w:r w:rsidRPr="003530E8">
        <w:rPr>
          <w:b/>
        </w:rPr>
        <w:t>Tabulka 8 – Náběhové proudy pro třídy A, B a C</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20"/>
        <w:gridCol w:w="1167"/>
        <w:gridCol w:w="1173"/>
        <w:gridCol w:w="1080"/>
      </w:tblGrid>
      <w:tr w:rsidR="009C6113" w:rsidRPr="00B20EF8" w:rsidDel="00DC51E6" w:rsidTr="003530E8">
        <w:trPr>
          <w:jc w:val="center"/>
        </w:trPr>
        <w:tc>
          <w:tcPr>
            <w:tcW w:w="4620" w:type="dxa"/>
            <w:vMerge w:val="restart"/>
            <w:tcBorders>
              <w:top w:val="single" w:sz="12" w:space="0" w:color="auto"/>
              <w:left w:val="single" w:sz="12" w:space="0" w:color="auto"/>
            </w:tcBorders>
            <w:shd w:val="clear" w:color="auto" w:fill="F2F2F2" w:themeFill="background1" w:themeFillShade="F2"/>
            <w:vAlign w:val="center"/>
          </w:tcPr>
          <w:p w:rsidR="009C6113" w:rsidRPr="003530E8" w:rsidDel="00DC51E6" w:rsidRDefault="009C6113" w:rsidP="00C11BFB">
            <w:pPr>
              <w:pStyle w:val="OOPTabulka"/>
              <w:rPr>
                <w:b/>
              </w:rPr>
            </w:pPr>
            <w:r w:rsidRPr="003530E8">
              <w:rPr>
                <w:b/>
              </w:rPr>
              <w:t>Elektroměr</w:t>
            </w:r>
          </w:p>
        </w:tc>
        <w:tc>
          <w:tcPr>
            <w:tcW w:w="3420" w:type="dxa"/>
            <w:gridSpan w:val="3"/>
            <w:tcBorders>
              <w:top w:val="single" w:sz="12" w:space="0" w:color="auto"/>
              <w:right w:val="single" w:sz="12" w:space="0" w:color="auto"/>
            </w:tcBorders>
            <w:shd w:val="clear" w:color="auto" w:fill="F2F2F2" w:themeFill="background1" w:themeFillShade="F2"/>
            <w:vAlign w:val="center"/>
          </w:tcPr>
          <w:p w:rsidR="009C6113" w:rsidRPr="003530E8" w:rsidDel="00DC51E6" w:rsidRDefault="009C6113" w:rsidP="00C11BFB">
            <w:pPr>
              <w:pStyle w:val="OOPTabulka"/>
              <w:rPr>
                <w:b/>
              </w:rPr>
            </w:pPr>
            <w:r w:rsidRPr="003530E8">
              <w:rPr>
                <w:b/>
              </w:rPr>
              <w:t>Třída</w:t>
            </w:r>
          </w:p>
        </w:tc>
      </w:tr>
      <w:tr w:rsidR="009C6113" w:rsidRPr="00B20EF8" w:rsidDel="00DC51E6" w:rsidTr="003530E8">
        <w:trPr>
          <w:jc w:val="center"/>
        </w:trPr>
        <w:tc>
          <w:tcPr>
            <w:tcW w:w="4620" w:type="dxa"/>
            <w:vMerge/>
            <w:tcBorders>
              <w:left w:val="single" w:sz="12" w:space="0" w:color="auto"/>
              <w:bottom w:val="double" w:sz="4" w:space="0" w:color="auto"/>
            </w:tcBorders>
            <w:shd w:val="clear" w:color="auto" w:fill="F2F2F2" w:themeFill="background1" w:themeFillShade="F2"/>
          </w:tcPr>
          <w:p w:rsidR="009C6113" w:rsidRPr="003530E8" w:rsidDel="00DC51E6" w:rsidRDefault="009C6113" w:rsidP="00C11BFB">
            <w:pPr>
              <w:pStyle w:val="OOPTabulka"/>
              <w:rPr>
                <w:b/>
              </w:rPr>
            </w:pPr>
          </w:p>
        </w:tc>
        <w:tc>
          <w:tcPr>
            <w:tcW w:w="1167" w:type="dxa"/>
            <w:tcBorders>
              <w:bottom w:val="double" w:sz="4" w:space="0" w:color="auto"/>
            </w:tcBorders>
            <w:shd w:val="clear" w:color="auto" w:fill="F2F2F2" w:themeFill="background1" w:themeFillShade="F2"/>
            <w:vAlign w:val="center"/>
          </w:tcPr>
          <w:p w:rsidR="009C6113" w:rsidRPr="003530E8" w:rsidDel="00DC51E6" w:rsidRDefault="009C6113" w:rsidP="00C11BFB">
            <w:pPr>
              <w:pStyle w:val="OOPTabulka"/>
              <w:rPr>
                <w:b/>
              </w:rPr>
            </w:pPr>
            <w:r w:rsidRPr="003530E8">
              <w:rPr>
                <w:b/>
              </w:rPr>
              <w:t>A</w:t>
            </w:r>
          </w:p>
        </w:tc>
        <w:tc>
          <w:tcPr>
            <w:tcW w:w="1173" w:type="dxa"/>
            <w:tcBorders>
              <w:bottom w:val="double" w:sz="4" w:space="0" w:color="auto"/>
            </w:tcBorders>
            <w:shd w:val="clear" w:color="auto" w:fill="F2F2F2" w:themeFill="background1" w:themeFillShade="F2"/>
            <w:vAlign w:val="center"/>
          </w:tcPr>
          <w:p w:rsidR="009C6113" w:rsidRPr="003530E8" w:rsidDel="00DC51E6" w:rsidRDefault="009C6113" w:rsidP="00C11BFB">
            <w:pPr>
              <w:pStyle w:val="OOPTabulka"/>
              <w:rPr>
                <w:b/>
              </w:rPr>
            </w:pPr>
            <w:r w:rsidRPr="003530E8">
              <w:rPr>
                <w:b/>
              </w:rPr>
              <w:t>B</w:t>
            </w:r>
          </w:p>
        </w:tc>
        <w:tc>
          <w:tcPr>
            <w:tcW w:w="1080" w:type="dxa"/>
            <w:tcBorders>
              <w:bottom w:val="double" w:sz="4" w:space="0" w:color="auto"/>
              <w:right w:val="single" w:sz="12" w:space="0" w:color="auto"/>
            </w:tcBorders>
            <w:shd w:val="clear" w:color="auto" w:fill="F2F2F2" w:themeFill="background1" w:themeFillShade="F2"/>
            <w:vAlign w:val="center"/>
          </w:tcPr>
          <w:p w:rsidR="009C6113" w:rsidRPr="003530E8" w:rsidDel="00DC51E6" w:rsidRDefault="009C6113" w:rsidP="00C11BFB">
            <w:pPr>
              <w:pStyle w:val="OOPTabulka"/>
              <w:rPr>
                <w:b/>
              </w:rPr>
            </w:pPr>
            <w:r w:rsidRPr="003530E8">
              <w:rPr>
                <w:b/>
              </w:rPr>
              <w:t>C</w:t>
            </w:r>
          </w:p>
        </w:tc>
      </w:tr>
      <w:tr w:rsidR="009C6113" w:rsidRPr="00B20EF8" w:rsidDel="00DC51E6" w:rsidTr="003530E8">
        <w:trPr>
          <w:jc w:val="center"/>
        </w:trPr>
        <w:tc>
          <w:tcPr>
            <w:tcW w:w="4620" w:type="dxa"/>
            <w:tcBorders>
              <w:top w:val="double" w:sz="4" w:space="0" w:color="auto"/>
              <w:left w:val="single" w:sz="12" w:space="0" w:color="auto"/>
            </w:tcBorders>
            <w:vAlign w:val="center"/>
          </w:tcPr>
          <w:p w:rsidR="009C6113" w:rsidRPr="00B20EF8" w:rsidRDefault="009C6113" w:rsidP="00FC1272">
            <w:pPr>
              <w:pStyle w:val="OOPTabulka"/>
              <w:jc w:val="left"/>
            </w:pPr>
            <w:r w:rsidRPr="00B20EF8">
              <w:t>Elektromechanický pro přímé připojení</w:t>
            </w:r>
          </w:p>
        </w:tc>
        <w:tc>
          <w:tcPr>
            <w:tcW w:w="1167" w:type="dxa"/>
            <w:tcBorders>
              <w:top w:val="double" w:sz="4" w:space="0" w:color="auto"/>
            </w:tcBorders>
          </w:tcPr>
          <w:p w:rsidR="009C6113" w:rsidRPr="00DA3451" w:rsidRDefault="009C6113" w:rsidP="00CE6ECB">
            <w:pPr>
              <w:pStyle w:val="OOPTabulka"/>
              <w:rPr>
                <w:vertAlign w:val="subscript"/>
              </w:rPr>
            </w:pPr>
            <w:r w:rsidRPr="00DA3451">
              <w:t>0,05</w:t>
            </w:r>
            <w:r w:rsidRPr="00DA3451">
              <w:rPr>
                <w:i/>
                <w:iCs/>
              </w:rPr>
              <w:t>I</w:t>
            </w:r>
            <w:r w:rsidRPr="00DA3451">
              <w:rPr>
                <w:vertAlign w:val="subscript"/>
              </w:rPr>
              <w:t>tr</w:t>
            </w:r>
          </w:p>
        </w:tc>
        <w:tc>
          <w:tcPr>
            <w:tcW w:w="1173" w:type="dxa"/>
            <w:tcBorders>
              <w:top w:val="double" w:sz="4" w:space="0" w:color="auto"/>
            </w:tcBorders>
          </w:tcPr>
          <w:p w:rsidR="009C6113" w:rsidRPr="00DA3451" w:rsidRDefault="009C6113" w:rsidP="00CE6ECB">
            <w:pPr>
              <w:pStyle w:val="OOPTabulka"/>
              <w:rPr>
                <w:vertAlign w:val="subscript"/>
              </w:rPr>
            </w:pPr>
            <w:r w:rsidRPr="00DA3451">
              <w:t>0,04</w:t>
            </w:r>
            <w:r w:rsidRPr="00DA3451">
              <w:rPr>
                <w:i/>
                <w:iCs/>
              </w:rPr>
              <w:t>I</w:t>
            </w:r>
            <w:r w:rsidRPr="00DA3451">
              <w:rPr>
                <w:vertAlign w:val="subscript"/>
              </w:rPr>
              <w:t>tr</w:t>
            </w:r>
          </w:p>
        </w:tc>
        <w:tc>
          <w:tcPr>
            <w:tcW w:w="1080" w:type="dxa"/>
            <w:tcBorders>
              <w:top w:val="double" w:sz="4" w:space="0" w:color="auto"/>
              <w:right w:val="single" w:sz="12" w:space="0" w:color="auto"/>
            </w:tcBorders>
            <w:vAlign w:val="center"/>
          </w:tcPr>
          <w:p w:rsidR="009C6113" w:rsidRPr="00DA3451" w:rsidRDefault="009C6113" w:rsidP="00FD684D">
            <w:pPr>
              <w:pStyle w:val="OOPTabulka"/>
            </w:pPr>
            <w:r w:rsidRPr="00DA3451">
              <w:t>–</w:t>
            </w:r>
          </w:p>
        </w:tc>
      </w:tr>
      <w:tr w:rsidR="009C6113" w:rsidRPr="00B20EF8" w:rsidDel="00DC51E6" w:rsidTr="003530E8">
        <w:trPr>
          <w:jc w:val="center"/>
        </w:trPr>
        <w:tc>
          <w:tcPr>
            <w:tcW w:w="4620" w:type="dxa"/>
            <w:tcBorders>
              <w:left w:val="single" w:sz="12" w:space="0" w:color="auto"/>
            </w:tcBorders>
            <w:vAlign w:val="center"/>
          </w:tcPr>
          <w:p w:rsidR="009C6113" w:rsidRPr="00B20EF8" w:rsidRDefault="009C6113" w:rsidP="00C11BFB">
            <w:pPr>
              <w:pStyle w:val="OOPTabulka"/>
              <w:jc w:val="left"/>
            </w:pPr>
            <w:r w:rsidRPr="00B20EF8">
              <w:t>Elektromechanický pro připojení přes transformátor</w:t>
            </w:r>
          </w:p>
        </w:tc>
        <w:tc>
          <w:tcPr>
            <w:tcW w:w="1167" w:type="dxa"/>
          </w:tcPr>
          <w:p w:rsidR="009C6113" w:rsidRPr="00DA3451" w:rsidRDefault="009C6113" w:rsidP="00CE6ECB">
            <w:pPr>
              <w:pStyle w:val="OOPTabulka"/>
              <w:rPr>
                <w:vertAlign w:val="subscript"/>
              </w:rPr>
            </w:pPr>
            <w:r w:rsidRPr="00DA3451">
              <w:t>0,06</w:t>
            </w:r>
            <w:r w:rsidRPr="00DA3451">
              <w:rPr>
                <w:i/>
                <w:iCs/>
              </w:rPr>
              <w:t>I</w:t>
            </w:r>
            <w:r w:rsidRPr="00DA3451">
              <w:rPr>
                <w:vertAlign w:val="subscript"/>
              </w:rPr>
              <w:t>tr</w:t>
            </w:r>
          </w:p>
        </w:tc>
        <w:tc>
          <w:tcPr>
            <w:tcW w:w="1173" w:type="dxa"/>
          </w:tcPr>
          <w:p w:rsidR="009C6113" w:rsidRPr="00DA3451" w:rsidRDefault="009C6113" w:rsidP="00CE6ECB">
            <w:pPr>
              <w:pStyle w:val="OOPTabulka"/>
              <w:rPr>
                <w:vertAlign w:val="subscript"/>
              </w:rPr>
            </w:pPr>
            <w:r w:rsidRPr="00DA3451">
              <w:t>0,04</w:t>
            </w:r>
            <w:r w:rsidRPr="00DA3451">
              <w:rPr>
                <w:i/>
                <w:iCs/>
              </w:rPr>
              <w:t>I</w:t>
            </w:r>
            <w:r w:rsidRPr="00DA3451">
              <w:rPr>
                <w:vertAlign w:val="subscript"/>
              </w:rPr>
              <w:t>tr</w:t>
            </w:r>
          </w:p>
        </w:tc>
        <w:tc>
          <w:tcPr>
            <w:tcW w:w="1080" w:type="dxa"/>
            <w:tcBorders>
              <w:right w:val="single" w:sz="12" w:space="0" w:color="auto"/>
            </w:tcBorders>
            <w:vAlign w:val="center"/>
          </w:tcPr>
          <w:p w:rsidR="009C6113" w:rsidRPr="00DA3451" w:rsidRDefault="009C6113" w:rsidP="00FD684D">
            <w:pPr>
              <w:pStyle w:val="OOPTabulka"/>
            </w:pPr>
            <w:r w:rsidRPr="00DA3451">
              <w:t>–</w:t>
            </w:r>
          </w:p>
        </w:tc>
      </w:tr>
      <w:tr w:rsidR="009C6113" w:rsidRPr="00B20EF8" w:rsidDel="00DC51E6" w:rsidTr="003530E8">
        <w:trPr>
          <w:jc w:val="center"/>
        </w:trPr>
        <w:tc>
          <w:tcPr>
            <w:tcW w:w="4620" w:type="dxa"/>
            <w:tcBorders>
              <w:left w:val="single" w:sz="12" w:space="0" w:color="auto"/>
            </w:tcBorders>
            <w:vAlign w:val="center"/>
          </w:tcPr>
          <w:p w:rsidR="009C6113" w:rsidRPr="00B20EF8" w:rsidRDefault="009C6113" w:rsidP="00C11BFB">
            <w:pPr>
              <w:pStyle w:val="OOPTabulka"/>
              <w:jc w:val="left"/>
            </w:pPr>
            <w:r w:rsidRPr="00B20EF8">
              <w:t>Statický pro přímé připojení</w:t>
            </w:r>
          </w:p>
        </w:tc>
        <w:tc>
          <w:tcPr>
            <w:tcW w:w="1167" w:type="dxa"/>
          </w:tcPr>
          <w:p w:rsidR="009C6113" w:rsidRPr="00DA3451" w:rsidRDefault="009C6113" w:rsidP="00CE6ECB">
            <w:pPr>
              <w:pStyle w:val="OOPTabulka"/>
              <w:rPr>
                <w:vertAlign w:val="subscript"/>
              </w:rPr>
            </w:pPr>
            <w:r w:rsidRPr="00DA3451">
              <w:t>0,05</w:t>
            </w:r>
            <w:r w:rsidRPr="00DA3451">
              <w:rPr>
                <w:i/>
                <w:iCs/>
              </w:rPr>
              <w:t>I</w:t>
            </w:r>
            <w:r w:rsidRPr="00DA3451">
              <w:rPr>
                <w:vertAlign w:val="subscript"/>
              </w:rPr>
              <w:t>tr</w:t>
            </w:r>
          </w:p>
        </w:tc>
        <w:tc>
          <w:tcPr>
            <w:tcW w:w="1173" w:type="dxa"/>
          </w:tcPr>
          <w:p w:rsidR="009C6113" w:rsidRPr="00DA3451" w:rsidRDefault="009C6113" w:rsidP="00CE6ECB">
            <w:pPr>
              <w:pStyle w:val="OOPTabulka"/>
              <w:rPr>
                <w:vertAlign w:val="subscript"/>
              </w:rPr>
            </w:pPr>
            <w:r w:rsidRPr="00DA3451">
              <w:t>0,04</w:t>
            </w:r>
            <w:r w:rsidRPr="00DA3451">
              <w:rPr>
                <w:i/>
                <w:iCs/>
              </w:rPr>
              <w:t>I</w:t>
            </w:r>
            <w:r w:rsidRPr="00DA3451">
              <w:rPr>
                <w:vertAlign w:val="subscript"/>
              </w:rPr>
              <w:t>tr</w:t>
            </w:r>
          </w:p>
        </w:tc>
        <w:tc>
          <w:tcPr>
            <w:tcW w:w="1080" w:type="dxa"/>
            <w:tcBorders>
              <w:right w:val="single" w:sz="12" w:space="0" w:color="auto"/>
            </w:tcBorders>
          </w:tcPr>
          <w:p w:rsidR="009C6113" w:rsidRPr="00DA3451" w:rsidRDefault="009C6113" w:rsidP="00CE6ECB">
            <w:pPr>
              <w:pStyle w:val="OOPTabulka"/>
              <w:rPr>
                <w:vertAlign w:val="subscript"/>
              </w:rPr>
            </w:pPr>
            <w:r w:rsidRPr="00DA3451">
              <w:t>0,04</w:t>
            </w:r>
            <w:r w:rsidRPr="00DA3451">
              <w:rPr>
                <w:i/>
                <w:iCs/>
              </w:rPr>
              <w:t>I</w:t>
            </w:r>
            <w:r w:rsidRPr="00DA3451">
              <w:rPr>
                <w:vertAlign w:val="subscript"/>
              </w:rPr>
              <w:t>tr</w:t>
            </w:r>
          </w:p>
        </w:tc>
      </w:tr>
      <w:tr w:rsidR="009C6113" w:rsidRPr="00EB3DF2" w:rsidDel="00DC51E6" w:rsidTr="003530E8">
        <w:trPr>
          <w:jc w:val="center"/>
        </w:trPr>
        <w:tc>
          <w:tcPr>
            <w:tcW w:w="4620" w:type="dxa"/>
            <w:tcBorders>
              <w:left w:val="single" w:sz="12" w:space="0" w:color="auto"/>
              <w:bottom w:val="single" w:sz="12" w:space="0" w:color="auto"/>
            </w:tcBorders>
            <w:vAlign w:val="center"/>
          </w:tcPr>
          <w:p w:rsidR="009C6113" w:rsidRPr="00B20EF8" w:rsidRDefault="009C6113" w:rsidP="00C11BFB">
            <w:pPr>
              <w:pStyle w:val="OOPTabulka"/>
              <w:jc w:val="left"/>
            </w:pPr>
            <w:r w:rsidRPr="00B20EF8">
              <w:t xml:space="preserve">Statický pro připojení přes transformátor </w:t>
            </w:r>
          </w:p>
        </w:tc>
        <w:tc>
          <w:tcPr>
            <w:tcW w:w="1167" w:type="dxa"/>
            <w:tcBorders>
              <w:bottom w:val="single" w:sz="12" w:space="0" w:color="auto"/>
            </w:tcBorders>
          </w:tcPr>
          <w:p w:rsidR="009C6113" w:rsidRPr="00DA3451" w:rsidRDefault="009C6113" w:rsidP="00CE6ECB">
            <w:pPr>
              <w:pStyle w:val="OOPTabulka"/>
              <w:rPr>
                <w:vertAlign w:val="subscript"/>
              </w:rPr>
            </w:pPr>
            <w:r w:rsidRPr="00DA3451">
              <w:t>0,06</w:t>
            </w:r>
            <w:r w:rsidRPr="00DA3451">
              <w:rPr>
                <w:i/>
                <w:iCs/>
              </w:rPr>
              <w:t>I</w:t>
            </w:r>
            <w:r w:rsidRPr="00DA3451">
              <w:rPr>
                <w:vertAlign w:val="subscript"/>
              </w:rPr>
              <w:t>tr</w:t>
            </w:r>
          </w:p>
        </w:tc>
        <w:tc>
          <w:tcPr>
            <w:tcW w:w="1173" w:type="dxa"/>
            <w:tcBorders>
              <w:bottom w:val="single" w:sz="12" w:space="0" w:color="auto"/>
            </w:tcBorders>
          </w:tcPr>
          <w:p w:rsidR="009C6113" w:rsidRPr="00DA3451" w:rsidRDefault="009C6113" w:rsidP="00CE6ECB">
            <w:pPr>
              <w:pStyle w:val="OOPTabulka"/>
              <w:rPr>
                <w:vertAlign w:val="subscript"/>
              </w:rPr>
            </w:pPr>
            <w:r w:rsidRPr="00DA3451">
              <w:t>0,04</w:t>
            </w:r>
            <w:r w:rsidRPr="00DA3451">
              <w:rPr>
                <w:i/>
                <w:iCs/>
              </w:rPr>
              <w:t>I</w:t>
            </w:r>
            <w:r w:rsidRPr="00DA3451">
              <w:rPr>
                <w:vertAlign w:val="subscript"/>
              </w:rPr>
              <w:t>tr</w:t>
            </w:r>
          </w:p>
        </w:tc>
        <w:tc>
          <w:tcPr>
            <w:tcW w:w="1080" w:type="dxa"/>
            <w:tcBorders>
              <w:bottom w:val="single" w:sz="12" w:space="0" w:color="auto"/>
              <w:right w:val="single" w:sz="12" w:space="0" w:color="auto"/>
            </w:tcBorders>
          </w:tcPr>
          <w:p w:rsidR="009C6113" w:rsidRPr="00DA3451" w:rsidRDefault="009C6113" w:rsidP="00CE6ECB">
            <w:pPr>
              <w:pStyle w:val="OOPTabulka"/>
              <w:rPr>
                <w:vertAlign w:val="subscript"/>
              </w:rPr>
            </w:pPr>
            <w:r w:rsidRPr="00DA3451">
              <w:t>0,02</w:t>
            </w:r>
            <w:r w:rsidRPr="00DA3451">
              <w:rPr>
                <w:i/>
                <w:iCs/>
              </w:rPr>
              <w:t>I</w:t>
            </w:r>
            <w:r w:rsidRPr="00DA3451">
              <w:rPr>
                <w:vertAlign w:val="subscript"/>
              </w:rPr>
              <w:t>tr</w:t>
            </w:r>
          </w:p>
        </w:tc>
      </w:tr>
    </w:tbl>
    <w:p w:rsidR="009C6113" w:rsidRPr="003530E8" w:rsidRDefault="009C6113" w:rsidP="003530E8">
      <w:pPr>
        <w:spacing w:before="360"/>
        <w:rPr>
          <w:b/>
        </w:rPr>
      </w:pPr>
      <w:r w:rsidRPr="003530E8">
        <w:rPr>
          <w:b/>
        </w:rPr>
        <w:t xml:space="preserve">2.4.2   Náběh jalových elektroměrů </w:t>
      </w:r>
    </w:p>
    <w:p w:rsidR="009C6113" w:rsidRDefault="009C6113" w:rsidP="00E0379D">
      <w:pPr>
        <w:pStyle w:val="OOPText"/>
      </w:pPr>
      <w:r>
        <w:t>E</w:t>
      </w:r>
      <w:r w:rsidRPr="007A19E3">
        <w:t xml:space="preserve">lektroměr </w:t>
      </w:r>
      <w:r>
        <w:t xml:space="preserve">musí začít měřit jalovou </w:t>
      </w:r>
      <w:r w:rsidR="00CE6ECB">
        <w:t>e</w:t>
      </w:r>
      <w:r w:rsidRPr="0091233E">
        <w:t>nergii a pokračovat v jejím zaznamenávání při jmenovitém</w:t>
      </w:r>
      <w:r>
        <w:t xml:space="preserve"> napětí </w:t>
      </w:r>
      <w:r w:rsidRPr="00022C0D">
        <w:rPr>
          <w:i/>
        </w:rPr>
        <w:t>U</w:t>
      </w:r>
      <w:r w:rsidRPr="0091233E">
        <w:rPr>
          <w:vertAlign w:val="subscript"/>
        </w:rPr>
        <w:t>n</w:t>
      </w:r>
      <w:r>
        <w:t xml:space="preserve">, </w:t>
      </w:r>
      <w:r w:rsidR="000159A4">
        <w:t>účiníku</w:t>
      </w:r>
      <w:r>
        <w:t xml:space="preserve"> = 1 a stanoveném proudu </w:t>
      </w:r>
      <w:r w:rsidRPr="00FB4A13">
        <w:t>podle tabulky 9.</w:t>
      </w:r>
      <w:r>
        <w:t xml:space="preserve"> </w:t>
      </w:r>
    </w:p>
    <w:p w:rsidR="009C6113" w:rsidRPr="003530E8" w:rsidRDefault="009C6113" w:rsidP="003530E8">
      <w:pPr>
        <w:spacing w:before="240"/>
        <w:jc w:val="center"/>
        <w:rPr>
          <w:b/>
        </w:rPr>
      </w:pPr>
      <w:r w:rsidRPr="003530E8">
        <w:rPr>
          <w:b/>
        </w:rPr>
        <w:t>Tabulka 9 – Náběhové proudy pro třídy přesnosti 0,5 S</w:t>
      </w:r>
      <w:r w:rsidR="003530E8">
        <w:rPr>
          <w:b/>
        </w:rPr>
        <w:t>;</w:t>
      </w:r>
      <w:r w:rsidRPr="003530E8">
        <w:rPr>
          <w:b/>
        </w:rPr>
        <w:t xml:space="preserve"> </w:t>
      </w:r>
      <w:r w:rsidRPr="00DA3451">
        <w:rPr>
          <w:b/>
        </w:rPr>
        <w:t>1</w:t>
      </w:r>
      <w:r w:rsidR="003530E8">
        <w:rPr>
          <w:b/>
        </w:rPr>
        <w:t>;</w:t>
      </w:r>
      <w:r w:rsidRPr="00DA3451">
        <w:rPr>
          <w:b/>
        </w:rPr>
        <w:t xml:space="preserve"> </w:t>
      </w:r>
      <w:r w:rsidR="00F94E58" w:rsidRPr="00DA3451">
        <w:rPr>
          <w:b/>
        </w:rPr>
        <w:t>1</w:t>
      </w:r>
      <w:r w:rsidR="003530E8">
        <w:rPr>
          <w:b/>
        </w:rPr>
        <w:t xml:space="preserve"> </w:t>
      </w:r>
      <w:r w:rsidR="00F94E58" w:rsidRPr="00DA3451">
        <w:rPr>
          <w:b/>
        </w:rPr>
        <w:t>S</w:t>
      </w:r>
      <w:r w:rsidR="003530E8">
        <w:rPr>
          <w:b/>
        </w:rPr>
        <w:t>;</w:t>
      </w:r>
      <w:r w:rsidR="00F94E58" w:rsidRPr="003530E8">
        <w:rPr>
          <w:b/>
        </w:rPr>
        <w:t xml:space="preserve"> </w:t>
      </w:r>
      <w:r w:rsidRPr="003530E8">
        <w:rPr>
          <w:b/>
        </w:rPr>
        <w:t>2 a 3</w:t>
      </w:r>
    </w:p>
    <w:tbl>
      <w:tblPr>
        <w:tblW w:w="7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4"/>
        <w:gridCol w:w="967"/>
        <w:gridCol w:w="1080"/>
        <w:gridCol w:w="900"/>
        <w:gridCol w:w="1080"/>
      </w:tblGrid>
      <w:tr w:rsidR="009C6113" w:rsidRPr="003530E8" w:rsidTr="003530E8">
        <w:trPr>
          <w:cantSplit/>
          <w:jc w:val="center"/>
        </w:trPr>
        <w:tc>
          <w:tcPr>
            <w:tcW w:w="3354" w:type="dxa"/>
            <w:vMerge w:val="restart"/>
            <w:tcBorders>
              <w:top w:val="single" w:sz="12" w:space="0" w:color="auto"/>
              <w:left w:val="single" w:sz="12" w:space="0" w:color="auto"/>
            </w:tcBorders>
            <w:shd w:val="clear" w:color="auto" w:fill="F2F2F2" w:themeFill="background1" w:themeFillShade="F2"/>
            <w:vAlign w:val="center"/>
          </w:tcPr>
          <w:p w:rsidR="009C6113" w:rsidRPr="003530E8" w:rsidRDefault="009C6113" w:rsidP="00C54A9F">
            <w:pPr>
              <w:pStyle w:val="OOPTabulka"/>
              <w:rPr>
                <w:b/>
              </w:rPr>
            </w:pPr>
            <w:r w:rsidRPr="003530E8">
              <w:rPr>
                <w:b/>
              </w:rPr>
              <w:t>Elektroměry pro</w:t>
            </w:r>
          </w:p>
        </w:tc>
        <w:tc>
          <w:tcPr>
            <w:tcW w:w="4027" w:type="dxa"/>
            <w:gridSpan w:val="4"/>
            <w:tcBorders>
              <w:top w:val="single" w:sz="12" w:space="0" w:color="auto"/>
              <w:right w:val="single" w:sz="12" w:space="0" w:color="auto"/>
            </w:tcBorders>
            <w:shd w:val="clear" w:color="auto" w:fill="F2F2F2" w:themeFill="background1" w:themeFillShade="F2"/>
          </w:tcPr>
          <w:p w:rsidR="009C6113" w:rsidRPr="003530E8" w:rsidRDefault="009C6113" w:rsidP="00C54A9F">
            <w:pPr>
              <w:pStyle w:val="OOPTabulka"/>
              <w:rPr>
                <w:b/>
              </w:rPr>
            </w:pPr>
            <w:r w:rsidRPr="003530E8">
              <w:rPr>
                <w:b/>
              </w:rPr>
              <w:t xml:space="preserve">Třída přesnosti </w:t>
            </w:r>
          </w:p>
        </w:tc>
      </w:tr>
      <w:tr w:rsidR="009C6113" w:rsidRPr="00864349" w:rsidTr="003530E8">
        <w:trPr>
          <w:cantSplit/>
          <w:jc w:val="center"/>
        </w:trPr>
        <w:tc>
          <w:tcPr>
            <w:tcW w:w="3354" w:type="dxa"/>
            <w:vMerge/>
            <w:tcBorders>
              <w:left w:val="single" w:sz="12" w:space="0" w:color="auto"/>
              <w:bottom w:val="double" w:sz="4" w:space="0" w:color="auto"/>
            </w:tcBorders>
            <w:shd w:val="clear" w:color="auto" w:fill="F2F2F2" w:themeFill="background1" w:themeFillShade="F2"/>
          </w:tcPr>
          <w:p w:rsidR="009C6113" w:rsidRPr="003530E8" w:rsidRDefault="009C6113" w:rsidP="00C54A9F">
            <w:pPr>
              <w:pStyle w:val="OOPTabulka"/>
              <w:rPr>
                <w:b/>
              </w:rPr>
            </w:pPr>
          </w:p>
        </w:tc>
        <w:tc>
          <w:tcPr>
            <w:tcW w:w="967" w:type="dxa"/>
            <w:tcBorders>
              <w:bottom w:val="double" w:sz="4" w:space="0" w:color="auto"/>
            </w:tcBorders>
            <w:shd w:val="clear" w:color="auto" w:fill="F2F2F2" w:themeFill="background1" w:themeFillShade="F2"/>
            <w:vAlign w:val="center"/>
          </w:tcPr>
          <w:p w:rsidR="009C6113" w:rsidRPr="003530E8" w:rsidRDefault="009C6113" w:rsidP="00C54A9F">
            <w:pPr>
              <w:pStyle w:val="OOPTabulka"/>
              <w:rPr>
                <w:b/>
              </w:rPr>
            </w:pPr>
            <w:r w:rsidRPr="003530E8">
              <w:rPr>
                <w:b/>
              </w:rPr>
              <w:t>0,5 S</w:t>
            </w:r>
          </w:p>
        </w:tc>
        <w:tc>
          <w:tcPr>
            <w:tcW w:w="1080" w:type="dxa"/>
            <w:tcBorders>
              <w:bottom w:val="double" w:sz="4" w:space="0" w:color="auto"/>
            </w:tcBorders>
            <w:shd w:val="clear" w:color="auto" w:fill="F2F2F2" w:themeFill="background1" w:themeFillShade="F2"/>
            <w:vAlign w:val="center"/>
          </w:tcPr>
          <w:p w:rsidR="009C6113" w:rsidRPr="003530E8" w:rsidRDefault="009C6113" w:rsidP="00C54A9F">
            <w:pPr>
              <w:pStyle w:val="OOPTabulka"/>
              <w:rPr>
                <w:b/>
              </w:rPr>
            </w:pPr>
            <w:r w:rsidRPr="00DA3451">
              <w:rPr>
                <w:b/>
              </w:rPr>
              <w:t>1</w:t>
            </w:r>
            <w:r w:rsidR="00F94E58" w:rsidRPr="00DA3451">
              <w:rPr>
                <w:b/>
              </w:rPr>
              <w:t xml:space="preserve"> a 1S</w:t>
            </w:r>
          </w:p>
        </w:tc>
        <w:tc>
          <w:tcPr>
            <w:tcW w:w="900" w:type="dxa"/>
            <w:tcBorders>
              <w:bottom w:val="double" w:sz="4" w:space="0" w:color="auto"/>
            </w:tcBorders>
            <w:shd w:val="clear" w:color="auto" w:fill="F2F2F2" w:themeFill="background1" w:themeFillShade="F2"/>
            <w:vAlign w:val="center"/>
          </w:tcPr>
          <w:p w:rsidR="009C6113" w:rsidRPr="003530E8" w:rsidRDefault="009C6113" w:rsidP="00C54A9F">
            <w:pPr>
              <w:pStyle w:val="OOPTabulka"/>
              <w:rPr>
                <w:b/>
              </w:rPr>
            </w:pPr>
            <w:r w:rsidRPr="003530E8">
              <w:rPr>
                <w:b/>
              </w:rPr>
              <w:t>2</w:t>
            </w:r>
          </w:p>
        </w:tc>
        <w:tc>
          <w:tcPr>
            <w:tcW w:w="1080" w:type="dxa"/>
            <w:tcBorders>
              <w:bottom w:val="double" w:sz="4" w:space="0" w:color="auto"/>
              <w:right w:val="single" w:sz="12" w:space="0" w:color="auto"/>
            </w:tcBorders>
            <w:shd w:val="clear" w:color="auto" w:fill="F2F2F2" w:themeFill="background1" w:themeFillShade="F2"/>
            <w:vAlign w:val="center"/>
          </w:tcPr>
          <w:p w:rsidR="009C6113" w:rsidRPr="003530E8" w:rsidRDefault="009C6113" w:rsidP="00C54A9F">
            <w:pPr>
              <w:pStyle w:val="OOPTabulka"/>
              <w:rPr>
                <w:b/>
              </w:rPr>
            </w:pPr>
            <w:r w:rsidRPr="003530E8">
              <w:rPr>
                <w:b/>
              </w:rPr>
              <w:t>3</w:t>
            </w:r>
          </w:p>
        </w:tc>
      </w:tr>
      <w:tr w:rsidR="009C6113" w:rsidRPr="00864349" w:rsidTr="003530E8">
        <w:trPr>
          <w:jc w:val="center"/>
        </w:trPr>
        <w:tc>
          <w:tcPr>
            <w:tcW w:w="3354" w:type="dxa"/>
            <w:tcBorders>
              <w:top w:val="double" w:sz="4" w:space="0" w:color="auto"/>
              <w:left w:val="single" w:sz="12" w:space="0" w:color="auto"/>
            </w:tcBorders>
          </w:tcPr>
          <w:p w:rsidR="009C6113" w:rsidRPr="00864349" w:rsidRDefault="009C6113" w:rsidP="00366E9C">
            <w:pPr>
              <w:pStyle w:val="OOPTabulka"/>
              <w:jc w:val="left"/>
            </w:pPr>
            <w:r w:rsidRPr="00864349">
              <w:t xml:space="preserve">Přímé </w:t>
            </w:r>
            <w:r w:rsidR="00366E9C">
              <w:t>za</w:t>
            </w:r>
            <w:r w:rsidRPr="00864349">
              <w:t>pojení</w:t>
            </w:r>
          </w:p>
        </w:tc>
        <w:tc>
          <w:tcPr>
            <w:tcW w:w="967" w:type="dxa"/>
            <w:tcBorders>
              <w:top w:val="double" w:sz="4" w:space="0" w:color="auto"/>
            </w:tcBorders>
            <w:vAlign w:val="center"/>
          </w:tcPr>
          <w:p w:rsidR="009C6113" w:rsidRPr="00864349" w:rsidRDefault="009C6113" w:rsidP="00343E0E">
            <w:pPr>
              <w:pStyle w:val="OOPTabulka"/>
            </w:pPr>
            <w:r w:rsidRPr="00864349">
              <w:t>0,00</w:t>
            </w:r>
            <w:r>
              <w:t>2</w:t>
            </w:r>
            <w:r w:rsidRPr="00864349">
              <w:rPr>
                <w:i/>
              </w:rPr>
              <w:t>I</w:t>
            </w:r>
            <w:r>
              <w:rPr>
                <w:vertAlign w:val="subscript"/>
              </w:rPr>
              <w:t>b</w:t>
            </w:r>
          </w:p>
        </w:tc>
        <w:tc>
          <w:tcPr>
            <w:tcW w:w="1080" w:type="dxa"/>
            <w:tcBorders>
              <w:top w:val="double" w:sz="4" w:space="0" w:color="auto"/>
            </w:tcBorders>
            <w:vAlign w:val="center"/>
          </w:tcPr>
          <w:p w:rsidR="009C6113" w:rsidRPr="00864349" w:rsidRDefault="009C6113" w:rsidP="00C54A9F">
            <w:pPr>
              <w:pStyle w:val="OOPTabulka"/>
            </w:pPr>
            <w:r w:rsidRPr="00864349">
              <w:t>0,00</w:t>
            </w:r>
            <w:r>
              <w:t>4</w:t>
            </w:r>
            <w:r w:rsidRPr="00864349">
              <w:rPr>
                <w:i/>
              </w:rPr>
              <w:t>I</w:t>
            </w:r>
            <w:r w:rsidRPr="00864349">
              <w:rPr>
                <w:vertAlign w:val="subscript"/>
              </w:rPr>
              <w:t>b</w:t>
            </w:r>
          </w:p>
        </w:tc>
        <w:tc>
          <w:tcPr>
            <w:tcW w:w="900" w:type="dxa"/>
            <w:tcBorders>
              <w:top w:val="double" w:sz="4" w:space="0" w:color="auto"/>
            </w:tcBorders>
            <w:vAlign w:val="center"/>
          </w:tcPr>
          <w:p w:rsidR="009C6113" w:rsidRPr="00864349" w:rsidRDefault="009C6113" w:rsidP="00C54A9F">
            <w:pPr>
              <w:pStyle w:val="OOPTabulka"/>
            </w:pPr>
            <w:r w:rsidRPr="00864349">
              <w:t>0,005</w:t>
            </w:r>
            <w:r w:rsidRPr="00864349">
              <w:rPr>
                <w:i/>
              </w:rPr>
              <w:t>I</w:t>
            </w:r>
            <w:r w:rsidRPr="00864349">
              <w:rPr>
                <w:vertAlign w:val="subscript"/>
              </w:rPr>
              <w:t>b</w:t>
            </w:r>
          </w:p>
        </w:tc>
        <w:tc>
          <w:tcPr>
            <w:tcW w:w="1080" w:type="dxa"/>
            <w:tcBorders>
              <w:top w:val="double" w:sz="4" w:space="0" w:color="auto"/>
              <w:right w:val="single" w:sz="12" w:space="0" w:color="auto"/>
            </w:tcBorders>
            <w:vAlign w:val="center"/>
          </w:tcPr>
          <w:p w:rsidR="009C6113" w:rsidRPr="00864349" w:rsidRDefault="009C6113" w:rsidP="00C54A9F">
            <w:pPr>
              <w:pStyle w:val="OOPTabulka"/>
            </w:pPr>
            <w:r w:rsidRPr="00864349">
              <w:t>0,01</w:t>
            </w:r>
            <w:r>
              <w:t>0</w:t>
            </w:r>
            <w:r w:rsidRPr="00864349">
              <w:rPr>
                <w:i/>
              </w:rPr>
              <w:t>I</w:t>
            </w:r>
            <w:r w:rsidRPr="00864349">
              <w:rPr>
                <w:vertAlign w:val="subscript"/>
              </w:rPr>
              <w:t>b</w:t>
            </w:r>
          </w:p>
        </w:tc>
      </w:tr>
      <w:tr w:rsidR="009C6113" w:rsidRPr="00BA06DE" w:rsidTr="003530E8">
        <w:trPr>
          <w:jc w:val="center"/>
        </w:trPr>
        <w:tc>
          <w:tcPr>
            <w:tcW w:w="3354" w:type="dxa"/>
            <w:tcBorders>
              <w:left w:val="single" w:sz="12" w:space="0" w:color="auto"/>
              <w:bottom w:val="single" w:sz="12" w:space="0" w:color="auto"/>
            </w:tcBorders>
          </w:tcPr>
          <w:p w:rsidR="009C6113" w:rsidRPr="00864349" w:rsidRDefault="009C6113" w:rsidP="00C54A9F">
            <w:pPr>
              <w:pStyle w:val="OOPTabulka"/>
              <w:jc w:val="left"/>
            </w:pPr>
            <w:r w:rsidRPr="00864349">
              <w:t>Zapojení přes proudový transformátor</w:t>
            </w:r>
          </w:p>
        </w:tc>
        <w:tc>
          <w:tcPr>
            <w:tcW w:w="967" w:type="dxa"/>
            <w:tcBorders>
              <w:bottom w:val="single" w:sz="12" w:space="0" w:color="auto"/>
            </w:tcBorders>
            <w:vAlign w:val="center"/>
          </w:tcPr>
          <w:p w:rsidR="009C6113" w:rsidRPr="00864349" w:rsidRDefault="009C6113" w:rsidP="00C54A9F">
            <w:pPr>
              <w:pStyle w:val="OOPTabulka"/>
            </w:pPr>
            <w:r w:rsidRPr="00864349">
              <w:t>0,00</w:t>
            </w:r>
            <w:r>
              <w:t>1</w:t>
            </w:r>
            <w:r w:rsidRPr="00864349">
              <w:rPr>
                <w:i/>
              </w:rPr>
              <w:t>I</w:t>
            </w:r>
            <w:r w:rsidRPr="00864349">
              <w:rPr>
                <w:vertAlign w:val="subscript"/>
              </w:rPr>
              <w:t>n</w:t>
            </w:r>
          </w:p>
        </w:tc>
        <w:tc>
          <w:tcPr>
            <w:tcW w:w="1080" w:type="dxa"/>
            <w:tcBorders>
              <w:bottom w:val="single" w:sz="12" w:space="0" w:color="auto"/>
            </w:tcBorders>
            <w:vAlign w:val="center"/>
          </w:tcPr>
          <w:p w:rsidR="009C6113" w:rsidRPr="00864349" w:rsidRDefault="009C6113" w:rsidP="00C54A9F">
            <w:pPr>
              <w:pStyle w:val="OOPTabulka"/>
            </w:pPr>
            <w:r w:rsidRPr="00864349">
              <w:t>0,00</w:t>
            </w:r>
            <w:r>
              <w:t>2</w:t>
            </w:r>
            <w:r w:rsidRPr="00864349">
              <w:rPr>
                <w:i/>
              </w:rPr>
              <w:t>I</w:t>
            </w:r>
            <w:r w:rsidRPr="00864349">
              <w:rPr>
                <w:vertAlign w:val="subscript"/>
              </w:rPr>
              <w:t>n</w:t>
            </w:r>
          </w:p>
        </w:tc>
        <w:tc>
          <w:tcPr>
            <w:tcW w:w="900" w:type="dxa"/>
            <w:tcBorders>
              <w:bottom w:val="single" w:sz="12" w:space="0" w:color="auto"/>
            </w:tcBorders>
            <w:vAlign w:val="center"/>
          </w:tcPr>
          <w:p w:rsidR="009C6113" w:rsidRPr="00864349" w:rsidRDefault="009C6113" w:rsidP="00C54A9F">
            <w:pPr>
              <w:pStyle w:val="OOPTabulka"/>
            </w:pPr>
            <w:r w:rsidRPr="00864349">
              <w:t>0,003</w:t>
            </w:r>
            <w:r w:rsidRPr="00864349">
              <w:rPr>
                <w:i/>
              </w:rPr>
              <w:t>I</w:t>
            </w:r>
            <w:r w:rsidRPr="00864349">
              <w:rPr>
                <w:vertAlign w:val="subscript"/>
              </w:rPr>
              <w:t>n</w:t>
            </w:r>
          </w:p>
        </w:tc>
        <w:tc>
          <w:tcPr>
            <w:tcW w:w="1080" w:type="dxa"/>
            <w:tcBorders>
              <w:bottom w:val="single" w:sz="12" w:space="0" w:color="auto"/>
              <w:right w:val="single" w:sz="12" w:space="0" w:color="auto"/>
            </w:tcBorders>
            <w:vAlign w:val="center"/>
          </w:tcPr>
          <w:p w:rsidR="009C6113" w:rsidRPr="00864349" w:rsidRDefault="009C6113" w:rsidP="00C54A9F">
            <w:pPr>
              <w:pStyle w:val="OOPTabulka"/>
            </w:pPr>
            <w:r w:rsidRPr="00864349">
              <w:t>0,005</w:t>
            </w:r>
            <w:r w:rsidRPr="00864349">
              <w:rPr>
                <w:i/>
              </w:rPr>
              <w:t>I</w:t>
            </w:r>
            <w:r w:rsidRPr="00864349">
              <w:rPr>
                <w:vertAlign w:val="subscript"/>
              </w:rPr>
              <w:t>n</w:t>
            </w:r>
          </w:p>
        </w:tc>
      </w:tr>
    </w:tbl>
    <w:bookmarkEnd w:id="28"/>
    <w:bookmarkEnd w:id="29"/>
    <w:bookmarkEnd w:id="30"/>
    <w:bookmarkEnd w:id="31"/>
    <w:bookmarkEnd w:id="32"/>
    <w:p w:rsidR="009C6113" w:rsidRPr="003530E8" w:rsidRDefault="009C6113" w:rsidP="003530E8">
      <w:pPr>
        <w:pStyle w:val="OOPNadpis1"/>
        <w:spacing w:before="600"/>
        <w:rPr>
          <w:sz w:val="28"/>
        </w:rPr>
      </w:pPr>
      <w:r w:rsidRPr="003530E8">
        <w:rPr>
          <w:sz w:val="28"/>
        </w:rPr>
        <w:t>3   Technické požadavky</w:t>
      </w:r>
    </w:p>
    <w:p w:rsidR="009C6113" w:rsidRDefault="009C6113" w:rsidP="00B14D1E">
      <w:pPr>
        <w:pStyle w:val="OOPText"/>
      </w:pPr>
      <w:r>
        <w:t>Techn</w:t>
      </w:r>
      <w:r w:rsidRPr="00D54D20">
        <w:t xml:space="preserve">ické požadavky </w:t>
      </w:r>
      <w:r>
        <w:t>na činné elektroměry určené pro použití v obytných a obchodních prostorách a v lehkém průmyslu</w:t>
      </w:r>
      <w:r w:rsidRPr="00D54D20">
        <w:t xml:space="preserve"> jsou založeny na </w:t>
      </w:r>
      <w:r w:rsidRPr="0012637D">
        <w:t>požadavcích</w:t>
      </w:r>
      <w:r>
        <w:t xml:space="preserve"> nařízení vlády</w:t>
      </w:r>
      <w:r>
        <w:rPr>
          <w:vertAlign w:val="superscript"/>
        </w:rPr>
        <w:t>1</w:t>
      </w:r>
      <w:r>
        <w:t>, s využitím relevantních požadavků harmonizovaných norem.</w:t>
      </w:r>
    </w:p>
    <w:p w:rsidR="009C6113" w:rsidRDefault="009C6113" w:rsidP="00B14D1E">
      <w:pPr>
        <w:pStyle w:val="OOPText"/>
      </w:pPr>
      <w:r>
        <w:t>Techn</w:t>
      </w:r>
      <w:r w:rsidRPr="00D54D20">
        <w:t xml:space="preserve">ické požadavky </w:t>
      </w:r>
      <w:r>
        <w:t>na činné elektroměry určené pro jiné použití než v obytných a obchodních prostorách a v lehkém průmyslu</w:t>
      </w:r>
      <w:r w:rsidRPr="00D54D20">
        <w:t xml:space="preserve"> jsou </w:t>
      </w:r>
      <w:r>
        <w:t>buď stejné s požadavky nařízení vlády, nebo kde tomu tak není, jsou převzaty</w:t>
      </w:r>
      <w:r w:rsidRPr="00D54D20">
        <w:t xml:space="preserve"> </w:t>
      </w:r>
      <w:r>
        <w:t>z</w:t>
      </w:r>
      <w:r w:rsidRPr="00D54D20">
        <w:t xml:space="preserve"> </w:t>
      </w:r>
      <w:r>
        <w:t xml:space="preserve">evropských norem. </w:t>
      </w:r>
    </w:p>
    <w:p w:rsidR="009C6113" w:rsidRDefault="009C6113" w:rsidP="00B14D1E">
      <w:pPr>
        <w:pStyle w:val="OOPText"/>
      </w:pPr>
      <w:r>
        <w:t>Techn</w:t>
      </w:r>
      <w:r w:rsidRPr="00D54D20">
        <w:t xml:space="preserve">ické požadavky </w:t>
      </w:r>
      <w:r>
        <w:t xml:space="preserve">na jalové elektroměry </w:t>
      </w:r>
      <w:r w:rsidRPr="00D54D20">
        <w:t xml:space="preserve">jsou </w:t>
      </w:r>
      <w:r>
        <w:t>převzaty</w:t>
      </w:r>
      <w:r w:rsidRPr="00D54D20">
        <w:t xml:space="preserve"> </w:t>
      </w:r>
      <w:r>
        <w:t>z</w:t>
      </w:r>
      <w:r w:rsidRPr="00D54D20">
        <w:t xml:space="preserve"> </w:t>
      </w:r>
      <w:r>
        <w:t>evropských norem.</w:t>
      </w:r>
    </w:p>
    <w:p w:rsidR="009C6113" w:rsidRPr="00D54D20" w:rsidRDefault="009C6113" w:rsidP="00B14D1E">
      <w:pPr>
        <w:pStyle w:val="OOPText"/>
      </w:pPr>
      <w:r>
        <w:t xml:space="preserve">Na elektroměry, jejichž typ byl schválen podle zákona </w:t>
      </w:r>
      <w:r w:rsidRPr="00022C0D">
        <w:t>č. 505/1990 Sb.,</w:t>
      </w:r>
      <w:r>
        <w:t xml:space="preserve"> o metrologii, </w:t>
      </w:r>
      <w:r w:rsidRPr="00022C0D">
        <w:t>ve znění pozdějších předpisů</w:t>
      </w:r>
      <w:r>
        <w:t>, se při ověřování uplatňují metrologické požadavky, které byly rozhodné pro jejich uvedení do oběhu.</w:t>
      </w:r>
    </w:p>
    <w:p w:rsidR="009C6113" w:rsidRPr="003530E8" w:rsidRDefault="009C6113" w:rsidP="00E70FEB">
      <w:pPr>
        <w:pStyle w:val="OOPNadpis2"/>
        <w:rPr>
          <w:sz w:val="24"/>
        </w:rPr>
      </w:pPr>
      <w:r w:rsidRPr="003530E8">
        <w:rPr>
          <w:sz w:val="24"/>
        </w:rPr>
        <w:t xml:space="preserve">3.1   Konstrukce elektroměru </w:t>
      </w:r>
    </w:p>
    <w:p w:rsidR="009C6113" w:rsidRDefault="009C6113" w:rsidP="00E70FEB">
      <w:pPr>
        <w:pStyle w:val="OOPText"/>
      </w:pPr>
      <w:r>
        <w:t xml:space="preserve">Elektroměry musí být konstruovány tak, aby si zachovaly odpovídající stabilitu svých metrologických vlastností po celou dobu zamýšleného používání (tato doba je odhadnuta výrobcem) za předpokladu, že jsou správným způsobem instalovány, udržovány a používány v souladu s pokyny výrobce v podmínkách prostředí, pro které jsou určeny. </w:t>
      </w:r>
    </w:p>
    <w:p w:rsidR="009C6113" w:rsidRPr="0081195B" w:rsidRDefault="009C6113" w:rsidP="001B4966">
      <w:pPr>
        <w:pStyle w:val="OOPNadpis2"/>
        <w:rPr>
          <w:sz w:val="24"/>
        </w:rPr>
      </w:pPr>
      <w:bookmarkStart w:id="33" w:name="_Toc34788809"/>
      <w:bookmarkStart w:id="34" w:name="_Toc52610444"/>
      <w:r w:rsidRPr="0081195B">
        <w:rPr>
          <w:sz w:val="24"/>
        </w:rPr>
        <w:t>3.2   Pouzdro</w:t>
      </w:r>
      <w:bookmarkEnd w:id="33"/>
      <w:bookmarkEnd w:id="34"/>
    </w:p>
    <w:p w:rsidR="009C6113" w:rsidRDefault="009C6113" w:rsidP="001B4966">
      <w:pPr>
        <w:pStyle w:val="OOPText"/>
      </w:pPr>
      <w:r>
        <w:t>Elektroměr musí mít pouzdro, které lze zaplombovat tak, že vnitřní části elektroměru nejsou přístupné bez porušení plomby (plomb).</w:t>
      </w:r>
    </w:p>
    <w:p w:rsidR="009C6113" w:rsidRDefault="009C6113" w:rsidP="001B4966">
      <w:pPr>
        <w:pStyle w:val="OOPText"/>
      </w:pPr>
      <w:r>
        <w:t>Vrchní kryt nesmí být odstranitelný bez použití nástroje.</w:t>
      </w:r>
    </w:p>
    <w:p w:rsidR="009C6113" w:rsidRDefault="009C6113" w:rsidP="001B4966">
      <w:pPr>
        <w:pStyle w:val="OOPText"/>
      </w:pPr>
      <w:r>
        <w:t>Mechanická pevnost pouzdra elektroměru musí být dostatečná, aby jakákoliv dočasná deformace nebránila správné činnosti elektroměru.</w:t>
      </w:r>
    </w:p>
    <w:p w:rsidR="009C6113" w:rsidRPr="0081195B" w:rsidRDefault="009C6113" w:rsidP="007B652C">
      <w:pPr>
        <w:pStyle w:val="OOPNadpis2"/>
        <w:rPr>
          <w:sz w:val="24"/>
        </w:rPr>
      </w:pPr>
      <w:bookmarkStart w:id="35" w:name="_Toc450710874"/>
      <w:bookmarkStart w:id="36" w:name="_Toc450714057"/>
      <w:bookmarkStart w:id="37" w:name="_Toc450715560"/>
      <w:bookmarkStart w:id="38" w:name="_Toc451324696"/>
      <w:bookmarkStart w:id="39" w:name="_Toc458316359"/>
      <w:bookmarkStart w:id="40" w:name="_Toc450710855"/>
      <w:r w:rsidRPr="0081195B">
        <w:rPr>
          <w:sz w:val="24"/>
        </w:rPr>
        <w:t>3.</w:t>
      </w:r>
      <w:bookmarkStart w:id="41" w:name="_Toc458316361"/>
      <w:bookmarkEnd w:id="35"/>
      <w:bookmarkEnd w:id="36"/>
      <w:bookmarkEnd w:id="37"/>
      <w:bookmarkEnd w:id="38"/>
      <w:bookmarkEnd w:id="39"/>
      <w:r w:rsidRPr="0081195B">
        <w:rPr>
          <w:sz w:val="24"/>
        </w:rPr>
        <w:t>3   Počítadlo</w:t>
      </w:r>
      <w:bookmarkEnd w:id="41"/>
    </w:p>
    <w:p w:rsidR="009C6113" w:rsidRDefault="009C6113" w:rsidP="007B652C">
      <w:pPr>
        <w:pStyle w:val="OOPText"/>
      </w:pPr>
      <w:r>
        <w:t>Elektro</w:t>
      </w:r>
      <w:r w:rsidRPr="007B652C">
        <w:t>měr</w:t>
      </w:r>
      <w:r>
        <w:t>y</w:t>
      </w:r>
      <w:r w:rsidRPr="007B652C">
        <w:t xml:space="preserve"> musí být vybaven</w:t>
      </w:r>
      <w:r>
        <w:t>y</w:t>
      </w:r>
      <w:r w:rsidRPr="007B652C">
        <w:t xml:space="preserve"> metrologicky kontrolovaným poč</w:t>
      </w:r>
      <w:r>
        <w:t>í</w:t>
      </w:r>
      <w:r w:rsidRPr="007B652C">
        <w:t>tadlem.</w:t>
      </w:r>
      <w:r>
        <w:t xml:space="preserve"> Může to být</w:t>
      </w:r>
      <w:r w:rsidRPr="00E2580E">
        <w:t xml:space="preserve"> mechanické zařízení ve formě </w:t>
      </w:r>
      <w:r>
        <w:t xml:space="preserve">bubínků nebo elektronický displej. </w:t>
      </w:r>
    </w:p>
    <w:p w:rsidR="009C6113" w:rsidRDefault="009C6113" w:rsidP="007B652C">
      <w:pPr>
        <w:pStyle w:val="OOPText"/>
      </w:pPr>
      <w:r>
        <w:t>U elektroměrů určených pro měření více druhů energie musí být indikováno, která energie je právě měřena.</w:t>
      </w:r>
    </w:p>
    <w:p w:rsidR="009C6113" w:rsidRPr="00E2580E" w:rsidRDefault="009C6113" w:rsidP="007B652C">
      <w:pPr>
        <w:pStyle w:val="OOPText"/>
      </w:pPr>
      <w:r>
        <w:t xml:space="preserve">U vícesazbových elektroměrů musí být indikováno, která sazba je právě v činnosti. </w:t>
      </w:r>
    </w:p>
    <w:bookmarkEnd w:id="40"/>
    <w:p w:rsidR="009C6113" w:rsidRDefault="009C6113" w:rsidP="001B4966">
      <w:pPr>
        <w:pStyle w:val="OOPText"/>
      </w:pPr>
      <w:r>
        <w:t xml:space="preserve">Údaje počítadla musí odpovídat otáčkám rotoru resp. počtu impulzů zkušební diody nebo počtu </w:t>
      </w:r>
      <w:r w:rsidRPr="007A19E3">
        <w:t>impulzů pro dálkové měření</w:t>
      </w:r>
      <w:r>
        <w:t xml:space="preserve">. Tento vztah je dán konstantou vyznačenou na štítku elektroměru. </w:t>
      </w:r>
    </w:p>
    <w:p w:rsidR="009C6113" w:rsidRPr="00004815" w:rsidRDefault="009C6113" w:rsidP="00004815">
      <w:pPr>
        <w:pStyle w:val="OOPText"/>
      </w:pPr>
      <w:r>
        <w:t>Počít</w:t>
      </w:r>
      <w:r w:rsidRPr="00004815">
        <w:t xml:space="preserve">adlo celkové elektrické energie musí mít dostatečný počet míst, aby bylo zajištěno, že se indikovaný údaj nevrátí na svou počáteční hodnotu, jestliže bude elektroměr v provozu po dobu 4 000 hodin při plném </w:t>
      </w:r>
      <w:r w:rsidRPr="00FB4A13">
        <w:t>zatížení (</w:t>
      </w:r>
      <w:r w:rsidRPr="00FB4A13">
        <w:rPr>
          <w:i/>
        </w:rPr>
        <w:t>I</w:t>
      </w:r>
      <w:r w:rsidRPr="00FB4A13">
        <w:t> = </w:t>
      </w:r>
      <w:r w:rsidRPr="00FB4A13">
        <w:rPr>
          <w:i/>
        </w:rPr>
        <w:t>I</w:t>
      </w:r>
      <w:r w:rsidRPr="00FB4A13">
        <w:rPr>
          <w:vertAlign w:val="subscript"/>
        </w:rPr>
        <w:t>max</w:t>
      </w:r>
      <w:r w:rsidRPr="00FB4A13">
        <w:t xml:space="preserve">, </w:t>
      </w:r>
      <w:r w:rsidRPr="00FB4A13">
        <w:rPr>
          <w:i/>
        </w:rPr>
        <w:t>U</w:t>
      </w:r>
      <w:r w:rsidRPr="00FB4A13">
        <w:t> </w:t>
      </w:r>
      <w:r w:rsidRPr="003C3A2C">
        <w:t>= </w:t>
      </w:r>
      <w:r w:rsidRPr="003C3A2C">
        <w:rPr>
          <w:i/>
        </w:rPr>
        <w:t>U</w:t>
      </w:r>
      <w:r w:rsidR="006C08B2" w:rsidRPr="003C3A2C">
        <w:rPr>
          <w:vertAlign w:val="subscript"/>
        </w:rPr>
        <w:t>n</w:t>
      </w:r>
      <w:r w:rsidRPr="00FB4A13">
        <w:t xml:space="preserve"> a cos </w:t>
      </w:r>
      <w:r w:rsidRPr="00FB4A13">
        <w:rPr>
          <w:i/>
        </w:rPr>
        <w:t xml:space="preserve">φ </w:t>
      </w:r>
      <w:r w:rsidRPr="00FB4A13">
        <w:t>(resp. sin </w:t>
      </w:r>
      <w:r w:rsidRPr="00FB4A13">
        <w:rPr>
          <w:i/>
        </w:rPr>
        <w:t>φ</w:t>
      </w:r>
      <w:r w:rsidRPr="00FB4A13">
        <w:t>) = 1). Počítadlo</w:t>
      </w:r>
      <w:r w:rsidR="00E2012A">
        <w:t>, a to ani celkové ani tarifní,</w:t>
      </w:r>
      <w:r w:rsidRPr="00004815">
        <w:t xml:space="preserve"> nesmí být možné vynulovat</w:t>
      </w:r>
      <w:r>
        <w:t xml:space="preserve"> </w:t>
      </w:r>
      <w:r w:rsidRPr="00DA3451">
        <w:t>bez od</w:t>
      </w:r>
      <w:r w:rsidR="00D640F6" w:rsidRPr="00DA3451">
        <w:t>s</w:t>
      </w:r>
      <w:r w:rsidRPr="00DA3451">
        <w:t>tranění plomb.</w:t>
      </w:r>
    </w:p>
    <w:p w:rsidR="009C6113" w:rsidRPr="00004815" w:rsidRDefault="009C6113" w:rsidP="00004815">
      <w:pPr>
        <w:pStyle w:val="OOPText"/>
      </w:pPr>
      <w:r w:rsidRPr="00004815">
        <w:t>V případě výpadku proudu musí hodnota naměřené elektrické energie zůstat zjistitelná po dobu alespoň</w:t>
      </w:r>
      <w:r>
        <w:t xml:space="preserve"> </w:t>
      </w:r>
      <w:r w:rsidRPr="00004815">
        <w:t>4 měsíců.</w:t>
      </w:r>
    </w:p>
    <w:p w:rsidR="009C6113" w:rsidRPr="0081195B" w:rsidRDefault="009C6113" w:rsidP="00B81A8A">
      <w:pPr>
        <w:pStyle w:val="OOPNadpis2"/>
        <w:rPr>
          <w:sz w:val="24"/>
        </w:rPr>
      </w:pPr>
      <w:r w:rsidRPr="0081195B">
        <w:rPr>
          <w:sz w:val="24"/>
        </w:rPr>
        <w:t>3.4   Software</w:t>
      </w:r>
    </w:p>
    <w:p w:rsidR="009C6113" w:rsidRDefault="009C6113" w:rsidP="00B81A8A">
      <w:pPr>
        <w:pStyle w:val="OOPText"/>
      </w:pPr>
      <w:r>
        <w:t>Software, který je pro metrologické vlastnosti zásadní, musí být identifikovatelný a musí být zabezpečen. Identifikace softwaru musí být umožněna jednoduchým způsobem</w:t>
      </w:r>
      <w:r w:rsidR="00730DCF">
        <w:t xml:space="preserve"> přímo elektroměrem</w:t>
      </w:r>
      <w:r>
        <w:t xml:space="preserve">. O každém </w:t>
      </w:r>
      <w:r w:rsidR="00C401E8">
        <w:t xml:space="preserve">neoprávněném </w:t>
      </w:r>
      <w:r>
        <w:t>zásahu musí být k dispozici důkaz.</w:t>
      </w:r>
      <w:r w:rsidR="00FF3564">
        <w:t xml:space="preserve"> Během životnosti elektroměru lze změnit </w:t>
      </w:r>
      <w:r w:rsidR="002B1A12">
        <w:t>software</w:t>
      </w:r>
      <w:r w:rsidR="00570E6A">
        <w:t xml:space="preserve"> za jiný schválený typ</w:t>
      </w:r>
      <w:r w:rsidR="00730DCF">
        <w:t xml:space="preserve"> </w:t>
      </w:r>
      <w:r w:rsidR="002B1A12">
        <w:t>software</w:t>
      </w:r>
      <w:r w:rsidR="00570E6A">
        <w:t>, ale jen u výrobce.</w:t>
      </w:r>
    </w:p>
    <w:p w:rsidR="006529D6" w:rsidRDefault="006529D6" w:rsidP="00B81A8A">
      <w:pPr>
        <w:pStyle w:val="OOPText"/>
      </w:pPr>
      <w:r>
        <w:t xml:space="preserve">U elektroměrů, u kterých nelze elektronicky vyčíst verzi </w:t>
      </w:r>
      <w:r w:rsidR="00682EF7">
        <w:t xml:space="preserve">software </w:t>
      </w:r>
      <w:r w:rsidR="00ED0090">
        <w:t xml:space="preserve">(nemají LCD a ani </w:t>
      </w:r>
      <w:r w:rsidR="00F06942">
        <w:t>žádné komunikační rozhraní)</w:t>
      </w:r>
      <w:r w:rsidR="00ED0090">
        <w:t>, musí být tato verze</w:t>
      </w:r>
      <w:r w:rsidR="00F06942">
        <w:t xml:space="preserve"> vyznačena na elektroměru.</w:t>
      </w:r>
      <w:r w:rsidR="00ED0090">
        <w:t xml:space="preserve"> </w:t>
      </w:r>
    </w:p>
    <w:p w:rsidR="009C6113" w:rsidRPr="0081195B" w:rsidRDefault="009C6113" w:rsidP="00451AC8">
      <w:pPr>
        <w:pStyle w:val="OOPNadpis2"/>
        <w:rPr>
          <w:sz w:val="24"/>
        </w:rPr>
      </w:pPr>
      <w:r w:rsidRPr="0081195B">
        <w:rPr>
          <w:sz w:val="24"/>
        </w:rPr>
        <w:t>3.5   Přídavná zařízení</w:t>
      </w:r>
    </w:p>
    <w:p w:rsidR="009C6113" w:rsidRDefault="009C6113" w:rsidP="00451AC8">
      <w:pPr>
        <w:pStyle w:val="OOPText"/>
      </w:pPr>
      <w:r>
        <w:t>Metrologické vlastnosti měřidla nesmějí být žádným způsobem ovlivněny připojením jiného přídavného zařízení k tomuto měřidlu, žádnou vlastností přídavného připojeného zařízení, ani dálkově připojeným přídavným zařízením, které s měřidlem komunikuje.</w:t>
      </w:r>
    </w:p>
    <w:p w:rsidR="009C6113" w:rsidRPr="0081195B" w:rsidRDefault="009C6113" w:rsidP="00416A30">
      <w:pPr>
        <w:pStyle w:val="OOPNadpis2"/>
        <w:rPr>
          <w:sz w:val="24"/>
        </w:rPr>
      </w:pPr>
      <w:bookmarkStart w:id="42" w:name="_Toc34788807"/>
      <w:bookmarkStart w:id="43" w:name="_Toc52610442"/>
      <w:bookmarkStart w:id="44" w:name="_Toc160964488"/>
      <w:bookmarkStart w:id="45" w:name="_Toc34788827"/>
      <w:bookmarkStart w:id="46" w:name="_Toc52610462"/>
      <w:bookmarkStart w:id="47" w:name="_Toc160964521"/>
      <w:r w:rsidRPr="0081195B">
        <w:rPr>
          <w:rFonts w:eastAsia="MS Mincho"/>
          <w:sz w:val="24"/>
        </w:rPr>
        <w:t>3.6   </w:t>
      </w:r>
      <w:r w:rsidRPr="0081195B">
        <w:rPr>
          <w:sz w:val="24"/>
        </w:rPr>
        <w:t>Mechanické požadavky</w:t>
      </w:r>
      <w:bookmarkEnd w:id="42"/>
      <w:bookmarkEnd w:id="43"/>
      <w:bookmarkEnd w:id="44"/>
    </w:p>
    <w:p w:rsidR="009C6113" w:rsidRPr="000B35D1" w:rsidRDefault="009C6113" w:rsidP="000B35D1">
      <w:pPr>
        <w:pStyle w:val="OOPText"/>
      </w:pPr>
      <w:r w:rsidRPr="000B35D1">
        <w:t>Výrobce musí specifikovat mechanické prostředí, pro které je elektroměr určen.</w:t>
      </w:r>
    </w:p>
    <w:p w:rsidR="009C6113" w:rsidRPr="000B35D1" w:rsidRDefault="009C6113" w:rsidP="00320E54">
      <w:pPr>
        <w:pStyle w:val="OOPText"/>
        <w:spacing w:after="0"/>
      </w:pPr>
      <w:r w:rsidRPr="000B35D1">
        <w:t>Elektroměry musí být navrženy a konstruovány tak, aby se při běžném používaní a při běžných podmínkách předešlo jakémukoli nebezpečí, zvláště musí být zajištěna:</w:t>
      </w:r>
    </w:p>
    <w:p w:rsidR="009C6113" w:rsidRPr="000B35D1" w:rsidRDefault="00320E54" w:rsidP="00320E54">
      <w:pPr>
        <w:pStyle w:val="OOPOdrky"/>
        <w:tabs>
          <w:tab w:val="clear" w:pos="720"/>
          <w:tab w:val="clear" w:pos="1134"/>
          <w:tab w:val="left" w:pos="284"/>
        </w:tabs>
        <w:spacing w:before="60" w:after="0"/>
        <w:ind w:left="567" w:hanging="567"/>
      </w:pPr>
      <w:r>
        <w:tab/>
      </w:r>
      <w:r>
        <w:sym w:font="Wingdings" w:char="F09F"/>
      </w:r>
      <w:r>
        <w:t xml:space="preserve"> </w:t>
      </w:r>
      <w:r>
        <w:tab/>
      </w:r>
      <w:r w:rsidR="009C6113" w:rsidRPr="000B35D1">
        <w:t>bezpečnost osob proti úrazu elektrickým proudem</w:t>
      </w:r>
      <w:r w:rsidR="009C6113" w:rsidRPr="000B35D1">
        <w:rPr>
          <w:lang w:val="de-AT"/>
        </w:rPr>
        <w:t>;</w:t>
      </w:r>
    </w:p>
    <w:p w:rsidR="009C6113" w:rsidRPr="000B35D1" w:rsidRDefault="00320E54" w:rsidP="00320E54">
      <w:pPr>
        <w:pStyle w:val="OOPOdrky"/>
        <w:tabs>
          <w:tab w:val="clear" w:pos="720"/>
          <w:tab w:val="clear" w:pos="1134"/>
          <w:tab w:val="left" w:pos="284"/>
        </w:tabs>
        <w:spacing w:before="60" w:after="0"/>
        <w:ind w:left="567" w:hanging="567"/>
      </w:pPr>
      <w:r>
        <w:tab/>
      </w:r>
      <w:r>
        <w:sym w:font="Wingdings" w:char="F09F"/>
      </w:r>
      <w:r>
        <w:t xml:space="preserve"> </w:t>
      </w:r>
      <w:r>
        <w:tab/>
      </w:r>
      <w:r w:rsidR="009C6113" w:rsidRPr="000B35D1">
        <w:t>bezpečnost osob proti účinkům nadměrné teploty;</w:t>
      </w:r>
    </w:p>
    <w:p w:rsidR="009C6113" w:rsidRPr="000B35D1" w:rsidRDefault="00320E54" w:rsidP="00320E54">
      <w:pPr>
        <w:pStyle w:val="OOPOdrky"/>
        <w:tabs>
          <w:tab w:val="clear" w:pos="720"/>
          <w:tab w:val="clear" w:pos="1134"/>
          <w:tab w:val="left" w:pos="284"/>
        </w:tabs>
        <w:spacing w:before="60" w:after="0"/>
        <w:ind w:left="567" w:hanging="567"/>
      </w:pPr>
      <w:r>
        <w:tab/>
      </w:r>
      <w:r>
        <w:sym w:font="Wingdings" w:char="F09F"/>
      </w:r>
      <w:r>
        <w:t xml:space="preserve"> </w:t>
      </w:r>
      <w:r>
        <w:tab/>
      </w:r>
      <w:r w:rsidR="009C6113" w:rsidRPr="000B35D1">
        <w:t>ochrana proti šíření ohně;</w:t>
      </w:r>
    </w:p>
    <w:p w:rsidR="009C6113" w:rsidRPr="000B35D1" w:rsidRDefault="00320E54" w:rsidP="00320E54">
      <w:pPr>
        <w:pStyle w:val="OOPOdrky"/>
        <w:tabs>
          <w:tab w:val="clear" w:pos="720"/>
          <w:tab w:val="clear" w:pos="1134"/>
          <w:tab w:val="left" w:pos="284"/>
        </w:tabs>
        <w:spacing w:before="60" w:after="0"/>
        <w:ind w:left="567" w:hanging="567"/>
      </w:pPr>
      <w:r>
        <w:tab/>
      </w:r>
      <w:r>
        <w:sym w:font="Wingdings" w:char="F09F"/>
      </w:r>
      <w:r>
        <w:t xml:space="preserve"> </w:t>
      </w:r>
      <w:r>
        <w:tab/>
      </w:r>
      <w:r w:rsidR="009C6113" w:rsidRPr="000B35D1">
        <w:t>ochrana proti vniknutí pevných předmětů, prachu a vody.</w:t>
      </w:r>
    </w:p>
    <w:p w:rsidR="009C6113" w:rsidRPr="00320E54" w:rsidRDefault="009C6113" w:rsidP="00C44E13">
      <w:pPr>
        <w:pStyle w:val="OOPNadpis2"/>
        <w:rPr>
          <w:sz w:val="24"/>
        </w:rPr>
      </w:pPr>
      <w:r w:rsidRPr="00320E54">
        <w:rPr>
          <w:sz w:val="24"/>
        </w:rPr>
        <w:t>3.7</w:t>
      </w:r>
      <w:bookmarkStart w:id="48" w:name="_Toc34788820"/>
      <w:bookmarkStart w:id="49" w:name="_Toc52610455"/>
      <w:bookmarkStart w:id="50" w:name="_Toc160964509"/>
      <w:r w:rsidRPr="00320E54">
        <w:rPr>
          <w:sz w:val="24"/>
        </w:rPr>
        <w:t>   Klimatické podmínky</w:t>
      </w:r>
      <w:bookmarkEnd w:id="48"/>
      <w:bookmarkEnd w:id="49"/>
      <w:bookmarkEnd w:id="50"/>
    </w:p>
    <w:p w:rsidR="009C6113" w:rsidRDefault="009C6113" w:rsidP="00C44E13">
      <w:pPr>
        <w:pStyle w:val="OOPText"/>
      </w:pPr>
      <w:r>
        <w:t>Výrobce musí specifikovat horní a dolní mezní hodnotu teploty pro stanovený pracovní rozsah, pro mezní pracovní rozsah a pro skladovací a dopravní podmínky.</w:t>
      </w:r>
    </w:p>
    <w:p w:rsidR="009C6113" w:rsidRPr="00320E54" w:rsidRDefault="009C6113" w:rsidP="00320E54">
      <w:pPr>
        <w:pStyle w:val="OOPNadpis2"/>
        <w:spacing w:before="360"/>
        <w:rPr>
          <w:sz w:val="24"/>
        </w:rPr>
      </w:pPr>
      <w:r w:rsidRPr="00320E54">
        <w:rPr>
          <w:sz w:val="24"/>
        </w:rPr>
        <w:t>3.8   Elektrické požadavky</w:t>
      </w:r>
    </w:p>
    <w:p w:rsidR="009C6113" w:rsidRDefault="009C6113" w:rsidP="00320E54">
      <w:pPr>
        <w:pStyle w:val="OOPNadpis2"/>
        <w:spacing w:before="120"/>
      </w:pPr>
      <w:bookmarkStart w:id="51" w:name="_Toc34788826"/>
      <w:bookmarkStart w:id="52" w:name="_Toc52610461"/>
      <w:r>
        <w:t>3.8.1   Oteplení</w:t>
      </w:r>
      <w:bookmarkEnd w:id="51"/>
      <w:bookmarkEnd w:id="52"/>
    </w:p>
    <w:p w:rsidR="009C6113" w:rsidRDefault="009C6113" w:rsidP="00743FC8">
      <w:pPr>
        <w:pStyle w:val="OOPText"/>
      </w:pPr>
      <w:r>
        <w:t xml:space="preserve">Za </w:t>
      </w:r>
      <w:r w:rsidRPr="00967E2F">
        <w:t>jmenovitých pracovních podmínek</w:t>
      </w:r>
      <w:r>
        <w:t xml:space="preserve"> nesmí elektrické obvody a izolace dosáhnut teploty, která by mohla nepříznivě ovlivnit činnost elektroměru.</w:t>
      </w:r>
    </w:p>
    <w:p w:rsidR="009C6113" w:rsidRDefault="009C6113" w:rsidP="004C2097">
      <w:pPr>
        <w:pStyle w:val="OOPNadpis2"/>
      </w:pPr>
      <w:r>
        <w:t>3.8.2   Izolace</w:t>
      </w:r>
      <w:bookmarkEnd w:id="45"/>
      <w:bookmarkEnd w:id="46"/>
      <w:bookmarkEnd w:id="47"/>
    </w:p>
    <w:p w:rsidR="009C6113" w:rsidRDefault="009C6113" w:rsidP="004C2097">
      <w:pPr>
        <w:pStyle w:val="OOPText"/>
      </w:pPr>
      <w:r>
        <w:t xml:space="preserve">Elektroměr a jeho zabudovaná přídavná zařízení, pokud jsou, musí být taková, aby si za běžných podmínek použití uchovaly </w:t>
      </w:r>
      <w:r w:rsidRPr="00A903DE">
        <w:t>odpovídající</w:t>
      </w:r>
      <w:r>
        <w:t xml:space="preserve"> izolační vlastnosti, přičemž se bere ohled na vlivy vnějšího prostředí a různých napětí, kterým jsou za běžných podmínek použití vystaveny.</w:t>
      </w:r>
    </w:p>
    <w:p w:rsidR="009C6113" w:rsidRDefault="009C6113" w:rsidP="004169DD">
      <w:pPr>
        <w:pStyle w:val="OOPNadpis2"/>
      </w:pPr>
      <w:r>
        <w:t>3.8.3   Vliv zkratových nadproudů</w:t>
      </w:r>
    </w:p>
    <w:p w:rsidR="009C6113" w:rsidRDefault="009C6113" w:rsidP="00760750">
      <w:pPr>
        <w:pStyle w:val="OOPText"/>
      </w:pPr>
      <w:r>
        <w:t xml:space="preserve">Krátkodobá proudová přetížení nesmí poškodit elektroměr. Po obnovení původních pracovních podmínek musí elektroměr pracovat správně a změna chyby při </w:t>
      </w:r>
      <w:r w:rsidR="00A507D7">
        <w:t xml:space="preserve">referenčním </w:t>
      </w:r>
      <w:r>
        <w:t xml:space="preserve">proudu a jednotkovém účiníku nesmí překročit </w:t>
      </w:r>
      <w:r w:rsidRPr="00864349">
        <w:t>hodnoty v </w:t>
      </w:r>
      <w:r w:rsidRPr="00BA28DC">
        <w:t>tabulce 10.</w:t>
      </w:r>
    </w:p>
    <w:p w:rsidR="009C6113" w:rsidRPr="00320E54" w:rsidRDefault="009C6113" w:rsidP="00320E54">
      <w:pPr>
        <w:pStyle w:val="OOPNadpis2"/>
        <w:spacing w:before="360"/>
        <w:rPr>
          <w:sz w:val="24"/>
        </w:rPr>
      </w:pPr>
      <w:r w:rsidRPr="00320E54">
        <w:rPr>
          <w:sz w:val="24"/>
        </w:rPr>
        <w:t>3.9   </w:t>
      </w:r>
      <w:r w:rsidRPr="00320E54">
        <w:rPr>
          <w:rFonts w:cs="Arial"/>
          <w:sz w:val="24"/>
        </w:rPr>
        <w:t>Elektromagnetická kompatibilita</w:t>
      </w:r>
    </w:p>
    <w:p w:rsidR="009C6113" w:rsidRDefault="009C6113" w:rsidP="0061086D">
      <w:pPr>
        <w:pStyle w:val="OOPText"/>
        <w:rPr>
          <w:bCs/>
        </w:rPr>
      </w:pPr>
      <w:r w:rsidRPr="0061086D">
        <w:t>Elektroměr musí vyhovovat elektromagnetickému prostředí třídy E2 a kromě toho musí splňovat následující požadavky.</w:t>
      </w:r>
    </w:p>
    <w:p w:rsidR="009C6113" w:rsidRDefault="009C6113" w:rsidP="0061086D">
      <w:pPr>
        <w:pStyle w:val="OOPText"/>
        <w:rPr>
          <w:bCs/>
        </w:rPr>
      </w:pPr>
      <w:r>
        <w:t>Při výskytu elektromagnetického rušení a bezprostředně po jeho ukončení</w:t>
      </w:r>
    </w:p>
    <w:p w:rsidR="009C6113" w:rsidRPr="00E0379D" w:rsidRDefault="009C6113" w:rsidP="007F68A4">
      <w:pPr>
        <w:pStyle w:val="OOPAbecednseznam"/>
        <w:numPr>
          <w:ilvl w:val="0"/>
          <w:numId w:val="44"/>
        </w:numPr>
      </w:pPr>
      <w:r w:rsidRPr="00E0379D">
        <w:t>nesmí žádný z výstupů určený pro zkoušení přesnosti elektroměru vysílat impulzy nebo signály odpovídající elektrické energii větší, než je hodnota kritické změny;</w:t>
      </w:r>
    </w:p>
    <w:p w:rsidR="009C6113" w:rsidRPr="00E0379D" w:rsidRDefault="009C6113" w:rsidP="003C3A2C">
      <w:pPr>
        <w:pStyle w:val="OOPAbecednseznam"/>
        <w:spacing w:after="0"/>
      </w:pPr>
      <w:r w:rsidRPr="00E0379D">
        <w:t>a v přiměřeném časovém úseku po skončení působení poruchy elektroměr:</w:t>
      </w:r>
    </w:p>
    <w:p w:rsidR="009C6113" w:rsidRPr="003C3A2C" w:rsidRDefault="003C3A2C" w:rsidP="003C3A2C">
      <w:pPr>
        <w:tabs>
          <w:tab w:val="left" w:pos="567"/>
        </w:tabs>
        <w:spacing w:before="60" w:after="0"/>
        <w:ind w:left="851" w:hanging="851"/>
      </w:pPr>
      <w:r>
        <w:t xml:space="preserve"> </w:t>
      </w:r>
      <w:r>
        <w:tab/>
      </w:r>
      <w:r>
        <w:sym w:font="Wingdings" w:char="F09F"/>
      </w:r>
      <w:r>
        <w:t xml:space="preserve"> </w:t>
      </w:r>
      <w:r>
        <w:tab/>
      </w:r>
      <w:r w:rsidR="009C6113" w:rsidRPr="003C3A2C">
        <w:t xml:space="preserve">musí obnovit svoji funkci v mezích největší dovolené chyby (MPE), </w:t>
      </w:r>
    </w:p>
    <w:p w:rsidR="009C6113" w:rsidRPr="003C3A2C" w:rsidRDefault="003C3A2C" w:rsidP="003C3A2C">
      <w:pPr>
        <w:tabs>
          <w:tab w:val="left" w:pos="567"/>
        </w:tabs>
        <w:spacing w:before="60" w:after="0"/>
        <w:ind w:left="851" w:hanging="851"/>
      </w:pPr>
      <w:r>
        <w:tab/>
      </w:r>
      <w:r>
        <w:sym w:font="Wingdings" w:char="F09F"/>
      </w:r>
      <w:r>
        <w:t xml:space="preserve"> </w:t>
      </w:r>
      <w:r>
        <w:tab/>
      </w:r>
      <w:r w:rsidR="009C6113" w:rsidRPr="003C3A2C">
        <w:t xml:space="preserve">musí zajišťovat všechny měřicí funkce, </w:t>
      </w:r>
    </w:p>
    <w:p w:rsidR="009C6113" w:rsidRPr="003C3A2C" w:rsidRDefault="003C3A2C" w:rsidP="003C3A2C">
      <w:pPr>
        <w:tabs>
          <w:tab w:val="left" w:pos="567"/>
        </w:tabs>
        <w:spacing w:before="60" w:after="0"/>
        <w:ind w:left="851" w:hanging="851"/>
      </w:pPr>
      <w:r>
        <w:tab/>
      </w:r>
      <w:r>
        <w:sym w:font="Wingdings" w:char="F09F"/>
      </w:r>
      <w:r>
        <w:t xml:space="preserve"> </w:t>
      </w:r>
      <w:r>
        <w:tab/>
      </w:r>
      <w:r w:rsidR="009C6113" w:rsidRPr="003C3A2C">
        <w:t xml:space="preserve">musí umožnit obnovu všech hodnot naměřených bezprostředně před začátkem působení poruchy, </w:t>
      </w:r>
    </w:p>
    <w:p w:rsidR="009C6113" w:rsidRPr="003C3A2C" w:rsidRDefault="003C3A2C" w:rsidP="003C3A2C">
      <w:pPr>
        <w:tabs>
          <w:tab w:val="left" w:pos="567"/>
        </w:tabs>
        <w:spacing w:before="60" w:after="0"/>
        <w:ind w:left="851" w:hanging="851"/>
      </w:pPr>
      <w:r>
        <w:tab/>
      </w:r>
      <w:r>
        <w:sym w:font="Wingdings" w:char="F09F"/>
      </w:r>
      <w:r>
        <w:t xml:space="preserve"> </w:t>
      </w:r>
      <w:r>
        <w:tab/>
      </w:r>
      <w:r w:rsidR="009C6113" w:rsidRPr="003C3A2C">
        <w:t>nesmí indikovat změnu zaznamenané elektrické energie větší než je hodnota kritické změny.</w:t>
      </w:r>
    </w:p>
    <w:p w:rsidR="009C6113" w:rsidRPr="00967E2F" w:rsidRDefault="009C6113" w:rsidP="003C3A2C">
      <w:pPr>
        <w:pStyle w:val="OOPText"/>
        <w:spacing w:before="240"/>
      </w:pPr>
      <w:r w:rsidRPr="00967E2F">
        <w:t xml:space="preserve">Hodnota kritické změny </w:t>
      </w:r>
      <w:r w:rsidRPr="00967E2F">
        <w:rPr>
          <w:i/>
        </w:rPr>
        <w:t>x</w:t>
      </w:r>
      <w:r w:rsidRPr="00967E2F">
        <w:t xml:space="preserve">, v kWh, je </w:t>
      </w:r>
      <w:r w:rsidR="000B51A3">
        <w:t>dána</w:t>
      </w:r>
      <w:r w:rsidR="00DB4EB8">
        <w:t xml:space="preserve"> rovnicí</w:t>
      </w:r>
      <w:r w:rsidR="000B51A3">
        <w:t>:</w:t>
      </w:r>
    </w:p>
    <w:p w:rsidR="00DB4EB8" w:rsidRDefault="009C6113" w:rsidP="00DB4EB8">
      <w:pPr>
        <w:pStyle w:val="OOPText"/>
        <w:tabs>
          <w:tab w:val="right" w:pos="9070"/>
        </w:tabs>
        <w:ind w:firstLine="3686"/>
        <w:jc w:val="left"/>
      </w:pPr>
      <w:r w:rsidRPr="00967E2F">
        <w:rPr>
          <w:i/>
        </w:rPr>
        <w:t>x = m</w:t>
      </w:r>
      <w:r w:rsidRPr="00967E2F">
        <w:t> · </w:t>
      </w:r>
      <w:r w:rsidRPr="003C3A2C">
        <w:rPr>
          <w:i/>
        </w:rPr>
        <w:t>U</w:t>
      </w:r>
      <w:r w:rsidR="00A756B0" w:rsidRPr="00DA3451">
        <w:rPr>
          <w:vertAlign w:val="subscript"/>
        </w:rPr>
        <w:t>n</w:t>
      </w:r>
      <w:r w:rsidRPr="00967E2F">
        <w:rPr>
          <w:i/>
          <w:vertAlign w:val="subscript"/>
        </w:rPr>
        <w:t xml:space="preserve"> </w:t>
      </w:r>
      <w:r w:rsidRPr="00967E2F">
        <w:t>· </w:t>
      </w:r>
      <w:r w:rsidRPr="00967E2F">
        <w:rPr>
          <w:i/>
        </w:rPr>
        <w:t>I</w:t>
      </w:r>
      <w:r w:rsidRPr="00967E2F">
        <w:rPr>
          <w:vertAlign w:val="subscript"/>
        </w:rPr>
        <w:t>max</w:t>
      </w:r>
      <w:r w:rsidRPr="00967E2F">
        <w:t> · 10</w:t>
      </w:r>
      <w:r w:rsidRPr="00967E2F">
        <w:rPr>
          <w:vertAlign w:val="superscript"/>
        </w:rPr>
        <w:t>–6</w:t>
      </w:r>
      <w:r w:rsidR="00DB4EB8">
        <w:rPr>
          <w:vertAlign w:val="superscript"/>
        </w:rPr>
        <w:t xml:space="preserve"> </w:t>
      </w:r>
      <w:r w:rsidR="00DB4EB8">
        <w:tab/>
        <w:t>(1)</w:t>
      </w:r>
    </w:p>
    <w:p w:rsidR="009C6113" w:rsidRPr="00967E2F" w:rsidRDefault="009C6113" w:rsidP="00FD684D">
      <w:pPr>
        <w:pStyle w:val="OOPText"/>
      </w:pPr>
      <w:r w:rsidRPr="00967E2F">
        <w:t xml:space="preserve">kde </w:t>
      </w:r>
      <w:r w:rsidRPr="00967E2F">
        <w:rPr>
          <w:i/>
        </w:rPr>
        <w:t>m </w:t>
      </w:r>
      <w:r w:rsidRPr="00967E2F">
        <w:t xml:space="preserve">je počet měřicích prvků elektroměru, </w:t>
      </w:r>
      <w:r w:rsidRPr="003C3A2C">
        <w:rPr>
          <w:i/>
        </w:rPr>
        <w:t>U</w:t>
      </w:r>
      <w:r w:rsidR="00A756B0" w:rsidRPr="00DA3451">
        <w:rPr>
          <w:vertAlign w:val="subscript"/>
        </w:rPr>
        <w:t>n</w:t>
      </w:r>
      <w:r w:rsidRPr="00967E2F">
        <w:t xml:space="preserve"> je ve voltech a </w:t>
      </w:r>
      <w:r w:rsidRPr="00967E2F">
        <w:rPr>
          <w:i/>
        </w:rPr>
        <w:t>I</w:t>
      </w:r>
      <w:r w:rsidRPr="00967E2F">
        <w:rPr>
          <w:vertAlign w:val="subscript"/>
        </w:rPr>
        <w:t>max</w:t>
      </w:r>
      <w:r w:rsidRPr="00967E2F">
        <w:t xml:space="preserve"> v ampérech.</w:t>
      </w:r>
    </w:p>
    <w:p w:rsidR="009C6113" w:rsidRPr="003C3A2C" w:rsidRDefault="009C6113" w:rsidP="003C3A2C">
      <w:pPr>
        <w:pStyle w:val="OOPNadpis2"/>
        <w:spacing w:before="360"/>
        <w:rPr>
          <w:sz w:val="24"/>
        </w:rPr>
      </w:pPr>
      <w:r w:rsidRPr="003C3A2C">
        <w:rPr>
          <w:sz w:val="24"/>
        </w:rPr>
        <w:t>3.10   Odolnost proti neoprávněné manipulaci</w:t>
      </w:r>
    </w:p>
    <w:p w:rsidR="009C6113" w:rsidRDefault="009C6113" w:rsidP="00451AC8">
      <w:pPr>
        <w:pStyle w:val="OOPText"/>
      </w:pPr>
      <w:r>
        <w:t>Elektroměr</w:t>
      </w:r>
      <w:r w:rsidRPr="00E2580E">
        <w:t xml:space="preserve"> </w:t>
      </w:r>
      <w:r>
        <w:t>musí být</w:t>
      </w:r>
      <w:r w:rsidRPr="00E2580E">
        <w:t xml:space="preserve"> konstruován takovým způsobem, aby jakékoliv mechanické působení</w:t>
      </w:r>
      <w:r>
        <w:t xml:space="preserve"> na pouzdro, okénko nebo kryt svorkovnice</w:t>
      </w:r>
      <w:r w:rsidRPr="00E2580E">
        <w:t>, schopné ovlivnit přesnost měření, způsobilo viditelné trvalé po</w:t>
      </w:r>
      <w:r w:rsidRPr="00735F47">
        <w:t>škození měřidla nebo úředních případně zabezpečovacích značek a tak poskytnout důkaz o neopráv</w:t>
      </w:r>
      <w:r>
        <w:t>něném zásahu</w:t>
      </w:r>
      <w:r w:rsidRPr="00E2580E">
        <w:t>.</w:t>
      </w:r>
    </w:p>
    <w:p w:rsidR="00DE49CD" w:rsidRDefault="00682EF7" w:rsidP="00451AC8">
      <w:pPr>
        <w:pStyle w:val="OOPText"/>
      </w:pPr>
      <w:r>
        <w:t>Software</w:t>
      </w:r>
      <w:r w:rsidR="008A17AD">
        <w:t>, který by mohl být neoprávněně změněn přes komunikační rozh</w:t>
      </w:r>
      <w:r w:rsidR="0010059D">
        <w:t>r</w:t>
      </w:r>
      <w:r w:rsidR="008A17AD">
        <w:t>aní</w:t>
      </w:r>
      <w:r w:rsidR="0010059D">
        <w:t>, musí být chráněn.</w:t>
      </w:r>
      <w:r w:rsidR="008A17AD">
        <w:t xml:space="preserve"> </w:t>
      </w:r>
    </w:p>
    <w:p w:rsidR="00FD76B9" w:rsidRDefault="00FD76B9" w:rsidP="00451AC8">
      <w:pPr>
        <w:pStyle w:val="OOPText"/>
      </w:pPr>
      <w:r>
        <w:t xml:space="preserve">U </w:t>
      </w:r>
      <w:r w:rsidR="00682EF7">
        <w:t xml:space="preserve">software </w:t>
      </w:r>
      <w:r>
        <w:t xml:space="preserve">se rozlišuje </w:t>
      </w:r>
      <w:r w:rsidR="0056520B">
        <w:t xml:space="preserve">legálně relevantní </w:t>
      </w:r>
      <w:r w:rsidR="00682EF7">
        <w:t xml:space="preserve">software </w:t>
      </w:r>
      <w:r w:rsidR="0056520B">
        <w:t xml:space="preserve">(dříve metrologické jádro </w:t>
      </w:r>
      <w:r w:rsidR="00682EF7">
        <w:t xml:space="preserve">software </w:t>
      </w:r>
      <w:r w:rsidR="003C3A2C">
        <w:t>–</w:t>
      </w:r>
      <w:r w:rsidR="0034666E">
        <w:t xml:space="preserve"> LRS</w:t>
      </w:r>
      <w:r w:rsidR="0056520B">
        <w:t xml:space="preserve">) a legálně nerelevantní </w:t>
      </w:r>
      <w:r w:rsidR="00682EF7">
        <w:t xml:space="preserve">software </w:t>
      </w:r>
      <w:r w:rsidR="009A698D">
        <w:t xml:space="preserve">(dříve aplikační </w:t>
      </w:r>
      <w:r w:rsidR="00682EF7">
        <w:t xml:space="preserve">software </w:t>
      </w:r>
      <w:r w:rsidR="003C3A2C">
        <w:t>–</w:t>
      </w:r>
      <w:r w:rsidR="0034666E">
        <w:t xml:space="preserve"> LNR</w:t>
      </w:r>
      <w:r w:rsidR="005F160C">
        <w:t>S</w:t>
      </w:r>
      <w:r w:rsidR="009A698D">
        <w:t>)</w:t>
      </w:r>
      <w:r w:rsidR="0056520B">
        <w:t>.</w:t>
      </w:r>
      <w:r w:rsidR="00761CD2">
        <w:t xml:space="preserve"> LNRS může být změněn bez porušení plomb, pokud změna neovlivní hodnotu </w:t>
      </w:r>
      <w:r w:rsidR="00DC62CD">
        <w:t>CRC</w:t>
      </w:r>
      <w:r w:rsidR="00761CD2">
        <w:t>.</w:t>
      </w:r>
    </w:p>
    <w:p w:rsidR="00A5069F" w:rsidRDefault="00D0764C" w:rsidP="00451AC8">
      <w:pPr>
        <w:pStyle w:val="OOPText"/>
      </w:pPr>
      <w:r>
        <w:t xml:space="preserve">LRS: </w:t>
      </w:r>
      <w:r w:rsidR="00D53907">
        <w:t>Např. z</w:t>
      </w:r>
      <w:r w:rsidR="008A5D96">
        <w:t>měna transformačního poměru měřicích transformátorů</w:t>
      </w:r>
      <w:r w:rsidR="00CA6FB3">
        <w:t>, tarifní tabulky, reáln</w:t>
      </w:r>
      <w:r w:rsidR="00A5069F">
        <w:t>ého</w:t>
      </w:r>
      <w:r w:rsidR="00CA6FB3">
        <w:t xml:space="preserve"> čas</w:t>
      </w:r>
      <w:r w:rsidR="00A5069F">
        <w:t>u</w:t>
      </w:r>
      <w:r w:rsidR="00CA6FB3">
        <w:t>,</w:t>
      </w:r>
      <w:r w:rsidR="00B825DE">
        <w:t xml:space="preserve"> konstanty,</w:t>
      </w:r>
      <w:r w:rsidR="00CA6FB3">
        <w:t xml:space="preserve"> způsobu počítání</w:t>
      </w:r>
      <w:r w:rsidR="00C56445">
        <w:t xml:space="preserve"> energie (např. jako součet absolutních hodnot</w:t>
      </w:r>
      <w:r w:rsidR="00B825DE">
        <w:t>, nebo rozdělení podle odběru a dodávky)</w:t>
      </w:r>
      <w:r w:rsidR="00350255">
        <w:t xml:space="preserve"> </w:t>
      </w:r>
      <w:r w:rsidR="007D664C">
        <w:t>může být provedena jedině po porušení plomb</w:t>
      </w:r>
      <w:r w:rsidR="00387A81">
        <w:t xml:space="preserve"> a změně polohy přep</w:t>
      </w:r>
      <w:r w:rsidR="000E5249">
        <w:t>í</w:t>
      </w:r>
      <w:r w:rsidR="00387A81">
        <w:t>nače.</w:t>
      </w:r>
      <w:r w:rsidR="00AA226C">
        <w:t xml:space="preserve"> Ochrana jenom pomocí hesla není dostatečná.</w:t>
      </w:r>
      <w:r w:rsidR="00350255">
        <w:t xml:space="preserve"> </w:t>
      </w:r>
    </w:p>
    <w:p w:rsidR="005B2BD5" w:rsidRDefault="00D0764C" w:rsidP="00451AC8">
      <w:pPr>
        <w:pStyle w:val="OOPText"/>
      </w:pPr>
      <w:r>
        <w:t xml:space="preserve">LRNS: </w:t>
      </w:r>
      <w:r w:rsidR="00D53907">
        <w:t xml:space="preserve">Např. </w:t>
      </w:r>
      <w:r w:rsidR="00142E52">
        <w:t>jas displeje,</w:t>
      </w:r>
      <w:r w:rsidR="00DC62CD">
        <w:t xml:space="preserve"> </w:t>
      </w:r>
      <w:r w:rsidR="003933C7">
        <w:t>přehození řádků na LCD</w:t>
      </w:r>
      <w:r w:rsidR="00D53907">
        <w:t>, zrušení některých řádků na LCD.</w:t>
      </w:r>
      <w:r w:rsidR="00142E52">
        <w:t xml:space="preserve"> </w:t>
      </w:r>
      <w:r w:rsidR="00CA6FB3">
        <w:t xml:space="preserve"> </w:t>
      </w:r>
    </w:p>
    <w:p w:rsidR="009C6113" w:rsidRPr="003C3A2C" w:rsidRDefault="009C6113" w:rsidP="003C3A2C">
      <w:pPr>
        <w:pStyle w:val="OOPNadpis1"/>
        <w:spacing w:before="600" w:after="0"/>
        <w:rPr>
          <w:sz w:val="28"/>
        </w:rPr>
      </w:pPr>
      <w:r w:rsidRPr="003C3A2C">
        <w:rPr>
          <w:sz w:val="28"/>
        </w:rPr>
        <w:t>4   Značení elektroměrů</w:t>
      </w:r>
    </w:p>
    <w:p w:rsidR="009C6113" w:rsidRPr="006E2D67" w:rsidRDefault="009C6113" w:rsidP="003C3A2C">
      <w:pPr>
        <w:pStyle w:val="OOPDefinice"/>
        <w:spacing w:before="120" w:after="0"/>
        <w:rPr>
          <w:b w:val="0"/>
        </w:rPr>
      </w:pPr>
      <w:r>
        <w:rPr>
          <w:b w:val="0"/>
        </w:rPr>
        <w:t xml:space="preserve">Na elektroměru musí být </w:t>
      </w:r>
      <w:r w:rsidR="00464699">
        <w:rPr>
          <w:b w:val="0"/>
        </w:rPr>
        <w:t xml:space="preserve">uvedeny </w:t>
      </w:r>
      <w:r>
        <w:rPr>
          <w:b w:val="0"/>
        </w:rPr>
        <w:t>alespoň tyto informace</w:t>
      </w:r>
      <w:r w:rsidRPr="006E2D67">
        <w:rPr>
          <w:b w:val="0"/>
        </w:rPr>
        <w:t>:</w:t>
      </w:r>
    </w:p>
    <w:p w:rsidR="009C6113" w:rsidRPr="003C3A2C" w:rsidRDefault="003C3A2C" w:rsidP="003C3A2C">
      <w:pPr>
        <w:tabs>
          <w:tab w:val="left" w:pos="284"/>
        </w:tabs>
        <w:spacing w:before="60" w:after="0"/>
        <w:ind w:left="567" w:hanging="567"/>
      </w:pPr>
      <w:r>
        <w:t xml:space="preserve"> </w:t>
      </w:r>
      <w:r>
        <w:tab/>
        <w:t xml:space="preserve">a) </w:t>
      </w:r>
      <w:r>
        <w:tab/>
      </w:r>
      <w:r w:rsidR="009C6113" w:rsidRPr="003C3A2C">
        <w:t>název výrobce nebo jeho obchodní značka;</w:t>
      </w:r>
    </w:p>
    <w:p w:rsidR="00464699" w:rsidRPr="003C3A2C" w:rsidRDefault="00CA2BBC" w:rsidP="00DA3451">
      <w:pPr>
        <w:tabs>
          <w:tab w:val="left" w:pos="284"/>
        </w:tabs>
        <w:spacing w:before="0" w:after="0"/>
        <w:ind w:left="567" w:hanging="567"/>
      </w:pPr>
      <w:r w:rsidRPr="003C3A2C">
        <w:t xml:space="preserve">         </w:t>
      </w:r>
      <w:r w:rsidR="003C3A2C">
        <w:tab/>
      </w:r>
      <w:r w:rsidR="00464699" w:rsidRPr="003C3A2C">
        <w:t xml:space="preserve">u elektroměrů </w:t>
      </w:r>
      <w:r w:rsidR="00B1743D" w:rsidRPr="003C3A2C">
        <w:t xml:space="preserve">vyrobených </w:t>
      </w:r>
      <w:r w:rsidR="00464699" w:rsidRPr="003C3A2C">
        <w:t xml:space="preserve">podle </w:t>
      </w:r>
      <w:r w:rsidR="00152453">
        <w:t>n</w:t>
      </w:r>
      <w:r w:rsidR="006B01F8" w:rsidRPr="003C3A2C">
        <w:t xml:space="preserve">ařízení vlády </w:t>
      </w:r>
      <w:r w:rsidR="00F77B1D" w:rsidRPr="003C3A2C">
        <w:t xml:space="preserve">č. 464/2005 a </w:t>
      </w:r>
      <w:r w:rsidR="006B01F8" w:rsidRPr="003C3A2C">
        <w:t>č. 120/2016 také adresa výrobce;</w:t>
      </w:r>
      <w:r w:rsidR="00464699" w:rsidRPr="003C3A2C">
        <w:t xml:space="preserve"> </w:t>
      </w:r>
    </w:p>
    <w:p w:rsidR="009C6113" w:rsidRPr="003C3A2C" w:rsidRDefault="003C3A2C" w:rsidP="003C3A2C">
      <w:pPr>
        <w:tabs>
          <w:tab w:val="left" w:pos="284"/>
        </w:tabs>
        <w:spacing w:before="60" w:after="0"/>
        <w:ind w:left="567" w:hanging="567"/>
      </w:pPr>
      <w:r>
        <w:t xml:space="preserve"> </w:t>
      </w:r>
      <w:r>
        <w:tab/>
        <w:t xml:space="preserve">b) </w:t>
      </w:r>
      <w:r>
        <w:tab/>
      </w:r>
      <w:r w:rsidR="009C6113" w:rsidRPr="003C3A2C">
        <w:t>označení typu;</w:t>
      </w:r>
    </w:p>
    <w:p w:rsidR="009C6113" w:rsidRPr="003C3A2C" w:rsidRDefault="003C3A2C" w:rsidP="003C3A2C">
      <w:pPr>
        <w:tabs>
          <w:tab w:val="left" w:pos="284"/>
        </w:tabs>
        <w:spacing w:before="60" w:after="0"/>
        <w:ind w:left="567" w:hanging="567"/>
      </w:pPr>
      <w:r>
        <w:t xml:space="preserve"> </w:t>
      </w:r>
      <w:r>
        <w:tab/>
        <w:t xml:space="preserve">c) </w:t>
      </w:r>
      <w:r>
        <w:tab/>
      </w:r>
      <w:r w:rsidR="009C6113" w:rsidRPr="003C3A2C">
        <w:t>výrobní číslo a rok výroby;</w:t>
      </w:r>
    </w:p>
    <w:p w:rsidR="009C6113" w:rsidRPr="003C3A2C" w:rsidRDefault="003C3A2C" w:rsidP="003C3A2C">
      <w:pPr>
        <w:tabs>
          <w:tab w:val="left" w:pos="284"/>
        </w:tabs>
        <w:spacing w:before="60" w:after="0"/>
        <w:ind w:left="567" w:hanging="567"/>
      </w:pPr>
      <w:r>
        <w:t xml:space="preserve"> </w:t>
      </w:r>
      <w:r>
        <w:tab/>
        <w:t xml:space="preserve">d) </w:t>
      </w:r>
      <w:r>
        <w:tab/>
      </w:r>
      <w:r w:rsidR="009C6113" w:rsidRPr="003C3A2C">
        <w:t>označení třídy elektroměru;</w:t>
      </w:r>
    </w:p>
    <w:p w:rsidR="009C6113" w:rsidRPr="003C3A2C" w:rsidRDefault="003C3A2C" w:rsidP="003C3A2C">
      <w:pPr>
        <w:tabs>
          <w:tab w:val="left" w:pos="284"/>
        </w:tabs>
        <w:spacing w:before="60" w:after="0"/>
        <w:ind w:left="567" w:hanging="567"/>
      </w:pPr>
      <w:r>
        <w:t xml:space="preserve"> </w:t>
      </w:r>
      <w:r>
        <w:tab/>
        <w:t xml:space="preserve">e) </w:t>
      </w:r>
      <w:r>
        <w:tab/>
      </w:r>
      <w:r w:rsidR="009C6113" w:rsidRPr="003C3A2C">
        <w:t>referenční napětí;</w:t>
      </w:r>
    </w:p>
    <w:p w:rsidR="009C6113" w:rsidRPr="003C3A2C" w:rsidRDefault="003C3A2C" w:rsidP="003C3A2C">
      <w:pPr>
        <w:tabs>
          <w:tab w:val="left" w:pos="284"/>
        </w:tabs>
        <w:spacing w:before="60" w:after="0"/>
        <w:ind w:left="567" w:hanging="567"/>
      </w:pPr>
      <w:r>
        <w:t xml:space="preserve"> </w:t>
      </w:r>
      <w:r>
        <w:tab/>
        <w:t xml:space="preserve">f) </w:t>
      </w:r>
      <w:r>
        <w:tab/>
      </w:r>
      <w:r w:rsidR="009C6113" w:rsidRPr="003C3A2C">
        <w:t>referenční (nebo základní nebo jmenovitý) proud;</w:t>
      </w:r>
    </w:p>
    <w:p w:rsidR="009C6113" w:rsidRPr="003C3A2C" w:rsidRDefault="003C3A2C" w:rsidP="003C3A2C">
      <w:pPr>
        <w:tabs>
          <w:tab w:val="left" w:pos="284"/>
        </w:tabs>
        <w:spacing w:before="60" w:after="0"/>
        <w:ind w:left="567" w:hanging="567"/>
      </w:pPr>
      <w:r>
        <w:t xml:space="preserve"> </w:t>
      </w:r>
      <w:r>
        <w:tab/>
        <w:t xml:space="preserve">g) </w:t>
      </w:r>
      <w:r>
        <w:tab/>
      </w:r>
      <w:r w:rsidR="009C6113" w:rsidRPr="003C3A2C">
        <w:t>maximální proud;</w:t>
      </w:r>
    </w:p>
    <w:p w:rsidR="009C6113" w:rsidRPr="003C3A2C" w:rsidRDefault="003C3A2C" w:rsidP="003C3A2C">
      <w:pPr>
        <w:tabs>
          <w:tab w:val="left" w:pos="284"/>
        </w:tabs>
        <w:spacing w:before="60" w:after="0"/>
        <w:ind w:left="567" w:hanging="567"/>
      </w:pPr>
      <w:r>
        <w:t xml:space="preserve"> </w:t>
      </w:r>
      <w:r>
        <w:tab/>
        <w:t xml:space="preserve">h) </w:t>
      </w:r>
      <w:r>
        <w:tab/>
      </w:r>
      <w:r w:rsidR="009C6113" w:rsidRPr="003C3A2C">
        <w:t xml:space="preserve">minimální proud (nepožaduje se u elektroměrů schválených před účinností nařízení </w:t>
      </w:r>
      <w:r w:rsidR="009C6113" w:rsidRPr="00DA3451">
        <w:t>vlády</w:t>
      </w:r>
      <w:r w:rsidR="00D640F6" w:rsidRPr="003C3A2C">
        <w:t>)</w:t>
      </w:r>
      <w:r w:rsidR="009C6113" w:rsidRPr="003C3A2C">
        <w:t>;</w:t>
      </w:r>
    </w:p>
    <w:p w:rsidR="009C6113" w:rsidRPr="003C3A2C" w:rsidRDefault="003C3A2C" w:rsidP="003C3A2C">
      <w:pPr>
        <w:tabs>
          <w:tab w:val="left" w:pos="284"/>
        </w:tabs>
        <w:spacing w:before="60" w:after="0"/>
        <w:ind w:left="567" w:hanging="567"/>
      </w:pPr>
      <w:r>
        <w:t xml:space="preserve"> </w:t>
      </w:r>
      <w:r>
        <w:tab/>
        <w:t xml:space="preserve">i) </w:t>
      </w:r>
      <w:r>
        <w:tab/>
      </w:r>
      <w:r w:rsidR="009C6113" w:rsidRPr="003C3A2C">
        <w:t>referenční kmitočet;</w:t>
      </w:r>
    </w:p>
    <w:p w:rsidR="009C6113" w:rsidRPr="003C3A2C" w:rsidRDefault="003C3A2C" w:rsidP="003C3A2C">
      <w:pPr>
        <w:tabs>
          <w:tab w:val="left" w:pos="284"/>
        </w:tabs>
        <w:spacing w:before="60" w:after="0"/>
        <w:ind w:left="567" w:hanging="567"/>
      </w:pPr>
      <w:r>
        <w:tab/>
        <w:t xml:space="preserve">j) </w:t>
      </w:r>
      <w:r>
        <w:tab/>
      </w:r>
      <w:r w:rsidR="009C6113" w:rsidRPr="003C3A2C">
        <w:t>konstanta elektroměru;</w:t>
      </w:r>
    </w:p>
    <w:p w:rsidR="009C6113" w:rsidRPr="003C3A2C" w:rsidRDefault="003C3A2C" w:rsidP="003C3A2C">
      <w:pPr>
        <w:tabs>
          <w:tab w:val="left" w:pos="284"/>
        </w:tabs>
        <w:spacing w:before="60" w:after="0"/>
        <w:ind w:left="567" w:hanging="567"/>
      </w:pPr>
      <w:r>
        <w:tab/>
        <w:t xml:space="preserve">k) </w:t>
      </w:r>
      <w:r>
        <w:tab/>
      </w:r>
      <w:r w:rsidR="009C6113" w:rsidRPr="003C3A2C">
        <w:t>stanovený pracovní rozsah teplot (nepožaduje se u elektroměrů schválených před účinností nařízení vlády);</w:t>
      </w:r>
    </w:p>
    <w:p w:rsidR="009C6113" w:rsidRPr="003C3A2C" w:rsidRDefault="003C3A2C" w:rsidP="003C3A2C">
      <w:pPr>
        <w:tabs>
          <w:tab w:val="left" w:pos="284"/>
        </w:tabs>
        <w:spacing w:before="60" w:after="0"/>
        <w:ind w:left="567" w:hanging="567"/>
      </w:pPr>
      <w:r>
        <w:tab/>
        <w:t xml:space="preserve">l) </w:t>
      </w:r>
      <w:r>
        <w:tab/>
      </w:r>
      <w:r w:rsidR="009C6113" w:rsidRPr="003C3A2C">
        <w:t>typ rozvodné sítě (grafický symbol);</w:t>
      </w:r>
    </w:p>
    <w:p w:rsidR="009C6113" w:rsidRPr="003C3A2C" w:rsidRDefault="003C3A2C" w:rsidP="003C3A2C">
      <w:pPr>
        <w:tabs>
          <w:tab w:val="left" w:pos="284"/>
        </w:tabs>
        <w:spacing w:before="60" w:after="0"/>
        <w:ind w:left="567" w:hanging="567"/>
      </w:pPr>
      <w:r>
        <w:t xml:space="preserve"> </w:t>
      </w:r>
      <w:r>
        <w:tab/>
        <w:t xml:space="preserve">m) </w:t>
      </w:r>
      <w:r w:rsidR="009C6113" w:rsidRPr="003C3A2C">
        <w:t>značka dvojitého čtverce pro celoizolovaný elektroměr (pokud je) třídy ochrany II;</w:t>
      </w:r>
    </w:p>
    <w:p w:rsidR="009C6113" w:rsidRPr="003C3A2C" w:rsidRDefault="003C3A2C" w:rsidP="003C3A2C">
      <w:pPr>
        <w:tabs>
          <w:tab w:val="left" w:pos="284"/>
        </w:tabs>
        <w:spacing w:before="60" w:after="0"/>
        <w:ind w:left="567" w:hanging="567"/>
      </w:pPr>
      <w:r>
        <w:t xml:space="preserve"> </w:t>
      </w:r>
      <w:r>
        <w:tab/>
        <w:t xml:space="preserve">n) </w:t>
      </w:r>
      <w:r w:rsidR="009C6113" w:rsidRPr="003C3A2C">
        <w:t>schéma zapojení elektroměru do sítě (nemusí být na identifikačním štítku, ale např. na krytu svorkovnice).</w:t>
      </w:r>
    </w:p>
    <w:p w:rsidR="009C6113" w:rsidRPr="00864349" w:rsidRDefault="009C6113" w:rsidP="00FF65A6">
      <w:pPr>
        <w:pStyle w:val="OOPText"/>
        <w:spacing w:before="240" w:after="0"/>
      </w:pPr>
      <w:r w:rsidRPr="00864349">
        <w:t>Elektroměr musí být dále označen značkou prokazující způsob uvedení elektroměru na trh:</w:t>
      </w:r>
    </w:p>
    <w:p w:rsidR="009C6113" w:rsidRPr="00DA3451" w:rsidRDefault="003C3A2C" w:rsidP="00FF65A6">
      <w:pPr>
        <w:tabs>
          <w:tab w:val="left" w:pos="284"/>
        </w:tabs>
        <w:spacing w:before="60" w:after="0"/>
        <w:ind w:left="567" w:hanging="567"/>
      </w:pPr>
      <w:r>
        <w:t xml:space="preserve"> </w:t>
      </w:r>
      <w:r>
        <w:tab/>
        <w:t xml:space="preserve">o) </w:t>
      </w:r>
      <w:r>
        <w:tab/>
      </w:r>
      <w:r w:rsidR="009C6113" w:rsidRPr="00DA3451">
        <w:t>značka schválení typu podle zákona č. 505/1990 Sb., o metrologii, ve znění pozdějších předpisů, nebo značka certifikátu EHS přezkoušení typu podle nařízení vlády;</w:t>
      </w:r>
      <w:r w:rsidR="00D640F6" w:rsidRPr="00DA3451">
        <w:t xml:space="preserve"> a také </w:t>
      </w:r>
      <w:r w:rsidR="00B928F7" w:rsidRPr="00DA3451">
        <w:t xml:space="preserve">značka </w:t>
      </w:r>
      <w:r w:rsidR="00D640F6" w:rsidRPr="00DA3451">
        <w:t>schválení podle MID</w:t>
      </w:r>
      <w:r w:rsidR="0096798E" w:rsidRPr="003C3A2C">
        <w:t>;</w:t>
      </w:r>
    </w:p>
    <w:p w:rsidR="009C6113" w:rsidRPr="003C3A2C" w:rsidRDefault="003C3A2C" w:rsidP="00FF65A6">
      <w:pPr>
        <w:tabs>
          <w:tab w:val="left" w:pos="284"/>
        </w:tabs>
        <w:spacing w:before="60" w:after="0"/>
        <w:ind w:left="567" w:hanging="567"/>
      </w:pPr>
      <w:r>
        <w:t xml:space="preserve"> </w:t>
      </w:r>
      <w:r>
        <w:tab/>
        <w:t>p)</w:t>
      </w:r>
      <w:r>
        <w:tab/>
      </w:r>
      <w:r w:rsidR="009C6113" w:rsidRPr="003C3A2C">
        <w:t xml:space="preserve">značka shody </w:t>
      </w:r>
      <w:r w:rsidR="00F02895">
        <w:t>„</w:t>
      </w:r>
      <w:r w:rsidR="009C6113" w:rsidRPr="003C3A2C">
        <w:t>CE</w:t>
      </w:r>
      <w:r w:rsidR="00A8468D">
        <w:t>“</w:t>
      </w:r>
      <w:r w:rsidR="009C6113" w:rsidRPr="003C3A2C">
        <w:t xml:space="preserve"> u elektroměrů schválených před účinností nařízení vlády;</w:t>
      </w:r>
    </w:p>
    <w:p w:rsidR="009C6113" w:rsidRPr="003C3A2C" w:rsidRDefault="003C3A2C" w:rsidP="00FF65A6">
      <w:pPr>
        <w:tabs>
          <w:tab w:val="left" w:pos="284"/>
        </w:tabs>
        <w:spacing w:before="60" w:after="0"/>
        <w:ind w:left="567" w:hanging="567"/>
      </w:pPr>
      <w:r>
        <w:tab/>
        <w:t xml:space="preserve">q) </w:t>
      </w:r>
      <w:r>
        <w:tab/>
      </w:r>
      <w:r w:rsidR="009C6113" w:rsidRPr="003C3A2C">
        <w:t xml:space="preserve">značka shody </w:t>
      </w:r>
      <w:r w:rsidR="00F02895">
        <w:t>„</w:t>
      </w:r>
      <w:r w:rsidR="009C6113" w:rsidRPr="003C3A2C">
        <w:t>CE</w:t>
      </w:r>
      <w:r w:rsidR="00A8468D">
        <w:t>“</w:t>
      </w:r>
      <w:r w:rsidR="009C6113" w:rsidRPr="003C3A2C">
        <w:t xml:space="preserve"> a doplňkové metrologické značení u elektroměrů schválených podle nařízení vlády.</w:t>
      </w:r>
    </w:p>
    <w:p w:rsidR="009C6113" w:rsidRPr="00FF65A6" w:rsidRDefault="009C6113" w:rsidP="00FD1DE8">
      <w:pPr>
        <w:pStyle w:val="OOPNadpis2"/>
        <w:rPr>
          <w:sz w:val="24"/>
        </w:rPr>
      </w:pPr>
      <w:r w:rsidRPr="00FF65A6">
        <w:rPr>
          <w:sz w:val="24"/>
        </w:rPr>
        <w:t>4.2   Umístění úřední značky</w:t>
      </w:r>
    </w:p>
    <w:p w:rsidR="009C6113" w:rsidRPr="00FB5CEB" w:rsidRDefault="009C6113" w:rsidP="00FD1DE8">
      <w:pPr>
        <w:pStyle w:val="OOPText"/>
      </w:pPr>
      <w:r w:rsidRPr="00FB5CEB">
        <w:t xml:space="preserve">Umístění značek je </w:t>
      </w:r>
      <w:r>
        <w:t>stanoveno</w:t>
      </w:r>
      <w:r w:rsidRPr="00FB5CEB">
        <w:t xml:space="preserve"> certifikátem </w:t>
      </w:r>
      <w:r w:rsidRPr="00FD1DE8">
        <w:t>schválení</w:t>
      </w:r>
      <w:r w:rsidRPr="00FB5CEB">
        <w:t xml:space="preserve"> typu</w:t>
      </w:r>
      <w:r>
        <w:t>, certifikátem ES přezkoušení typu, nebo jiným dokumentem aplikovaným v rámci posouzení shody při uvedení na trh a do provozu</w:t>
      </w:r>
      <w:r w:rsidRPr="00FB5CEB">
        <w:t>.</w:t>
      </w:r>
    </w:p>
    <w:p w:rsidR="009C6113" w:rsidRPr="00FF65A6" w:rsidRDefault="009C6113" w:rsidP="00FF65A6">
      <w:pPr>
        <w:pStyle w:val="OOPNadpis1"/>
        <w:spacing w:before="600"/>
        <w:rPr>
          <w:sz w:val="28"/>
        </w:rPr>
      </w:pPr>
      <w:r w:rsidRPr="00FF65A6">
        <w:rPr>
          <w:sz w:val="28"/>
        </w:rPr>
        <w:t>5   Schvalování typu měřidla</w:t>
      </w:r>
    </w:p>
    <w:p w:rsidR="009C6113" w:rsidRDefault="009C6113" w:rsidP="00FB1058">
      <w:pPr>
        <w:pStyle w:val="OOPText"/>
      </w:pPr>
      <w:bookmarkStart w:id="53" w:name="_Toc109017091"/>
      <w:r>
        <w:t>S</w:t>
      </w:r>
      <w:r w:rsidRPr="00FD1DE8">
        <w:t>chvalování</w:t>
      </w:r>
      <w:r w:rsidRPr="00FB5CEB">
        <w:t xml:space="preserve"> typu ve smyslu zákona č. 505/1990 Sb., </w:t>
      </w:r>
      <w:r>
        <w:t xml:space="preserve">o metrologii, </w:t>
      </w:r>
      <w:r w:rsidRPr="000E2BDF">
        <w:t>v</w:t>
      </w:r>
      <w:r>
        <w:t>e</w:t>
      </w:r>
      <w:r w:rsidRPr="000E2BDF">
        <w:t xml:space="preserve"> znění</w:t>
      </w:r>
      <w:r>
        <w:t xml:space="preserve"> pozdějších předpisů</w:t>
      </w:r>
      <w:r w:rsidRPr="00FB1058">
        <w:t xml:space="preserve"> </w:t>
      </w:r>
      <w:r w:rsidRPr="00FB5CEB">
        <w:t>nepodléhají</w:t>
      </w:r>
      <w:r>
        <w:t xml:space="preserve"> činné elektroměry tříd A, B a C určené pro použití v obytných a obchodních prostorách a v lehkém průmyslu</w:t>
      </w:r>
      <w:r w:rsidRPr="00FB5CEB">
        <w:t xml:space="preserve">. </w:t>
      </w:r>
      <w:r>
        <w:t xml:space="preserve">Tato měřidla jsou uváděna na trh a do provozu s posouzením shody podle </w:t>
      </w:r>
      <w:r w:rsidRPr="002832E2">
        <w:t>nařízení vlády</w:t>
      </w:r>
      <w:r>
        <w:rPr>
          <w:vertAlign w:val="superscript"/>
        </w:rPr>
        <w:t>1</w:t>
      </w:r>
      <w:r w:rsidR="00F02895">
        <w:t>.</w:t>
      </w:r>
    </w:p>
    <w:p w:rsidR="00F02895" w:rsidRPr="00F02895" w:rsidRDefault="00F02895" w:rsidP="00FB1058">
      <w:pPr>
        <w:pStyle w:val="OOPText"/>
      </w:pPr>
    </w:p>
    <w:p w:rsidR="009C6113" w:rsidRDefault="009C6113" w:rsidP="00AB0D62">
      <w:pPr>
        <w:pStyle w:val="OOPText"/>
      </w:pPr>
      <w:r>
        <w:t>S</w:t>
      </w:r>
      <w:r w:rsidRPr="00FD1DE8">
        <w:t>chvalování</w:t>
      </w:r>
      <w:r w:rsidRPr="00FB5CEB">
        <w:t xml:space="preserve"> typu ve smyslu zákona č. 505/1990 Sb., </w:t>
      </w:r>
      <w:r>
        <w:t xml:space="preserve">o metrologii, </w:t>
      </w:r>
      <w:r w:rsidRPr="000E2BDF">
        <w:t>v</w:t>
      </w:r>
      <w:r>
        <w:t>e</w:t>
      </w:r>
      <w:r w:rsidRPr="000E2BDF">
        <w:t xml:space="preserve"> znění</w:t>
      </w:r>
      <w:r>
        <w:t xml:space="preserve"> pozdějších předpisů</w:t>
      </w:r>
      <w:r w:rsidRPr="00FB1058">
        <w:t xml:space="preserve"> </w:t>
      </w:r>
      <w:r w:rsidRPr="00FB5CEB">
        <w:t>podléhají</w:t>
      </w:r>
      <w:r>
        <w:t xml:space="preserve"> pouze:</w:t>
      </w:r>
    </w:p>
    <w:p w:rsidR="009C6113" w:rsidRDefault="009C6113" w:rsidP="000B44E4">
      <w:pPr>
        <w:pStyle w:val="OOPAbecednseznam"/>
        <w:numPr>
          <w:ilvl w:val="0"/>
          <w:numId w:val="41"/>
        </w:numPr>
      </w:pPr>
      <w:r>
        <w:t>činné elektroměry určené pro jiné použití než v obytných a obchodních prostorách a v lehkém průmyslu</w:t>
      </w:r>
    </w:p>
    <w:p w:rsidR="009C6113" w:rsidRPr="00FF65A6" w:rsidRDefault="009C6113" w:rsidP="000B44E4">
      <w:pPr>
        <w:pStyle w:val="OOPAbecednseznam"/>
        <w:numPr>
          <w:ilvl w:val="0"/>
          <w:numId w:val="41"/>
        </w:numPr>
      </w:pPr>
      <w:r w:rsidRPr="00FF65A6">
        <w:t>jalové elektroměry tříd 0,5</w:t>
      </w:r>
      <w:r w:rsidR="00FF65A6" w:rsidRPr="00FF65A6">
        <w:t xml:space="preserve"> </w:t>
      </w:r>
      <w:r w:rsidR="00A5153C" w:rsidRPr="00FF65A6">
        <w:t>S</w:t>
      </w:r>
      <w:r w:rsidRPr="00FF65A6">
        <w:t xml:space="preserve">, 1, </w:t>
      </w:r>
      <w:r w:rsidR="0096798E" w:rsidRPr="00FF65A6">
        <w:t>1</w:t>
      </w:r>
      <w:r w:rsidR="00FF65A6" w:rsidRPr="00FF65A6">
        <w:t xml:space="preserve"> </w:t>
      </w:r>
      <w:r w:rsidR="0096798E" w:rsidRPr="00FF65A6">
        <w:t xml:space="preserve">S, </w:t>
      </w:r>
      <w:r w:rsidRPr="00FF65A6">
        <w:t>2 a 3 nebo funkce měření jalové energie u elektroměrů určených k měření více druhů energie.</w:t>
      </w:r>
    </w:p>
    <w:bookmarkEnd w:id="53"/>
    <w:p w:rsidR="009C6113" w:rsidRPr="00FF65A6" w:rsidRDefault="009C6113" w:rsidP="00FF65A6">
      <w:pPr>
        <w:pStyle w:val="OOPNadpis2"/>
        <w:spacing w:before="360"/>
        <w:rPr>
          <w:sz w:val="24"/>
        </w:rPr>
      </w:pPr>
      <w:r w:rsidRPr="00FF65A6">
        <w:rPr>
          <w:sz w:val="24"/>
        </w:rPr>
        <w:t>5.1   Všeobecně</w:t>
      </w:r>
    </w:p>
    <w:p w:rsidR="009C6113" w:rsidRPr="00DA562F" w:rsidRDefault="009C6113" w:rsidP="00FF65A6">
      <w:pPr>
        <w:pStyle w:val="OOPText"/>
        <w:spacing w:after="0"/>
      </w:pPr>
      <w:r w:rsidRPr="00DA562F">
        <w:t xml:space="preserve">Proces schvalování typu </w:t>
      </w:r>
      <w:r>
        <w:t xml:space="preserve">elektroměru </w:t>
      </w:r>
      <w:r w:rsidRPr="00DA562F">
        <w:t>zahrnuje následující zkoušky:</w:t>
      </w:r>
    </w:p>
    <w:p w:rsidR="009C6113" w:rsidRPr="00FF65A6" w:rsidRDefault="00FF65A6" w:rsidP="00FF65A6">
      <w:pPr>
        <w:tabs>
          <w:tab w:val="left" w:pos="284"/>
        </w:tabs>
        <w:spacing w:before="60" w:after="0"/>
        <w:ind w:left="567" w:hanging="567"/>
      </w:pPr>
      <w:r>
        <w:t xml:space="preserve"> </w:t>
      </w:r>
      <w:r>
        <w:tab/>
        <w:t xml:space="preserve">a)  </w:t>
      </w:r>
      <w:r w:rsidR="009C6113" w:rsidRPr="00FF65A6">
        <w:t>vnější prohlídk</w:t>
      </w:r>
      <w:r w:rsidRPr="00FF65A6">
        <w:t>u</w:t>
      </w:r>
      <w:r w:rsidR="009C6113" w:rsidRPr="00FF65A6">
        <w:t>;</w:t>
      </w:r>
    </w:p>
    <w:p w:rsidR="009C6113" w:rsidRPr="00FF65A6" w:rsidRDefault="00FF65A6" w:rsidP="00FF65A6">
      <w:pPr>
        <w:tabs>
          <w:tab w:val="left" w:pos="284"/>
        </w:tabs>
        <w:spacing w:before="60" w:after="0"/>
        <w:ind w:left="567" w:hanging="567"/>
      </w:pPr>
      <w:r>
        <w:t xml:space="preserve"> </w:t>
      </w:r>
      <w:r>
        <w:tab/>
        <w:t xml:space="preserve">b) </w:t>
      </w:r>
      <w:r>
        <w:tab/>
      </w:r>
      <w:r w:rsidR="009C6113" w:rsidRPr="00FF65A6">
        <w:t>zkoušky odolnosti elektroměru proti mechanickým vlivům;</w:t>
      </w:r>
    </w:p>
    <w:p w:rsidR="009C6113" w:rsidRPr="00FF65A6" w:rsidRDefault="00FF65A6" w:rsidP="00FF65A6">
      <w:pPr>
        <w:tabs>
          <w:tab w:val="left" w:pos="284"/>
        </w:tabs>
        <w:spacing w:before="60" w:after="0"/>
        <w:ind w:left="567" w:hanging="567"/>
      </w:pPr>
      <w:r>
        <w:t xml:space="preserve"> </w:t>
      </w:r>
      <w:r>
        <w:tab/>
        <w:t xml:space="preserve">c) </w:t>
      </w:r>
      <w:r>
        <w:tab/>
      </w:r>
      <w:r w:rsidR="009C6113" w:rsidRPr="00FF65A6">
        <w:t>zkoušky odolnosti proti vlivům vnějšího prostředí;</w:t>
      </w:r>
    </w:p>
    <w:p w:rsidR="009C6113" w:rsidRPr="00FF65A6" w:rsidRDefault="00FF65A6" w:rsidP="00FF65A6">
      <w:pPr>
        <w:tabs>
          <w:tab w:val="left" w:pos="284"/>
        </w:tabs>
        <w:spacing w:before="60" w:after="0"/>
        <w:ind w:left="567" w:hanging="567"/>
      </w:pPr>
      <w:r>
        <w:tab/>
        <w:t xml:space="preserve">d) </w:t>
      </w:r>
      <w:r>
        <w:tab/>
      </w:r>
      <w:r w:rsidR="009C6113" w:rsidRPr="00FF65A6">
        <w:t>zkoušky vlivů elektrických vlastností;</w:t>
      </w:r>
    </w:p>
    <w:p w:rsidR="009C6113" w:rsidRPr="00FF65A6" w:rsidRDefault="00FF65A6" w:rsidP="00FF65A6">
      <w:pPr>
        <w:tabs>
          <w:tab w:val="left" w:pos="284"/>
        </w:tabs>
        <w:spacing w:before="60" w:after="0"/>
        <w:ind w:left="567" w:hanging="567"/>
      </w:pPr>
      <w:r>
        <w:tab/>
        <w:t xml:space="preserve">e) </w:t>
      </w:r>
      <w:r>
        <w:tab/>
      </w:r>
      <w:r w:rsidR="009C6113" w:rsidRPr="00FF65A6">
        <w:t>zkoušky elektromagnetické kompatibility (EMC);</w:t>
      </w:r>
    </w:p>
    <w:p w:rsidR="009C6113" w:rsidRPr="00FF65A6" w:rsidRDefault="00FF65A6" w:rsidP="00FF65A6">
      <w:pPr>
        <w:tabs>
          <w:tab w:val="left" w:pos="284"/>
        </w:tabs>
        <w:spacing w:before="60" w:after="0"/>
        <w:ind w:left="567" w:hanging="567"/>
      </w:pPr>
      <w:r>
        <w:tab/>
        <w:t xml:space="preserve">f) </w:t>
      </w:r>
      <w:r>
        <w:tab/>
      </w:r>
      <w:r w:rsidR="009C6113" w:rsidRPr="00FF65A6">
        <w:t>funkční zkoušky.</w:t>
      </w:r>
    </w:p>
    <w:p w:rsidR="009C6113" w:rsidRPr="00FF65A6" w:rsidRDefault="009C6113" w:rsidP="00FF65A6">
      <w:pPr>
        <w:pStyle w:val="OOPNadpis2"/>
        <w:spacing w:before="360"/>
        <w:rPr>
          <w:sz w:val="24"/>
        </w:rPr>
      </w:pPr>
      <w:r w:rsidRPr="00FF65A6">
        <w:rPr>
          <w:sz w:val="24"/>
        </w:rPr>
        <w:t>5.2   Vnější prohlídka</w:t>
      </w:r>
    </w:p>
    <w:p w:rsidR="009C6113" w:rsidRPr="00B2592F" w:rsidRDefault="009C6113" w:rsidP="00FF65A6">
      <w:pPr>
        <w:pStyle w:val="OOPText"/>
        <w:spacing w:after="0"/>
      </w:pPr>
      <w:r w:rsidRPr="00941C61">
        <w:t xml:space="preserve">Při vnější prohlídce </w:t>
      </w:r>
      <w:r>
        <w:t>elektr</w:t>
      </w:r>
      <w:r w:rsidRPr="00941C61">
        <w:t>oměru se posuzuje</w:t>
      </w:r>
      <w:r w:rsidRPr="00B2592F">
        <w:t>:</w:t>
      </w:r>
    </w:p>
    <w:p w:rsidR="009C6113" w:rsidRPr="00FF65A6" w:rsidRDefault="00FF65A6" w:rsidP="00FF65A6">
      <w:pPr>
        <w:tabs>
          <w:tab w:val="left" w:pos="284"/>
        </w:tabs>
        <w:spacing w:before="60" w:after="0"/>
        <w:ind w:left="567" w:hanging="567"/>
      </w:pPr>
      <w:r>
        <w:t xml:space="preserve"> </w:t>
      </w:r>
      <w:r>
        <w:tab/>
      </w:r>
      <w:r>
        <w:sym w:font="Wingdings" w:char="F09F"/>
      </w:r>
      <w:r>
        <w:t xml:space="preserve"> </w:t>
      </w:r>
      <w:r>
        <w:tab/>
      </w:r>
      <w:r w:rsidR="009C6113" w:rsidRPr="00FF65A6">
        <w:t>úplnost předepsané technické dokumentace;</w:t>
      </w:r>
    </w:p>
    <w:p w:rsidR="009C6113" w:rsidRPr="00FF65A6" w:rsidRDefault="00FF65A6" w:rsidP="00FF65A6">
      <w:pPr>
        <w:tabs>
          <w:tab w:val="left" w:pos="284"/>
        </w:tabs>
        <w:spacing w:before="60" w:after="0"/>
        <w:ind w:left="567" w:hanging="567"/>
      </w:pPr>
      <w:r>
        <w:tab/>
      </w:r>
      <w:r>
        <w:sym w:font="Wingdings" w:char="F09F"/>
      </w:r>
      <w:r>
        <w:t xml:space="preserve"> </w:t>
      </w:r>
      <w:r>
        <w:tab/>
      </w:r>
      <w:r w:rsidR="009C6113" w:rsidRPr="00FF65A6">
        <w:t>shoda metrologických a technických charakteristik specifikovaných výrobcem v dokumentaci s požadavky tohoto předpisu, uvedenými v článcích 2 a 3;</w:t>
      </w:r>
    </w:p>
    <w:p w:rsidR="009C6113" w:rsidRPr="00FF65A6" w:rsidRDefault="00FF65A6" w:rsidP="00FF65A6">
      <w:pPr>
        <w:tabs>
          <w:tab w:val="left" w:pos="284"/>
        </w:tabs>
        <w:spacing w:before="60" w:after="0"/>
        <w:ind w:left="567" w:hanging="567"/>
      </w:pPr>
      <w:r>
        <w:tab/>
      </w:r>
      <w:r>
        <w:sym w:font="Wingdings" w:char="F09F"/>
      </w:r>
      <w:r>
        <w:t xml:space="preserve"> </w:t>
      </w:r>
      <w:r>
        <w:tab/>
      </w:r>
      <w:r w:rsidR="009C6113" w:rsidRPr="00FF65A6">
        <w:t>úplnost a stav elektroměru podle předepsané technické dokumentace;</w:t>
      </w:r>
    </w:p>
    <w:p w:rsidR="009C6113" w:rsidRPr="00941C61" w:rsidRDefault="00FF65A6" w:rsidP="00FF65A6">
      <w:pPr>
        <w:tabs>
          <w:tab w:val="left" w:pos="284"/>
        </w:tabs>
        <w:spacing w:before="60" w:after="0"/>
        <w:ind w:left="567" w:hanging="567"/>
      </w:pPr>
      <w:r>
        <w:tab/>
      </w:r>
      <w:r>
        <w:sym w:font="Wingdings" w:char="F09F"/>
      </w:r>
      <w:r>
        <w:t xml:space="preserve"> </w:t>
      </w:r>
      <w:r>
        <w:tab/>
      </w:r>
      <w:r w:rsidR="009C6113" w:rsidRPr="00FF65A6">
        <w:t>shodnost verze</w:t>
      </w:r>
      <w:r w:rsidR="009C6113" w:rsidRPr="00941C61">
        <w:t xml:space="preserve"> </w:t>
      </w:r>
      <w:r w:rsidR="009C6113">
        <w:t>software</w:t>
      </w:r>
      <w:r w:rsidR="009C6113" w:rsidRPr="00941C61">
        <w:t xml:space="preserve"> </w:t>
      </w:r>
      <w:r w:rsidR="009C6113">
        <w:t>elektroměru</w:t>
      </w:r>
      <w:r w:rsidR="009C6113" w:rsidRPr="00941C61">
        <w:t xml:space="preserve"> s verzí specifikovanou výrobcem.</w:t>
      </w:r>
    </w:p>
    <w:p w:rsidR="009C6113" w:rsidRPr="00FF65A6" w:rsidRDefault="009C6113" w:rsidP="00FF65A6">
      <w:pPr>
        <w:pStyle w:val="OOPNadpis2"/>
        <w:spacing w:before="360" w:after="0"/>
        <w:rPr>
          <w:sz w:val="24"/>
        </w:rPr>
      </w:pPr>
      <w:r w:rsidRPr="00FF65A6">
        <w:rPr>
          <w:sz w:val="24"/>
        </w:rPr>
        <w:t>5.3   Provádění zkoušek při schvalování typu</w:t>
      </w:r>
    </w:p>
    <w:p w:rsidR="009C6113" w:rsidRPr="00E2580E" w:rsidRDefault="009C6113" w:rsidP="00FF65A6">
      <w:pPr>
        <w:pStyle w:val="OOPNadpis2"/>
        <w:spacing w:before="120"/>
      </w:pPr>
      <w:r>
        <w:t>5.3.1   </w:t>
      </w:r>
      <w:r w:rsidRPr="00E2580E">
        <w:t>Požadavky na zkušební zařízení</w:t>
      </w:r>
    </w:p>
    <w:p w:rsidR="009C6113" w:rsidRDefault="009C6113" w:rsidP="00E337AB">
      <w:pPr>
        <w:pStyle w:val="OOPText"/>
      </w:pPr>
      <w:r>
        <w:t xml:space="preserve">Měřicí stanice pro zkoušení elektroměrů musí být vybavena referenčním elektroměrem s platnou metrologickou návazností. Měřicí stanice jako celek musí být prověřena tzv. funkční zkouškou stanice. </w:t>
      </w:r>
    </w:p>
    <w:p w:rsidR="009C6113" w:rsidRPr="00F02895" w:rsidRDefault="009C6113" w:rsidP="00E337AB">
      <w:pPr>
        <w:pStyle w:val="OOPText"/>
      </w:pPr>
      <w:r w:rsidRPr="00F02895">
        <w:t xml:space="preserve">Zkušební zařízení musí umožnit zjištění chyb elektroměrů s nejistotou rovnající se nejvýše </w:t>
      </w:r>
      <w:r w:rsidRPr="00F02895">
        <w:rPr>
          <w:b/>
        </w:rPr>
        <w:t>1/5</w:t>
      </w:r>
      <w:r w:rsidRPr="00F02895">
        <w:t xml:space="preserve"> mezí relativních chyb uvedených v tabulkách </w:t>
      </w:r>
      <w:r w:rsidR="00ED5552" w:rsidRPr="00DA3451">
        <w:t>1</w:t>
      </w:r>
      <w:r w:rsidRPr="00DA3451">
        <w:t xml:space="preserve"> až </w:t>
      </w:r>
      <w:r w:rsidR="0076346D" w:rsidRPr="00F02895">
        <w:t>6</w:t>
      </w:r>
      <w:r w:rsidRPr="00DA3451">
        <w:t>.</w:t>
      </w:r>
      <w:r w:rsidRPr="00F02895">
        <w:t xml:space="preserve"> Při zkoušení elektroměrů třídy 0,2 S postačuje poměr </w:t>
      </w:r>
      <w:r w:rsidRPr="00F02895">
        <w:rPr>
          <w:b/>
        </w:rPr>
        <w:t>1/4</w:t>
      </w:r>
      <w:r w:rsidRPr="00F02895">
        <w:t xml:space="preserve"> těchto mezí chyb</w:t>
      </w:r>
      <w:r w:rsidR="00095FD6" w:rsidRPr="00F02895">
        <w:t>.</w:t>
      </w:r>
    </w:p>
    <w:p w:rsidR="009C6113" w:rsidRDefault="009C6113" w:rsidP="00E337AB">
      <w:pPr>
        <w:pStyle w:val="OOPNadpis2"/>
      </w:pPr>
      <w:r>
        <w:t>5.3.2   Referenční podmínky pro zkoušky</w:t>
      </w:r>
    </w:p>
    <w:p w:rsidR="009C6113" w:rsidRPr="001D3899" w:rsidRDefault="009C6113" w:rsidP="00E337AB">
      <w:pPr>
        <w:pStyle w:val="OOPText"/>
      </w:pPr>
      <w:r w:rsidRPr="001D3899">
        <w:t>Zkoušky se provádějí v referenčních podmínkách na elektroměrech s nasazeným víkem</w:t>
      </w:r>
      <w:r>
        <w:t>,</w:t>
      </w:r>
      <w:r w:rsidRPr="001D3899">
        <w:t xml:space="preserve"> zapojených na zkušební</w:t>
      </w:r>
      <w:r>
        <w:t>m</w:t>
      </w:r>
      <w:r w:rsidRPr="001D3899">
        <w:t xml:space="preserve"> zařízení podle schématu zapojení daném výrobcem. </w:t>
      </w:r>
    </w:p>
    <w:p w:rsidR="009C6113" w:rsidRDefault="009C6113" w:rsidP="00E337AB">
      <w:pPr>
        <w:pStyle w:val="OOPText"/>
      </w:pPr>
      <w:r w:rsidRPr="003E37E5">
        <w:t xml:space="preserve">Pro </w:t>
      </w:r>
      <w:r>
        <w:t xml:space="preserve">referenční </w:t>
      </w:r>
      <w:r w:rsidRPr="003E37E5">
        <w:t xml:space="preserve">podmínky </w:t>
      </w:r>
      <w:r>
        <w:t xml:space="preserve">platí hodnoty </w:t>
      </w:r>
      <w:r w:rsidRPr="003E37E5">
        <w:t xml:space="preserve">uvedené v tabulkách </w:t>
      </w:r>
      <w:r>
        <w:t>2</w:t>
      </w:r>
      <w:r w:rsidR="001F1BEC">
        <w:t>1</w:t>
      </w:r>
      <w:r>
        <w:t xml:space="preserve"> až 2</w:t>
      </w:r>
      <w:r w:rsidR="001F1BEC">
        <w:t>3</w:t>
      </w:r>
      <w:r w:rsidRPr="003E37E5">
        <w:t xml:space="preserve">. </w:t>
      </w:r>
    </w:p>
    <w:p w:rsidR="009C6113" w:rsidRDefault="009C6113" w:rsidP="00E337AB">
      <w:pPr>
        <w:pStyle w:val="OOPText"/>
      </w:pPr>
      <w:r>
        <w:t>Mimo těchto specifikovaných podmínek nesmí být v laboratoři rušivé mechanické vibrace.</w:t>
      </w:r>
    </w:p>
    <w:p w:rsidR="009C6113" w:rsidRDefault="009C6113" w:rsidP="00FD7FC5">
      <w:pPr>
        <w:pStyle w:val="OOPNadpis2"/>
      </w:pPr>
      <w:r>
        <w:t>5.3.3   Příprava elektroměrů pro zkoušky</w:t>
      </w:r>
    </w:p>
    <w:p w:rsidR="009C6113" w:rsidRDefault="009C6113" w:rsidP="00FD7FC5">
      <w:pPr>
        <w:pStyle w:val="OOPText"/>
      </w:pPr>
      <w:r w:rsidRPr="00A31A3D">
        <w:t>Před vlastními zkouškami musí být elektroměry teplotně stabilizovány v</w:t>
      </w:r>
      <w:r>
        <w:t> </w:t>
      </w:r>
      <w:r w:rsidRPr="00A31A3D">
        <w:t>místnosti s teplotou (23</w:t>
      </w:r>
      <w:r>
        <w:t> </w:t>
      </w:r>
      <w:r w:rsidRPr="00A31A3D">
        <w:rPr>
          <w:szCs w:val="22"/>
        </w:rPr>
        <w:sym w:font="Symbol" w:char="F0B1"/>
      </w:r>
      <w:r>
        <w:t> </w:t>
      </w:r>
      <w:r w:rsidRPr="00A31A3D">
        <w:t>5)</w:t>
      </w:r>
      <w:r>
        <w:t> </w:t>
      </w:r>
      <w:r w:rsidRPr="00A31A3D">
        <w:t>°C po dobu nejméně 6</w:t>
      </w:r>
      <w:r>
        <w:t> hodin.</w:t>
      </w:r>
    </w:p>
    <w:p w:rsidR="009C6113" w:rsidRPr="00A31A3D" w:rsidRDefault="009C6113" w:rsidP="00FF65A6">
      <w:pPr>
        <w:pStyle w:val="OOPText"/>
        <w:spacing w:after="0"/>
      </w:pPr>
      <w:r w:rsidRPr="00A31A3D">
        <w:t xml:space="preserve">Před provedením </w:t>
      </w:r>
      <w:r>
        <w:t xml:space="preserve">jednotlivých </w:t>
      </w:r>
      <w:r w:rsidRPr="00A31A3D">
        <w:t>zkouš</w:t>
      </w:r>
      <w:r>
        <w:t>e</w:t>
      </w:r>
      <w:r w:rsidRPr="00A31A3D">
        <w:t>k</w:t>
      </w:r>
      <w:r>
        <w:t xml:space="preserve"> </w:t>
      </w:r>
      <w:r w:rsidRPr="00A31A3D">
        <w:t>musí být pro dosažení pracovní teploty připojeny napěťové obvody elektroměrů na referenční napětí nejméně</w:t>
      </w:r>
      <w:r>
        <w:t>:</w:t>
      </w:r>
    </w:p>
    <w:p w:rsidR="009C6113" w:rsidRDefault="009C6113" w:rsidP="00FF65A6">
      <w:pPr>
        <w:pStyle w:val="OOPOdrky"/>
        <w:tabs>
          <w:tab w:val="clear" w:pos="720"/>
          <w:tab w:val="clear" w:pos="1134"/>
        </w:tabs>
        <w:spacing w:before="60" w:after="0"/>
        <w:ind w:left="0" w:firstLine="284"/>
      </w:pPr>
      <w:r>
        <w:t>30 min</w:t>
      </w:r>
      <w:r w:rsidRPr="00A31A3D">
        <w:t xml:space="preserve"> pro </w:t>
      </w:r>
      <w:r>
        <w:t xml:space="preserve">elektromechanické </w:t>
      </w:r>
      <w:r w:rsidRPr="00A31A3D">
        <w:t>elektroměry</w:t>
      </w:r>
      <w:r>
        <w:t>;</w:t>
      </w:r>
    </w:p>
    <w:p w:rsidR="009C6113" w:rsidRDefault="009C6113" w:rsidP="00FF65A6">
      <w:pPr>
        <w:pStyle w:val="OOPOdrky"/>
        <w:tabs>
          <w:tab w:val="clear" w:pos="720"/>
          <w:tab w:val="clear" w:pos="1134"/>
        </w:tabs>
        <w:spacing w:before="60" w:after="0"/>
        <w:ind w:left="0" w:firstLine="284"/>
      </w:pPr>
      <w:r>
        <w:t>5 min pro statické elektroměry.</w:t>
      </w:r>
    </w:p>
    <w:p w:rsidR="009C6113" w:rsidRPr="00FF65A6" w:rsidRDefault="009C6113" w:rsidP="00FF65A6">
      <w:pPr>
        <w:pStyle w:val="OOPNadpis2"/>
        <w:spacing w:before="360" w:after="0"/>
        <w:rPr>
          <w:sz w:val="24"/>
        </w:rPr>
      </w:pPr>
      <w:r w:rsidRPr="00FF65A6">
        <w:rPr>
          <w:sz w:val="24"/>
        </w:rPr>
        <w:t>5.4   Zkoušky odolnosti elektroměru proti mechanickým vlivům</w:t>
      </w:r>
    </w:p>
    <w:p w:rsidR="009C6113" w:rsidRPr="00045863" w:rsidRDefault="009C6113" w:rsidP="00FF65A6">
      <w:pPr>
        <w:pStyle w:val="OOPNadpis2"/>
        <w:spacing w:before="120"/>
      </w:pPr>
      <w:r w:rsidRPr="00045863">
        <w:t>5.</w:t>
      </w:r>
      <w:r>
        <w:t>4.</w:t>
      </w:r>
      <w:r w:rsidRPr="00045863">
        <w:t>1</w:t>
      </w:r>
      <w:r>
        <w:t>   </w:t>
      </w:r>
      <w:r w:rsidRPr="00045863">
        <w:t xml:space="preserve">Zkouška pružinovým kladívkem </w:t>
      </w:r>
    </w:p>
    <w:p w:rsidR="009C6113" w:rsidRDefault="009C6113" w:rsidP="000B35D1">
      <w:pPr>
        <w:pStyle w:val="OOPText"/>
      </w:pPr>
      <w:r>
        <w:t>Zkouška mechanické pevnosti pouzdra elektroměru musí být provedena pomocí pružinou ovládaného kladívka na elektroměru upevněném v jeho normální pracovní poloze.</w:t>
      </w:r>
    </w:p>
    <w:p w:rsidR="009C6113" w:rsidRDefault="009C6113" w:rsidP="000B35D1">
      <w:pPr>
        <w:pStyle w:val="OOPText"/>
      </w:pPr>
      <w:r>
        <w:t>Pružinové kladívko musí působit na vnější povrch vrchního krytu elektroměru (včetně okének) a na kryt svorek kinetickou energií 0,2 J </w:t>
      </w:r>
      <w:r>
        <w:rPr>
          <w:szCs w:val="22"/>
        </w:rPr>
        <w:sym w:font="Symbol" w:char="F0B1"/>
      </w:r>
      <w:r>
        <w:t> 0,02 J.</w:t>
      </w:r>
    </w:p>
    <w:p w:rsidR="009C6113" w:rsidRDefault="009C6113" w:rsidP="000B35D1">
      <w:pPr>
        <w:pStyle w:val="OOPText"/>
      </w:pPr>
      <w:r>
        <w:t>Výsledek této zkoušky je vyhovující, pokud se pouzdro elektroměru a kryt svorek nepoškodí tak, že by to mohlo ovlivnit funkci elektroměru a umožnilo dotyk živých částí. Mírné poškození, které nezmenšuje ochranu proti nepřímému dotyku nebo proti vniknutí pevných předmětů, prachu a vody, je dovoleno.</w:t>
      </w:r>
    </w:p>
    <w:p w:rsidR="009C6113" w:rsidRPr="00045863" w:rsidRDefault="009C6113" w:rsidP="000B35D1">
      <w:pPr>
        <w:pStyle w:val="OOPNadpis2"/>
      </w:pPr>
      <w:r w:rsidRPr="00045863">
        <w:t>5.</w:t>
      </w:r>
      <w:r>
        <w:t>4.</w:t>
      </w:r>
      <w:r w:rsidRPr="00045863">
        <w:t>2</w:t>
      </w:r>
      <w:r>
        <w:t>   </w:t>
      </w:r>
      <w:r w:rsidRPr="00045863">
        <w:t xml:space="preserve">Zkouška rázem </w:t>
      </w:r>
    </w:p>
    <w:p w:rsidR="009C6113" w:rsidRPr="00016C80" w:rsidRDefault="009C6113" w:rsidP="00016C80">
      <w:pPr>
        <w:pStyle w:val="OOPText"/>
        <w:rPr>
          <w:rStyle w:val="OOPTextChar"/>
        </w:rPr>
      </w:pPr>
      <w:r>
        <w:t>Zkouška odolnosti proti rázům musí být provedena na elektroměru v neprovozním stavu půlsinusovými impulzy se špičkovým zrychlením 30</w:t>
      </w:r>
      <w:r w:rsidRPr="00D31672">
        <w:rPr>
          <w:i/>
        </w:rPr>
        <w:t>g</w:t>
      </w:r>
      <w:r>
        <w:rPr>
          <w:vertAlign w:val="subscript"/>
        </w:rPr>
        <w:t>n</w:t>
      </w:r>
      <w:r>
        <w:t xml:space="preserve"> (300 m/s</w:t>
      </w:r>
      <w:r>
        <w:rPr>
          <w:vertAlign w:val="superscript"/>
        </w:rPr>
        <w:t>2</w:t>
      </w:r>
      <w:r>
        <w:t xml:space="preserve">) s dobou trvání impulzu 18 ms. Rázy musí být aplikovány </w:t>
      </w:r>
      <w:r w:rsidRPr="00016C80">
        <w:rPr>
          <w:rStyle w:val="OOPTextChar"/>
        </w:rPr>
        <w:t xml:space="preserve">na elektroměr upnutý ve zkušebním zařízení ve všech třech osách a v obou směrech. </w:t>
      </w:r>
    </w:p>
    <w:p w:rsidR="009C6113" w:rsidRDefault="009C6113" w:rsidP="00867BC4">
      <w:pPr>
        <w:pStyle w:val="OOPText"/>
      </w:pPr>
      <w:r>
        <w:t>Po této zkoušce nesmí elektroměr vykazovat žádné poškození ani změnu údajů a musí správně pracovat podle požadavků.</w:t>
      </w:r>
    </w:p>
    <w:p w:rsidR="009C6113" w:rsidRPr="00045863" w:rsidRDefault="009C6113" w:rsidP="00867BC4">
      <w:pPr>
        <w:pStyle w:val="OOPNadpis2"/>
      </w:pPr>
      <w:r w:rsidRPr="00045863">
        <w:t>5.</w:t>
      </w:r>
      <w:r>
        <w:t>4</w:t>
      </w:r>
      <w:r w:rsidRPr="00045863">
        <w:t>.3</w:t>
      </w:r>
      <w:r w:rsidRPr="00045863">
        <w:rPr>
          <w:rFonts w:eastAsia="MS Mincho"/>
        </w:rPr>
        <w:t> </w:t>
      </w:r>
      <w:r w:rsidRPr="00045863">
        <w:t xml:space="preserve">Vibrační (sinusová) zkouška </w:t>
      </w:r>
    </w:p>
    <w:p w:rsidR="009C6113" w:rsidRDefault="009C6113" w:rsidP="00FF65A6">
      <w:pPr>
        <w:pStyle w:val="OOPText"/>
        <w:spacing w:after="0"/>
      </w:pPr>
      <w:r>
        <w:t xml:space="preserve">Zkouška odolnosti proti </w:t>
      </w:r>
      <w:r w:rsidRPr="00967E2F">
        <w:t>sinusovým vibracím musí být pro</w:t>
      </w:r>
      <w:r>
        <w:t>vedena na elektroměru v neprovozním stavu působením sinusových vibrací kmitočtovém rozsahu 10 Hz až 150 Hz s přechodovým kmitočtem 60 Hz, kde pro:</w:t>
      </w:r>
    </w:p>
    <w:p w:rsidR="009C6113" w:rsidRDefault="009C6113" w:rsidP="00FF65A6">
      <w:pPr>
        <w:pStyle w:val="OOPOdrky"/>
        <w:tabs>
          <w:tab w:val="clear" w:pos="720"/>
          <w:tab w:val="clear" w:pos="1134"/>
        </w:tabs>
        <w:spacing w:before="60" w:after="0"/>
        <w:ind w:left="0" w:firstLine="284"/>
      </w:pPr>
      <w:r>
        <w:rPr>
          <w:i/>
        </w:rPr>
        <w:t>f</w:t>
      </w:r>
      <w:r>
        <w:t xml:space="preserve"> &lt; 60 Hz je konstantní amplituda pohybu 0,075 mm;</w:t>
      </w:r>
    </w:p>
    <w:p w:rsidR="009C6113" w:rsidRDefault="009C6113" w:rsidP="00FF65A6">
      <w:pPr>
        <w:pStyle w:val="OOPOdrky"/>
        <w:tabs>
          <w:tab w:val="clear" w:pos="720"/>
          <w:tab w:val="clear" w:pos="1134"/>
        </w:tabs>
        <w:spacing w:before="60" w:after="0"/>
        <w:ind w:left="0" w:firstLine="284"/>
      </w:pPr>
      <w:r>
        <w:rPr>
          <w:i/>
        </w:rPr>
        <w:t>f</w:t>
      </w:r>
      <w:r>
        <w:t xml:space="preserve"> &gt; 60 Hz je konstantní zrychlení 9,8 m/s</w:t>
      </w:r>
      <w:r>
        <w:rPr>
          <w:vertAlign w:val="superscript"/>
        </w:rPr>
        <w:t>2</w:t>
      </w:r>
      <w:r>
        <w:t>.</w:t>
      </w:r>
    </w:p>
    <w:p w:rsidR="009C6113" w:rsidRDefault="009C6113" w:rsidP="00FF65A6">
      <w:pPr>
        <w:pStyle w:val="OOPText"/>
        <w:spacing w:before="120"/>
      </w:pPr>
      <w:r>
        <w:t>Zkouška se provádí v jednom kontrolním bodě 10 opakovacími cykly na osu.</w:t>
      </w:r>
    </w:p>
    <w:p w:rsidR="009C6113" w:rsidRDefault="009C6113" w:rsidP="00277A6E">
      <w:pPr>
        <w:pStyle w:val="OOPText"/>
      </w:pPr>
      <w:r w:rsidRPr="00864349">
        <w:t>Po této zkoušce nesmí elektroměr vykazovat žádné poškození ani změnu údajů a musí správně pracovat podle požadavků.</w:t>
      </w:r>
    </w:p>
    <w:p w:rsidR="009C6113" w:rsidRDefault="009C6113" w:rsidP="00FD684D">
      <w:pPr>
        <w:pStyle w:val="OOPNadpis2"/>
      </w:pPr>
      <w:r>
        <w:t>5.4.4   Zkouška odolnosti proti teplu a ohni</w:t>
      </w:r>
    </w:p>
    <w:p w:rsidR="009C6113" w:rsidRPr="0091233E" w:rsidRDefault="009C6113" w:rsidP="00F45922">
      <w:pPr>
        <w:pStyle w:val="OOPText"/>
      </w:pPr>
      <w:r>
        <w:t xml:space="preserve">Svorkovnice, kryt svorkovnice a pouzdro elektroměru musí zajišťovat dostatečnou bezpečnost proti šíření ohně. Neměly by se vznítit při tepelném přetížení živých částí, které jsou s nimi ve </w:t>
      </w:r>
      <w:r w:rsidRPr="0091233E">
        <w:t xml:space="preserve">styku. </w:t>
      </w:r>
    </w:p>
    <w:p w:rsidR="009C6113" w:rsidRDefault="009C6113" w:rsidP="00867BC4">
      <w:pPr>
        <w:pStyle w:val="OOPText"/>
      </w:pPr>
      <w:r>
        <w:t>Zkouška odolnosti proti teplu a ohni musí být provedena žhavicí smyčkou na svorkovnici při teplotě 960 °C </w:t>
      </w:r>
      <w:r>
        <w:rPr>
          <w:szCs w:val="22"/>
        </w:rPr>
        <w:sym w:font="Symbol" w:char="F0B1"/>
      </w:r>
      <w:r>
        <w:t> 15 °C a na krytu</w:t>
      </w:r>
      <w:r w:rsidRPr="00016C80">
        <w:t xml:space="preserve"> </w:t>
      </w:r>
      <w:r>
        <w:t>svorek a pouzdru elektroměru při teplotě 650 °C </w:t>
      </w:r>
      <w:r>
        <w:rPr>
          <w:szCs w:val="22"/>
        </w:rPr>
        <w:sym w:font="Symbol" w:char="F0B1"/>
      </w:r>
      <w:r>
        <w:t> 10 °C.</w:t>
      </w:r>
      <w:r w:rsidRPr="00016C80">
        <w:t xml:space="preserve"> </w:t>
      </w:r>
      <w:r>
        <w:t>Doba působení žhavicí smyčky je 30 s </w:t>
      </w:r>
      <w:r>
        <w:rPr>
          <w:szCs w:val="22"/>
        </w:rPr>
        <w:sym w:font="Symbol" w:char="F0B1"/>
      </w:r>
      <w:r>
        <w:t> 1 s.</w:t>
      </w:r>
    </w:p>
    <w:p w:rsidR="009C6113" w:rsidRDefault="009C6113" w:rsidP="00867BC4">
      <w:pPr>
        <w:pStyle w:val="OOPText"/>
      </w:pPr>
      <w:r>
        <w:t>Ke kontaktu se žhavicí smyčkou smí dojít v libovolném místě. Je-li svorkovnice nedílnou částí pouzdra elektroměru, je postačující provést tuto zkoušku pouze na svorkovnici.</w:t>
      </w:r>
    </w:p>
    <w:p w:rsidR="009C6113" w:rsidRDefault="009C6113" w:rsidP="00FD684D">
      <w:pPr>
        <w:pStyle w:val="OOPNadpis2"/>
      </w:pPr>
      <w:r>
        <w:t>5.4.5   Zkouška odolnosti proti vniknutí prachu a vody</w:t>
      </w:r>
    </w:p>
    <w:p w:rsidR="009C6113" w:rsidRDefault="009C6113" w:rsidP="002B3557">
      <w:pPr>
        <w:pStyle w:val="OOPText"/>
      </w:pPr>
      <w:r>
        <w:t>Zkoušky odolnosti proti vniknutí prachu a vody musí být provedeny na elektroměru</w:t>
      </w:r>
      <w:r w:rsidRPr="00B155BF">
        <w:t xml:space="preserve"> </w:t>
      </w:r>
      <w:r>
        <w:t xml:space="preserve">v neprovozním stavu </w:t>
      </w:r>
      <w:r w:rsidRPr="00867BC4">
        <w:t>upevněn</w:t>
      </w:r>
      <w:r>
        <w:t>ém</w:t>
      </w:r>
      <w:r w:rsidRPr="00867BC4">
        <w:t xml:space="preserve"> na umělé zdi</w:t>
      </w:r>
      <w:r>
        <w:t>. Přívodní kabely jsou upevněny ve svorkách elektroměru</w:t>
      </w:r>
      <w:r w:rsidRPr="002B3557">
        <w:t xml:space="preserve"> </w:t>
      </w:r>
      <w:r>
        <w:t>a kryt svorkovnice je nasazen.</w:t>
      </w:r>
    </w:p>
    <w:p w:rsidR="009C6113" w:rsidRDefault="009C6113" w:rsidP="00867BC4">
      <w:pPr>
        <w:pStyle w:val="OOPText"/>
      </w:pPr>
      <w:r>
        <w:t xml:space="preserve">Elektroměr musí odpovídat stupni ochrany </w:t>
      </w:r>
      <w:r w:rsidRPr="00F07339">
        <w:t>IP51</w:t>
      </w:r>
      <w:r>
        <w:t xml:space="preserve"> pro vnitřní prostředí a stupni ochrany </w:t>
      </w:r>
      <w:r w:rsidRPr="00F07339">
        <w:t>IP54</w:t>
      </w:r>
      <w:r>
        <w:t xml:space="preserve"> pro venkovní prostředí.</w:t>
      </w:r>
    </w:p>
    <w:p w:rsidR="009C6113" w:rsidRPr="00FF65A6" w:rsidRDefault="009C6113" w:rsidP="008377FE">
      <w:pPr>
        <w:pStyle w:val="OOPNadpis2"/>
        <w:rPr>
          <w:b w:val="0"/>
        </w:rPr>
      </w:pPr>
      <w:r w:rsidRPr="00FF65A6">
        <w:rPr>
          <w:b w:val="0"/>
        </w:rPr>
        <w:t>5.4.5.1   </w:t>
      </w:r>
      <w:r w:rsidRPr="00FF65A6">
        <w:rPr>
          <w:b w:val="0"/>
          <w:u w:val="single"/>
        </w:rPr>
        <w:t>Zkouška odolnosti proti vniknutí prachu</w:t>
      </w:r>
    </w:p>
    <w:p w:rsidR="009C6113" w:rsidRPr="00867BC4" w:rsidRDefault="009C6113" w:rsidP="008377FE">
      <w:pPr>
        <w:pStyle w:val="OOPOdrky"/>
        <w:tabs>
          <w:tab w:val="clear" w:pos="720"/>
          <w:tab w:val="clear" w:pos="1134"/>
        </w:tabs>
        <w:ind w:left="0" w:firstLine="0"/>
      </w:pPr>
      <w:r>
        <w:t>U</w:t>
      </w:r>
      <w:r w:rsidRPr="00867BC4">
        <w:t xml:space="preserve"> elektroměrů pro vnitřní </w:t>
      </w:r>
      <w:r>
        <w:t>prostředí</w:t>
      </w:r>
      <w:r w:rsidRPr="00867BC4">
        <w:t xml:space="preserve"> se uvnitř elektroměru udržuje stejný atmosférický tlak jako vně elektroměru (ani podtlak, ani přetlak)</w:t>
      </w:r>
      <w:r>
        <w:t>.</w:t>
      </w:r>
    </w:p>
    <w:p w:rsidR="009C6113" w:rsidRDefault="009C6113" w:rsidP="00867BC4">
      <w:pPr>
        <w:pStyle w:val="OOPText"/>
      </w:pPr>
      <w:r>
        <w:t>Prach smí vniknout do elektroměru pouze v takovém množství, které nezhorší jeho činnost. Elektroměr pak musí vyhovět zkouškám pevnosti elektrické izolace podle článku 5.6.2.</w:t>
      </w:r>
    </w:p>
    <w:p w:rsidR="009C6113" w:rsidRPr="00FF65A6" w:rsidRDefault="009C6113" w:rsidP="008377FE">
      <w:pPr>
        <w:pStyle w:val="OOPNadpis2"/>
        <w:rPr>
          <w:b w:val="0"/>
        </w:rPr>
      </w:pPr>
      <w:r w:rsidRPr="00FF65A6">
        <w:rPr>
          <w:b w:val="0"/>
        </w:rPr>
        <w:t>5.4.5.2   </w:t>
      </w:r>
      <w:r w:rsidRPr="00FF65A6">
        <w:rPr>
          <w:b w:val="0"/>
          <w:u w:val="single"/>
        </w:rPr>
        <w:t>Zkouška odolnosti proti vniknutí vody</w:t>
      </w:r>
    </w:p>
    <w:p w:rsidR="009C6113" w:rsidRDefault="009C6113" w:rsidP="00BC5C96">
      <w:pPr>
        <w:pStyle w:val="OOPText"/>
      </w:pPr>
      <w:r>
        <w:t>Voda smí vniknout do elektroměru pouze v takovém množství, které nezhorší jeho činnost. Elektroměr pak musí vyhovět zkouškám pevnosti elektrické izolace podle článku 5.6.2.</w:t>
      </w:r>
    </w:p>
    <w:p w:rsidR="009C6113" w:rsidRPr="00FF65A6" w:rsidRDefault="009C6113" w:rsidP="00FF65A6">
      <w:pPr>
        <w:pStyle w:val="OOPNadpis2"/>
        <w:spacing w:before="360" w:after="0"/>
        <w:rPr>
          <w:sz w:val="24"/>
        </w:rPr>
      </w:pPr>
      <w:bookmarkStart w:id="54" w:name="_Toc34788823"/>
      <w:bookmarkStart w:id="55" w:name="_Toc52610458"/>
      <w:bookmarkStart w:id="56" w:name="_Toc160964512"/>
      <w:bookmarkStart w:id="57" w:name="_Toc160964514"/>
      <w:r w:rsidRPr="00FF65A6">
        <w:rPr>
          <w:sz w:val="24"/>
        </w:rPr>
        <w:t xml:space="preserve">5.5   Zkoušky </w:t>
      </w:r>
      <w:bookmarkEnd w:id="54"/>
      <w:bookmarkEnd w:id="55"/>
      <w:bookmarkEnd w:id="56"/>
      <w:r w:rsidRPr="00FF65A6">
        <w:rPr>
          <w:sz w:val="24"/>
        </w:rPr>
        <w:t>odolnosti proti vlivům klimatického prostředí</w:t>
      </w:r>
    </w:p>
    <w:p w:rsidR="009C6113" w:rsidRDefault="009C6113" w:rsidP="00FF65A6">
      <w:pPr>
        <w:pStyle w:val="OOPNadpis2"/>
        <w:spacing w:before="120"/>
      </w:pPr>
      <w:r>
        <w:t xml:space="preserve">5.5.1   Zkouška suchým teplem </w:t>
      </w:r>
      <w:bookmarkEnd w:id="57"/>
    </w:p>
    <w:p w:rsidR="009C6113" w:rsidRPr="00F221BD" w:rsidRDefault="009C6113" w:rsidP="00C73BA5">
      <w:pPr>
        <w:pStyle w:val="OOPOdrky"/>
        <w:tabs>
          <w:tab w:val="clear" w:pos="720"/>
          <w:tab w:val="clear" w:pos="1134"/>
        </w:tabs>
        <w:ind w:left="0" w:firstLine="0"/>
        <w:rPr>
          <w:rFonts w:cs="Arial"/>
        </w:rPr>
      </w:pPr>
      <w:r w:rsidRPr="000B44E4">
        <w:t xml:space="preserve">Zkouška suchým teplem musí být provedena na elektroměru v neprovozním </w:t>
      </w:r>
      <w:r w:rsidRPr="00636930">
        <w:t xml:space="preserve">stavu metodou s </w:t>
      </w:r>
      <w:r>
        <w:t>pozvolnou</w:t>
      </w:r>
      <w:r w:rsidRPr="000B44E4">
        <w:t xml:space="preserve"> změnou teploty</w:t>
      </w:r>
      <w:r>
        <w:t xml:space="preserve"> na teplotu okolí </w:t>
      </w:r>
      <w:r w:rsidRPr="00F221BD">
        <w:rPr>
          <w:rFonts w:cs="Arial"/>
        </w:rPr>
        <w:t>+70 °C</w:t>
      </w:r>
      <w:r>
        <w:t> </w:t>
      </w:r>
      <w:r w:rsidRPr="00B853D5">
        <w:rPr>
          <w:rFonts w:eastAsia="Arial Unicode MS"/>
        </w:rPr>
        <w:t>±</w:t>
      </w:r>
      <w:r w:rsidRPr="00F221BD">
        <w:t> 2</w:t>
      </w:r>
      <w:r w:rsidR="00EE5F19">
        <w:t xml:space="preserve"> </w:t>
      </w:r>
      <w:r w:rsidRPr="00F221BD">
        <w:rPr>
          <w:rFonts w:cs="Arial"/>
        </w:rPr>
        <w:t>°C</w:t>
      </w:r>
      <w:r>
        <w:rPr>
          <w:rFonts w:cs="Arial"/>
        </w:rPr>
        <w:t xml:space="preserve"> a vystavení této teplotě po dobu</w:t>
      </w:r>
      <w:r>
        <w:t xml:space="preserve"> 72 h.</w:t>
      </w:r>
    </w:p>
    <w:p w:rsidR="009C6113" w:rsidRPr="00C73BA5" w:rsidRDefault="009C6113" w:rsidP="00C73BA5">
      <w:pPr>
        <w:pStyle w:val="OOPText"/>
      </w:pPr>
      <w:r>
        <w:t>Po dokončení zkoušky nesmí elektroměr vykazovat žádné poškození nebo změnu údajů a musí pracovat</w:t>
      </w:r>
      <w:r w:rsidRPr="00FB3095">
        <w:t xml:space="preserve"> </w:t>
      </w:r>
      <w:r>
        <w:t>správně.</w:t>
      </w:r>
    </w:p>
    <w:p w:rsidR="009C6113" w:rsidRPr="00022C0D" w:rsidRDefault="009C6113" w:rsidP="00DD424B">
      <w:pPr>
        <w:pStyle w:val="OOPNadpis2"/>
      </w:pPr>
      <w:bookmarkStart w:id="58" w:name="_Toc160964515"/>
      <w:r>
        <w:t xml:space="preserve">5.5.2   Zkouška </w:t>
      </w:r>
      <w:r w:rsidRPr="00022C0D">
        <w:t xml:space="preserve">chladem </w:t>
      </w:r>
      <w:bookmarkEnd w:id="58"/>
    </w:p>
    <w:p w:rsidR="009C6113" w:rsidRDefault="009C6113" w:rsidP="00DD424B">
      <w:pPr>
        <w:pStyle w:val="OOPText"/>
      </w:pPr>
      <w:r>
        <w:t xml:space="preserve">Zkouška chladem musí být provedena na elektroměru v neprovozním stavu </w:t>
      </w:r>
      <w:r w:rsidRPr="00A8468D">
        <w:rPr>
          <w:color w:val="FF0000"/>
        </w:rPr>
        <w:t xml:space="preserve">metodou Ab </w:t>
      </w:r>
      <w:r w:rsidR="00BD446F" w:rsidRPr="00EE5F19">
        <w:rPr>
          <w:color w:val="FF0000"/>
        </w:rPr>
        <w:t xml:space="preserve">dle ČSN EN 60068-2-1 </w:t>
      </w:r>
      <w:r w:rsidRPr="00EE5F19">
        <w:rPr>
          <w:color w:val="FF0000"/>
        </w:rPr>
        <w:t>s</w:t>
      </w:r>
      <w:r w:rsidRPr="00395FC6">
        <w:t xml:space="preserve"> postupnou změnou teploty</w:t>
      </w:r>
      <w:r>
        <w:t>.</w:t>
      </w:r>
    </w:p>
    <w:p w:rsidR="009C6113" w:rsidRPr="00F221BD" w:rsidRDefault="009C6113" w:rsidP="00823296">
      <w:pPr>
        <w:pStyle w:val="OOPOdrky"/>
        <w:tabs>
          <w:tab w:val="clear" w:pos="720"/>
          <w:tab w:val="clear" w:pos="1134"/>
        </w:tabs>
        <w:ind w:left="0" w:firstLine="0"/>
        <w:rPr>
          <w:rFonts w:cs="Arial"/>
        </w:rPr>
      </w:pPr>
      <w:r>
        <w:t xml:space="preserve">Elektroměr se vystaví teplotě okolí </w:t>
      </w:r>
      <w:r w:rsidR="00FF65A6">
        <w:rPr>
          <w:rFonts w:cs="Arial"/>
        </w:rPr>
        <w:t>−</w:t>
      </w:r>
      <w:r w:rsidRPr="00F221BD">
        <w:rPr>
          <w:rFonts w:cs="Arial"/>
        </w:rPr>
        <w:t>25 °C</w:t>
      </w:r>
      <w:r>
        <w:rPr>
          <w:rFonts w:cs="Arial"/>
        </w:rPr>
        <w:t> </w:t>
      </w:r>
      <w:r w:rsidRPr="00F221BD">
        <w:rPr>
          <w:rFonts w:eastAsia="Arial Unicode MS" w:cs="Arial"/>
        </w:rPr>
        <w:t>± </w:t>
      </w:r>
      <w:r w:rsidRPr="00F221BD">
        <w:rPr>
          <w:rFonts w:cs="Arial"/>
        </w:rPr>
        <w:t>3°C</w:t>
      </w:r>
      <w:r w:rsidRPr="00ED7982">
        <w:rPr>
          <w:rFonts w:cs="Arial"/>
        </w:rPr>
        <w:t xml:space="preserve"> </w:t>
      </w:r>
      <w:r>
        <w:rPr>
          <w:rFonts w:cs="Arial"/>
        </w:rPr>
        <w:t>po dobu</w:t>
      </w:r>
      <w:r>
        <w:t xml:space="preserve"> 72 h u </w:t>
      </w:r>
      <w:r w:rsidRPr="00F221BD">
        <w:rPr>
          <w:rFonts w:cs="Arial"/>
        </w:rPr>
        <w:t>vnitřní</w:t>
      </w:r>
      <w:r>
        <w:rPr>
          <w:rFonts w:cs="Arial"/>
        </w:rPr>
        <w:t>ch</w:t>
      </w:r>
      <w:r w:rsidRPr="00F221BD">
        <w:rPr>
          <w:rFonts w:cs="Arial"/>
        </w:rPr>
        <w:t xml:space="preserve"> </w:t>
      </w:r>
      <w:r>
        <w:t xml:space="preserve">elektroměrů nebo teplotě okolí </w:t>
      </w:r>
      <w:r w:rsidR="00FF65A6">
        <w:t>−</w:t>
      </w:r>
      <w:r w:rsidRPr="00F221BD">
        <w:rPr>
          <w:rFonts w:cs="Arial"/>
        </w:rPr>
        <w:t>40 °C</w:t>
      </w:r>
      <w:r>
        <w:rPr>
          <w:rFonts w:cs="Arial"/>
        </w:rPr>
        <w:t> </w:t>
      </w:r>
      <w:r w:rsidRPr="00F221BD">
        <w:rPr>
          <w:rFonts w:eastAsia="Arial Unicode MS" w:cs="Arial"/>
        </w:rPr>
        <w:t>± </w:t>
      </w:r>
      <w:r w:rsidRPr="00F221BD">
        <w:rPr>
          <w:rFonts w:cs="Arial"/>
        </w:rPr>
        <w:t>3 °C</w:t>
      </w:r>
      <w:r w:rsidRPr="00ED7982">
        <w:rPr>
          <w:rFonts w:cs="Arial"/>
        </w:rPr>
        <w:t xml:space="preserve"> po dobu 16</w:t>
      </w:r>
      <w:r>
        <w:rPr>
          <w:rFonts w:cs="Arial"/>
        </w:rPr>
        <w:t> </w:t>
      </w:r>
      <w:r w:rsidRPr="00ED7982">
        <w:rPr>
          <w:rFonts w:cs="Arial"/>
        </w:rPr>
        <w:t xml:space="preserve">h </w:t>
      </w:r>
      <w:r>
        <w:rPr>
          <w:rFonts w:cs="Arial"/>
        </w:rPr>
        <w:t xml:space="preserve">u </w:t>
      </w:r>
      <w:r w:rsidRPr="00F221BD">
        <w:rPr>
          <w:rFonts w:cs="Arial"/>
        </w:rPr>
        <w:t>venkovní</w:t>
      </w:r>
      <w:r>
        <w:rPr>
          <w:rFonts w:cs="Arial"/>
        </w:rPr>
        <w:t>ch elektroměrů.</w:t>
      </w:r>
    </w:p>
    <w:p w:rsidR="009C6113" w:rsidRPr="00C73BA5" w:rsidRDefault="009C6113" w:rsidP="00AE55FF">
      <w:pPr>
        <w:pStyle w:val="OOPText"/>
      </w:pPr>
      <w:r>
        <w:t>Po dokončení zkoušky nesmí elektroměr vykazovat žádné poškození nebo změnu údajů a musí pracovat</w:t>
      </w:r>
      <w:r w:rsidRPr="00D86284">
        <w:t xml:space="preserve"> </w:t>
      </w:r>
      <w:r>
        <w:t>správně.</w:t>
      </w:r>
    </w:p>
    <w:p w:rsidR="009C6113" w:rsidRPr="00022C0D" w:rsidRDefault="009C6113" w:rsidP="00DD424B">
      <w:pPr>
        <w:pStyle w:val="OOPNadpis2"/>
      </w:pPr>
      <w:bookmarkStart w:id="59" w:name="_Toc160964516"/>
      <w:r>
        <w:t xml:space="preserve">5.5.3   Cyklická zkouška vlhkým teplem </w:t>
      </w:r>
      <w:bookmarkEnd w:id="59"/>
    </w:p>
    <w:p w:rsidR="009C6113" w:rsidRDefault="009C6113" w:rsidP="00D86284">
      <w:pPr>
        <w:pStyle w:val="OOPText"/>
      </w:pPr>
      <w:r>
        <w:t xml:space="preserve">Cyklická zkouška vlhkým teplem musí být provedena na elektroměru bez proudu, ale s připojeným referenčním napětím na </w:t>
      </w:r>
      <w:r w:rsidRPr="00395FC6">
        <w:t xml:space="preserve"> </w:t>
      </w:r>
      <w:r>
        <w:t>napěťové a pomocné obvody.</w:t>
      </w:r>
    </w:p>
    <w:p w:rsidR="009C6113" w:rsidRDefault="009C6113" w:rsidP="00D86284">
      <w:pPr>
        <w:pStyle w:val="OOPText"/>
      </w:pPr>
      <w:r>
        <w:t xml:space="preserve">Elektroměr se vystaví teplotě okolí </w:t>
      </w:r>
      <w:r w:rsidRPr="00F221BD">
        <w:t>+40 °C</w:t>
      </w:r>
      <w:r>
        <w:t> </w:t>
      </w:r>
      <w:r w:rsidRPr="00F221BD">
        <w:rPr>
          <w:rFonts w:eastAsia="Arial Unicode MS"/>
        </w:rPr>
        <w:t>±</w:t>
      </w:r>
      <w:r>
        <w:rPr>
          <w:rFonts w:eastAsia="Arial Unicode MS"/>
        </w:rPr>
        <w:t> </w:t>
      </w:r>
      <w:r w:rsidRPr="00F221BD">
        <w:rPr>
          <w:rFonts w:eastAsia="Arial Unicode MS"/>
        </w:rPr>
        <w:t>2</w:t>
      </w:r>
      <w:r w:rsidRPr="00F221BD">
        <w:t xml:space="preserve"> °C </w:t>
      </w:r>
      <w:r>
        <w:t xml:space="preserve">u </w:t>
      </w:r>
      <w:r w:rsidRPr="00F221BD">
        <w:t>vnitřní</w:t>
      </w:r>
      <w:r>
        <w:t>ch</w:t>
      </w:r>
      <w:r w:rsidRPr="00F221BD">
        <w:t xml:space="preserve"> </w:t>
      </w:r>
      <w:r>
        <w:t xml:space="preserve">elektroměrů nebo teplotě okolí </w:t>
      </w:r>
      <w:r w:rsidRPr="00F221BD">
        <w:t>+55 °C</w:t>
      </w:r>
      <w:r>
        <w:t> </w:t>
      </w:r>
      <w:r w:rsidRPr="00F221BD">
        <w:rPr>
          <w:rFonts w:eastAsia="Arial Unicode MS"/>
        </w:rPr>
        <w:t>±</w:t>
      </w:r>
      <w:r>
        <w:rPr>
          <w:rFonts w:eastAsia="Arial Unicode MS"/>
        </w:rPr>
        <w:t> </w:t>
      </w:r>
      <w:r w:rsidRPr="00F221BD">
        <w:t xml:space="preserve">2 °C </w:t>
      </w:r>
      <w:r>
        <w:t xml:space="preserve">u </w:t>
      </w:r>
      <w:r w:rsidRPr="00F221BD">
        <w:t>venkovní</w:t>
      </w:r>
      <w:r>
        <w:t xml:space="preserve">ch elektroměrů </w:t>
      </w:r>
      <w:r>
        <w:rPr>
          <w:rFonts w:cs="Arial"/>
        </w:rPr>
        <w:t xml:space="preserve">po dobu 12 h. Poté teplotě okolí </w:t>
      </w:r>
      <w:r w:rsidRPr="00F221BD">
        <w:rPr>
          <w:rFonts w:cs="Arial"/>
        </w:rPr>
        <w:t>+</w:t>
      </w:r>
      <w:r>
        <w:rPr>
          <w:rFonts w:cs="Arial"/>
        </w:rPr>
        <w:t>25</w:t>
      </w:r>
      <w:r w:rsidRPr="00F221BD">
        <w:rPr>
          <w:rFonts w:cs="Arial"/>
        </w:rPr>
        <w:t> °C</w:t>
      </w:r>
      <w:r>
        <w:rPr>
          <w:rFonts w:cs="Arial"/>
        </w:rPr>
        <w:t> </w:t>
      </w:r>
      <w:r w:rsidRPr="00F221BD">
        <w:rPr>
          <w:rFonts w:eastAsia="Arial Unicode MS" w:cs="Arial"/>
        </w:rPr>
        <w:t>±</w:t>
      </w:r>
      <w:r>
        <w:rPr>
          <w:rFonts w:eastAsia="Arial Unicode MS" w:cs="Arial"/>
        </w:rPr>
        <w:t> 3</w:t>
      </w:r>
      <w:r w:rsidRPr="00F221BD">
        <w:rPr>
          <w:rFonts w:cs="Arial"/>
        </w:rPr>
        <w:t> °C</w:t>
      </w:r>
      <w:r>
        <w:rPr>
          <w:rFonts w:cs="Arial"/>
        </w:rPr>
        <w:t xml:space="preserve"> rovněž po dobu 12 h (cyklus 12 h + 12 h). Relativní vlhkost vzduchu je v obou případech 95 %. Doba trvání zkoušky je šest cyklů. </w:t>
      </w:r>
    </w:p>
    <w:p w:rsidR="009C6113" w:rsidRDefault="009C6113" w:rsidP="00EE5F19">
      <w:pPr>
        <w:pStyle w:val="OOPText"/>
        <w:spacing w:after="0"/>
      </w:pPr>
      <w:r>
        <w:t>24 hodin po dokončení této zkoušky musí být elektroměr podroben následujícím zkouškám:</w:t>
      </w:r>
    </w:p>
    <w:p w:rsidR="009C6113" w:rsidRDefault="009C6113" w:rsidP="00EE5F19">
      <w:pPr>
        <w:pStyle w:val="OOPAbecednseznam"/>
        <w:numPr>
          <w:ilvl w:val="0"/>
          <w:numId w:val="18"/>
        </w:numPr>
        <w:tabs>
          <w:tab w:val="clear" w:pos="284"/>
        </w:tabs>
        <w:spacing w:before="60" w:after="0"/>
      </w:pPr>
      <w:r>
        <w:t>zkoušce pevnosti elektrické izolace podle článku 5.6.2 s tím, že impulzní napětí musí být vynásobeno faktorem 0,8;</w:t>
      </w:r>
    </w:p>
    <w:p w:rsidR="009C6113" w:rsidRDefault="009C6113" w:rsidP="00EE5F19">
      <w:pPr>
        <w:pStyle w:val="OOPAbecednseznam"/>
        <w:numPr>
          <w:ilvl w:val="0"/>
          <w:numId w:val="18"/>
        </w:numPr>
        <w:tabs>
          <w:tab w:val="clear" w:pos="284"/>
        </w:tabs>
        <w:spacing w:before="60" w:after="0"/>
      </w:pPr>
      <w:r>
        <w:t>funkční zkoušce; elektroměr nesmí vykazovat žádné poškození nebo změnu údajů a musí správně pracovat.</w:t>
      </w:r>
    </w:p>
    <w:p w:rsidR="009C6113" w:rsidRDefault="009C6113" w:rsidP="00EE5F19">
      <w:pPr>
        <w:pStyle w:val="OOPText"/>
        <w:spacing w:before="120"/>
      </w:pPr>
      <w:r>
        <w:t>Zkouška vlhkým teplem slouží rovněž jako korozní zkouška. Výsledek se posuzuje vizuálně. Nesmí být patrné žádné stopy po korozi, které by mohly ovlivnit funkční vlastnosti elektroměru.</w:t>
      </w:r>
    </w:p>
    <w:p w:rsidR="009C6113" w:rsidRPr="006C282D" w:rsidRDefault="009C6113" w:rsidP="00DD424B">
      <w:pPr>
        <w:pStyle w:val="OOPNadpis2"/>
      </w:pPr>
      <w:bookmarkStart w:id="60" w:name="_Toc160964517"/>
      <w:r>
        <w:t>5.5.4   Zkouška odolnosti</w:t>
      </w:r>
      <w:r w:rsidRPr="006C282D">
        <w:t xml:space="preserve"> proti slunečnímu záření</w:t>
      </w:r>
      <w:r>
        <w:t xml:space="preserve"> </w:t>
      </w:r>
      <w:bookmarkEnd w:id="60"/>
    </w:p>
    <w:p w:rsidR="009C6113" w:rsidRDefault="009C6113" w:rsidP="00997994">
      <w:pPr>
        <w:pStyle w:val="OOPOdrky"/>
        <w:tabs>
          <w:tab w:val="clear" w:pos="720"/>
          <w:tab w:val="clear" w:pos="1134"/>
        </w:tabs>
        <w:ind w:left="0" w:firstLine="0"/>
      </w:pPr>
      <w:r>
        <w:t>Zkouška odolnosti</w:t>
      </w:r>
      <w:r w:rsidRPr="006C282D">
        <w:t xml:space="preserve"> proti slunečnímu záření</w:t>
      </w:r>
      <w:r>
        <w:t xml:space="preserve"> se provádí jen na elektroměrech pro venkovní použití v neprovozním stavu. Elektroměr </w:t>
      </w:r>
      <w:r w:rsidR="00474AAB">
        <w:t xml:space="preserve">je </w:t>
      </w:r>
      <w:r w:rsidR="0060764B">
        <w:t>o</w:t>
      </w:r>
      <w:r w:rsidR="00474AAB">
        <w:t xml:space="preserve">zářen </w:t>
      </w:r>
      <w:r>
        <w:t>světlem po dobu 8 h, pak ponechá</w:t>
      </w:r>
      <w:r w:rsidR="00474AAB">
        <w:t>n</w:t>
      </w:r>
      <w:r>
        <w:t xml:space="preserve"> ve tmě po dobu 16 h </w:t>
      </w:r>
      <w:r>
        <w:rPr>
          <w:rFonts w:cs="Arial"/>
        </w:rPr>
        <w:t>(cyklus 8 h + 16 h)</w:t>
      </w:r>
      <w:r>
        <w:t>. Horní teplota okolí se udržuje na +55 </w:t>
      </w:r>
      <w:r>
        <w:sym w:font="Symbol" w:char="F0B0"/>
      </w:r>
      <w:r>
        <w:t>C. Zkouška trvá tři cykly.</w:t>
      </w:r>
    </w:p>
    <w:p w:rsidR="009C6113" w:rsidRDefault="009C6113" w:rsidP="00DD424B">
      <w:pPr>
        <w:pStyle w:val="OOPText"/>
      </w:pPr>
      <w:r>
        <w:t>Po zkoušce nesmí být vnější vzhled a zejména čitelnost značek změněn. Činnost elektroměru nesmí být zhoršena.</w:t>
      </w:r>
    </w:p>
    <w:p w:rsidR="009C6113" w:rsidRPr="00EE5F19" w:rsidRDefault="009C6113" w:rsidP="00EE5F19">
      <w:pPr>
        <w:pStyle w:val="OOPNadpis2"/>
        <w:spacing w:before="360" w:after="0"/>
        <w:rPr>
          <w:sz w:val="24"/>
        </w:rPr>
      </w:pPr>
      <w:r w:rsidRPr="00EE5F19">
        <w:rPr>
          <w:sz w:val="24"/>
        </w:rPr>
        <w:t>5.6  Zkoušky vlivů elektrických vlastností</w:t>
      </w:r>
    </w:p>
    <w:p w:rsidR="009C6113" w:rsidRPr="006C282D" w:rsidRDefault="009C6113" w:rsidP="00EE5F19">
      <w:pPr>
        <w:pStyle w:val="OOPNadpis2"/>
        <w:spacing w:before="120"/>
      </w:pPr>
      <w:r>
        <w:t>5.6.1  Zkoušky oteplení</w:t>
      </w:r>
    </w:p>
    <w:p w:rsidR="009C6113" w:rsidRDefault="009C6113" w:rsidP="00B17C87">
      <w:pPr>
        <w:pStyle w:val="OOPText"/>
      </w:pPr>
      <w:r>
        <w:t xml:space="preserve">Zkouška oteplení se provádí zátěží každého proudového obvodu maximálním proudem </w:t>
      </w:r>
      <w:r>
        <w:rPr>
          <w:i/>
        </w:rPr>
        <w:t>I</w:t>
      </w:r>
      <w:r>
        <w:rPr>
          <w:vertAlign w:val="subscript"/>
        </w:rPr>
        <w:t>max</w:t>
      </w:r>
      <w:r>
        <w:t xml:space="preserve"> a každého napěťového obvodu </w:t>
      </w:r>
      <w:r w:rsidRPr="00864349">
        <w:t>1,15</w:t>
      </w:r>
      <w:r w:rsidRPr="00864349">
        <w:rPr>
          <w:i/>
        </w:rPr>
        <w:t>U</w:t>
      </w:r>
      <w:r w:rsidR="004C4675" w:rsidRPr="00DA3451">
        <w:rPr>
          <w:vertAlign w:val="subscript"/>
        </w:rPr>
        <w:t>n</w:t>
      </w:r>
      <w:r w:rsidRPr="00864349">
        <w:t>, po dobu 2</w:t>
      </w:r>
      <w:r>
        <w:t> </w:t>
      </w:r>
      <w:r w:rsidRPr="00864349">
        <w:t>hodin</w:t>
      </w:r>
      <w:r>
        <w:t>. Při zkoušce</w:t>
      </w:r>
      <w:r w:rsidRPr="00864349">
        <w:t xml:space="preserve"> nesmí zvýšení teploty vnějšího povrchu překročit 25</w:t>
      </w:r>
      <w:r>
        <w:t> </w:t>
      </w:r>
      <w:r w:rsidRPr="00864349">
        <w:t>K při teplotě okolí</w:t>
      </w:r>
      <w:r>
        <w:t xml:space="preserve"> </w:t>
      </w:r>
      <w:r w:rsidR="00EE5F19">
        <w:t>+</w:t>
      </w:r>
      <w:r>
        <w:t>40 °C.</w:t>
      </w:r>
    </w:p>
    <w:p w:rsidR="009C6113" w:rsidRDefault="009C6113" w:rsidP="00B17C87">
      <w:pPr>
        <w:pStyle w:val="OOPText"/>
      </w:pPr>
      <w:r>
        <w:t xml:space="preserve">Po zkoušce nesmí elektroměr vykazovat žádné poškození a musí vyhovět zkouškám pevnosti elektrické izolace </w:t>
      </w:r>
      <w:r w:rsidRPr="0048253B">
        <w:t>podle článku 5.</w:t>
      </w:r>
      <w:r>
        <w:t>6</w:t>
      </w:r>
      <w:r w:rsidRPr="0048253B">
        <w:t>.2.</w:t>
      </w:r>
    </w:p>
    <w:p w:rsidR="009C6113" w:rsidRDefault="009C6113" w:rsidP="00EE5F19">
      <w:pPr>
        <w:pStyle w:val="OOPNadpis2"/>
        <w:spacing w:before="360" w:after="0"/>
      </w:pPr>
      <w:bookmarkStart w:id="61" w:name="_Toc160964524"/>
      <w:r>
        <w:t>5.6.2   </w:t>
      </w:r>
      <w:bookmarkEnd w:id="61"/>
      <w:r>
        <w:t>Z</w:t>
      </w:r>
      <w:r w:rsidRPr="00481B2F">
        <w:t>koušky pevnosti elektrické izolace</w:t>
      </w:r>
    </w:p>
    <w:p w:rsidR="009C6113" w:rsidRPr="00EE5F19" w:rsidRDefault="009C6113" w:rsidP="00EE5F19">
      <w:pPr>
        <w:pStyle w:val="OOPNadpis2"/>
        <w:spacing w:before="120"/>
        <w:rPr>
          <w:b w:val="0"/>
        </w:rPr>
      </w:pPr>
      <w:r w:rsidRPr="00EE5F19">
        <w:rPr>
          <w:b w:val="0"/>
        </w:rPr>
        <w:t>5.6.2.1   </w:t>
      </w:r>
      <w:r w:rsidRPr="00EE5F19">
        <w:rPr>
          <w:b w:val="0"/>
          <w:u w:val="single"/>
        </w:rPr>
        <w:t>Všeobecně</w:t>
      </w:r>
    </w:p>
    <w:p w:rsidR="009C6113" w:rsidRPr="007D0E7B" w:rsidRDefault="009C6113" w:rsidP="001B4EEF">
      <w:pPr>
        <w:pStyle w:val="OOPText"/>
      </w:pPr>
      <w:r w:rsidRPr="007D0E7B">
        <w:t>Zkoušky se provádí na kompletním elektroměru, s vrchním krytem svorkovnice a se šrouby svorek zašroubovanými do jádra vodiče o maximálním použitelném průměru.</w:t>
      </w:r>
    </w:p>
    <w:p w:rsidR="009C6113" w:rsidRPr="007D0E7B" w:rsidRDefault="009C6113" w:rsidP="001B4EEF">
      <w:pPr>
        <w:pStyle w:val="OOPText"/>
      </w:pPr>
      <w:r w:rsidRPr="007D0E7B">
        <w:t>Během zkoušek napěťovým impulzem i zkoušek střídavým napětím musí být obvody, které se nezkouší, uzemněny.</w:t>
      </w:r>
    </w:p>
    <w:p w:rsidR="009C6113" w:rsidRDefault="009C6113" w:rsidP="001B4EEF">
      <w:pPr>
        <w:pStyle w:val="OOPText"/>
      </w:pPr>
      <w:r w:rsidRPr="007D0E7B">
        <w:t>Během zkoušky nesmí dojít k žádnému průrazu ani přeskoku. Po této zkoušce nesmí při zkoušce přesnosti dojít k</w:t>
      </w:r>
      <w:r>
        <w:t xml:space="preserve">e </w:t>
      </w:r>
      <w:r w:rsidRPr="007D0E7B">
        <w:t>změně chyby.</w:t>
      </w:r>
    </w:p>
    <w:p w:rsidR="009C6113" w:rsidRPr="00EE5F19" w:rsidRDefault="009C6113" w:rsidP="00B16F49">
      <w:pPr>
        <w:pStyle w:val="OOPNadpis2"/>
        <w:rPr>
          <w:b w:val="0"/>
        </w:rPr>
      </w:pPr>
      <w:r w:rsidRPr="00EE5F19">
        <w:rPr>
          <w:b w:val="0"/>
        </w:rPr>
        <w:t>5.6.2.2   </w:t>
      </w:r>
      <w:r w:rsidRPr="00EE5F19">
        <w:rPr>
          <w:b w:val="0"/>
          <w:u w:val="single"/>
        </w:rPr>
        <w:t>Zkouška napěťovým impulzem</w:t>
      </w:r>
    </w:p>
    <w:p w:rsidR="009C6113" w:rsidRPr="008C6F0C" w:rsidRDefault="009C6113" w:rsidP="00661E3C">
      <w:pPr>
        <w:pStyle w:val="OOPText"/>
      </w:pPr>
      <w:r>
        <w:t xml:space="preserve">Zkoušky </w:t>
      </w:r>
      <w:r w:rsidRPr="00481B2F">
        <w:t>pevnosti elektrické izolace</w:t>
      </w:r>
      <w:r>
        <w:t xml:space="preserve"> se provádí napěťovými impulzy v jednotlivých obvodech, mezi obvody a proti zemi.</w:t>
      </w:r>
    </w:p>
    <w:p w:rsidR="009C6113" w:rsidRDefault="009C6113" w:rsidP="00654576">
      <w:pPr>
        <w:pStyle w:val="OOPText"/>
      </w:pPr>
      <w:r>
        <w:t xml:space="preserve">Zdroj impulzů musí být schopen generovat </w:t>
      </w:r>
      <w:r w:rsidRPr="00864349">
        <w:t xml:space="preserve">normalizovaný </w:t>
      </w:r>
      <w:r>
        <w:t xml:space="preserve">napěťový </w:t>
      </w:r>
      <w:r w:rsidRPr="00864349">
        <w:t>impulz 1,2/50</w:t>
      </w:r>
      <w:r>
        <w:t> </w:t>
      </w:r>
      <w:r w:rsidRPr="00864349">
        <w:t>μs</w:t>
      </w:r>
      <w:r>
        <w:t xml:space="preserve"> s dobou náběhu </w:t>
      </w:r>
      <w:r>
        <w:rPr>
          <w:szCs w:val="22"/>
        </w:rPr>
        <w:sym w:font="Symbol" w:char="F0B1"/>
      </w:r>
      <w:r>
        <w:t xml:space="preserve">30 % a doběhu </w:t>
      </w:r>
      <w:r>
        <w:rPr>
          <w:szCs w:val="22"/>
        </w:rPr>
        <w:sym w:font="Symbol" w:char="F0B1"/>
      </w:r>
      <w:r>
        <w:t>20 % s energií</w:t>
      </w:r>
      <w:r>
        <w:rPr>
          <w:rFonts w:eastAsia="Arial Unicode MS"/>
        </w:rPr>
        <w:t xml:space="preserve"> 0,5 J </w:t>
      </w:r>
      <w:r>
        <w:rPr>
          <w:szCs w:val="22"/>
        </w:rPr>
        <w:sym w:font="Symbol" w:char="F0B1"/>
      </w:r>
      <w:r>
        <w:t> 0,05 J, přičemž jeho impedance je 500 Ω </w:t>
      </w:r>
      <w:r>
        <w:rPr>
          <w:szCs w:val="22"/>
        </w:rPr>
        <w:sym w:font="Symbol" w:char="F0B1"/>
      </w:r>
      <w:r>
        <w:t> 50 Ω.</w:t>
      </w:r>
    </w:p>
    <w:p w:rsidR="009C6113" w:rsidRPr="00654576" w:rsidRDefault="009C6113" w:rsidP="00EE5F19">
      <w:pPr>
        <w:pStyle w:val="OOPText"/>
        <w:spacing w:after="0"/>
      </w:pPr>
      <w:r w:rsidRPr="00654576">
        <w:t>Zkušební napětí</w:t>
      </w:r>
      <w:r>
        <w:t xml:space="preserve"> musí být:</w:t>
      </w:r>
    </w:p>
    <w:p w:rsidR="009C6113" w:rsidRPr="00BC559D" w:rsidRDefault="00EE5F19" w:rsidP="00EE5F19">
      <w:pPr>
        <w:pStyle w:val="OOPOdrky"/>
        <w:tabs>
          <w:tab w:val="clear" w:pos="720"/>
          <w:tab w:val="clear" w:pos="1134"/>
          <w:tab w:val="left" w:pos="540"/>
          <w:tab w:val="left" w:pos="3780"/>
        </w:tabs>
        <w:spacing w:before="60" w:after="0"/>
        <w:ind w:left="0" w:firstLine="284"/>
      </w:pPr>
      <w:bookmarkStart w:id="62" w:name="_Toc44116949"/>
      <w:r>
        <w:sym w:font="Wingdings" w:char="F09F"/>
      </w:r>
      <w:r>
        <w:t xml:space="preserve"> </w:t>
      </w:r>
      <w:r>
        <w:tab/>
      </w:r>
      <w:r w:rsidR="009C6113" w:rsidRPr="00BC559D">
        <w:t xml:space="preserve">pro elektroměry třídy ochrany I: </w:t>
      </w:r>
      <w:r w:rsidR="009C6113">
        <w:tab/>
      </w:r>
      <w:r w:rsidR="009C6113" w:rsidRPr="00BC559D">
        <w:t>4</w:t>
      </w:r>
      <w:r w:rsidR="009C6113">
        <w:t> kV</w:t>
      </w:r>
      <w:r w:rsidR="009C6113" w:rsidRPr="00BC559D">
        <w:t xml:space="preserve"> (pro </w:t>
      </w:r>
      <w:r w:rsidR="009C6113" w:rsidRPr="00654576">
        <w:rPr>
          <w:i/>
        </w:rPr>
        <w:t>U</w:t>
      </w:r>
      <w:r w:rsidR="004C4675" w:rsidRPr="00DA3451">
        <w:rPr>
          <w:vertAlign w:val="subscript"/>
        </w:rPr>
        <w:t>n</w:t>
      </w:r>
      <w:r w:rsidR="009C6113">
        <w:t> </w:t>
      </w:r>
      <w:r w:rsidR="009C6113" w:rsidRPr="00BC559D">
        <w:t>≤</w:t>
      </w:r>
      <w:r w:rsidR="009C6113">
        <w:t> </w:t>
      </w:r>
      <w:r w:rsidR="009C6113" w:rsidRPr="00BC559D">
        <w:t>300</w:t>
      </w:r>
      <w:r w:rsidR="009C6113">
        <w:t> </w:t>
      </w:r>
      <w:r w:rsidR="009C6113" w:rsidRPr="00BC559D">
        <w:t>V) a 1,5</w:t>
      </w:r>
      <w:r w:rsidR="009C6113">
        <w:t> kV</w:t>
      </w:r>
      <w:r w:rsidR="009C6113" w:rsidRPr="00BC559D">
        <w:t xml:space="preserve"> (pro </w:t>
      </w:r>
      <w:r w:rsidR="0080475E" w:rsidRPr="00654576">
        <w:rPr>
          <w:i/>
        </w:rPr>
        <w:t>U</w:t>
      </w:r>
      <w:r w:rsidR="0080475E" w:rsidRPr="00BA2B3A">
        <w:rPr>
          <w:vertAlign w:val="subscript"/>
        </w:rPr>
        <w:t>n</w:t>
      </w:r>
      <w:r w:rsidR="009C6113">
        <w:t> </w:t>
      </w:r>
      <w:r w:rsidR="009C6113" w:rsidRPr="00BC559D">
        <w:t>≤</w:t>
      </w:r>
      <w:r w:rsidR="009C6113">
        <w:t> </w:t>
      </w:r>
      <w:r w:rsidR="009C6113" w:rsidRPr="00BC559D">
        <w:t>100</w:t>
      </w:r>
      <w:r w:rsidR="009C6113">
        <w:t> </w:t>
      </w:r>
      <w:r w:rsidR="009C6113" w:rsidRPr="00BC559D">
        <w:t>V)</w:t>
      </w:r>
      <w:r w:rsidR="009C6113">
        <w:t>;</w:t>
      </w:r>
      <w:r w:rsidR="009C6113" w:rsidRPr="00BC559D">
        <w:t xml:space="preserve"> </w:t>
      </w:r>
    </w:p>
    <w:p w:rsidR="009C6113" w:rsidRPr="00EC0844" w:rsidRDefault="00EE5F19" w:rsidP="00EE5F19">
      <w:pPr>
        <w:pStyle w:val="OOPOdrky"/>
        <w:tabs>
          <w:tab w:val="clear" w:pos="720"/>
          <w:tab w:val="clear" w:pos="1134"/>
          <w:tab w:val="left" w:pos="540"/>
          <w:tab w:val="left" w:pos="3780"/>
        </w:tabs>
        <w:spacing w:before="60" w:after="0"/>
        <w:ind w:left="0" w:firstLine="284"/>
      </w:pPr>
      <w:r>
        <w:sym w:font="Wingdings" w:char="F09F"/>
      </w:r>
      <w:r>
        <w:t xml:space="preserve"> </w:t>
      </w:r>
      <w:r>
        <w:tab/>
      </w:r>
      <w:r w:rsidR="009C6113" w:rsidRPr="00BC559D">
        <w:t xml:space="preserve">pro elektroměry třídy ochrany II: </w:t>
      </w:r>
      <w:r w:rsidR="009C6113">
        <w:tab/>
      </w:r>
      <w:r w:rsidR="009C6113" w:rsidRPr="00BC559D">
        <w:t>6</w:t>
      </w:r>
      <w:r w:rsidR="009C6113">
        <w:t> kV</w:t>
      </w:r>
      <w:r w:rsidR="009C6113" w:rsidRPr="00BC559D">
        <w:t xml:space="preserve"> (pro </w:t>
      </w:r>
      <w:r w:rsidR="009C6113" w:rsidRPr="00654576">
        <w:rPr>
          <w:i/>
        </w:rPr>
        <w:t>U</w:t>
      </w:r>
      <w:r w:rsidR="004C4675" w:rsidRPr="00DA3451">
        <w:rPr>
          <w:vertAlign w:val="subscript"/>
        </w:rPr>
        <w:t>n</w:t>
      </w:r>
      <w:r w:rsidR="009C6113">
        <w:t> </w:t>
      </w:r>
      <w:r w:rsidR="009C6113" w:rsidRPr="00BC559D">
        <w:t>≤</w:t>
      </w:r>
      <w:r w:rsidR="009C6113">
        <w:t> </w:t>
      </w:r>
      <w:r w:rsidR="009C6113" w:rsidRPr="00BC559D">
        <w:t>300</w:t>
      </w:r>
      <w:r w:rsidR="009C6113">
        <w:t> </w:t>
      </w:r>
      <w:r w:rsidR="009C6113" w:rsidRPr="00BC559D">
        <w:t>V) a 2,5</w:t>
      </w:r>
      <w:r w:rsidR="009C6113">
        <w:t> kV</w:t>
      </w:r>
      <w:r w:rsidR="009C6113" w:rsidRPr="00BC559D">
        <w:t xml:space="preserve"> (pro </w:t>
      </w:r>
      <w:r w:rsidR="0080475E" w:rsidRPr="00654576">
        <w:rPr>
          <w:i/>
        </w:rPr>
        <w:t>U</w:t>
      </w:r>
      <w:r w:rsidR="0080475E" w:rsidRPr="00BA2B3A">
        <w:rPr>
          <w:vertAlign w:val="subscript"/>
        </w:rPr>
        <w:t>n</w:t>
      </w:r>
      <w:r w:rsidR="0080475E" w:rsidRPr="00654576" w:rsidDel="0080475E">
        <w:rPr>
          <w:i/>
        </w:rPr>
        <w:t xml:space="preserve"> </w:t>
      </w:r>
      <w:r w:rsidR="009C6113">
        <w:t> </w:t>
      </w:r>
      <w:r w:rsidR="009C6113" w:rsidRPr="00BC559D">
        <w:t>≤</w:t>
      </w:r>
      <w:r w:rsidR="009C6113">
        <w:t> </w:t>
      </w:r>
      <w:r w:rsidR="009C6113" w:rsidRPr="00BC559D">
        <w:t>100</w:t>
      </w:r>
      <w:r w:rsidR="009C6113">
        <w:t> </w:t>
      </w:r>
      <w:r w:rsidR="009C6113" w:rsidRPr="00BC559D">
        <w:t>V)</w:t>
      </w:r>
      <w:r w:rsidR="009C6113">
        <w:t>.</w:t>
      </w:r>
    </w:p>
    <w:p w:rsidR="009C6113" w:rsidRDefault="009C6113" w:rsidP="00EE5F19">
      <w:pPr>
        <w:pStyle w:val="OOPText"/>
        <w:spacing w:before="120"/>
      </w:pPr>
      <w:r>
        <w:t xml:space="preserve">U každé zkoušky se napěťový impulz aplikuje </w:t>
      </w:r>
      <w:r w:rsidRPr="00A903DE">
        <w:t>vždy desetkrát</w:t>
      </w:r>
      <w:r>
        <w:t xml:space="preserve"> v jedné polaritě a </w:t>
      </w:r>
      <w:r w:rsidRPr="00A903DE">
        <w:t>potom desetkrát</w:t>
      </w:r>
      <w:r>
        <w:t xml:space="preserve"> v druhé polaritě. Minimální doba mezi impulzy musí být 3 s</w:t>
      </w:r>
      <w:r w:rsidR="00F02895">
        <w:t>ekundy</w:t>
      </w:r>
      <w:r>
        <w:t>.</w:t>
      </w:r>
    </w:p>
    <w:p w:rsidR="009C6113" w:rsidRPr="00EE5F19" w:rsidRDefault="009C6113" w:rsidP="006B6932">
      <w:pPr>
        <w:pStyle w:val="OOPNadpis2"/>
        <w:rPr>
          <w:b w:val="0"/>
        </w:rPr>
      </w:pPr>
      <w:bookmarkStart w:id="63" w:name="_Toc160964525"/>
      <w:r w:rsidRPr="00EE5F19">
        <w:rPr>
          <w:b w:val="0"/>
        </w:rPr>
        <w:t>5.6.2.3   </w:t>
      </w:r>
      <w:r w:rsidRPr="00EE5F19">
        <w:rPr>
          <w:b w:val="0"/>
          <w:u w:val="single"/>
        </w:rPr>
        <w:t>Zkouška střídavým napětím</w:t>
      </w:r>
      <w:bookmarkEnd w:id="63"/>
    </w:p>
    <w:p w:rsidR="009C6113" w:rsidRPr="00BC559D" w:rsidRDefault="009C6113" w:rsidP="00EE5F19">
      <w:pPr>
        <w:spacing w:after="0"/>
      </w:pPr>
      <w:r w:rsidRPr="00BC559D">
        <w:t>Zkouška střídavým napětím se provádí napětím o kmitočtu 45</w:t>
      </w:r>
      <w:r>
        <w:t> </w:t>
      </w:r>
      <w:r w:rsidRPr="00BC559D">
        <w:t>Hz až 65</w:t>
      </w:r>
      <w:r>
        <w:t> </w:t>
      </w:r>
      <w:r w:rsidRPr="00BC559D">
        <w:t>Hz po dobu 1</w:t>
      </w:r>
      <w:r>
        <w:t> </w:t>
      </w:r>
      <w:r w:rsidRPr="00BC559D">
        <w:t>min</w:t>
      </w:r>
      <w:r w:rsidR="00F02895">
        <w:t>uty</w:t>
      </w:r>
      <w:r w:rsidRPr="00BC559D">
        <w:t xml:space="preserve">. Napětí se přiloží mezi </w:t>
      </w:r>
    </w:p>
    <w:p w:rsidR="009C6113" w:rsidRPr="00BC559D" w:rsidRDefault="009C6113" w:rsidP="00EE5F19">
      <w:pPr>
        <w:pStyle w:val="OOPAbecednseznam"/>
        <w:numPr>
          <w:ilvl w:val="0"/>
          <w:numId w:val="43"/>
        </w:numPr>
        <w:spacing w:before="60" w:after="0"/>
      </w:pPr>
      <w:r w:rsidRPr="00BC559D">
        <w:t>všechny napěťové, proudové a pomocné obvody spojené dohromady a zem;</w:t>
      </w:r>
    </w:p>
    <w:p w:rsidR="009C6113" w:rsidRPr="00BC559D" w:rsidRDefault="009C6113" w:rsidP="00EE5F19">
      <w:pPr>
        <w:pStyle w:val="OOPAbecednseznam"/>
        <w:numPr>
          <w:ilvl w:val="0"/>
          <w:numId w:val="43"/>
        </w:numPr>
        <w:spacing w:before="60" w:after="0"/>
      </w:pPr>
      <w:r w:rsidRPr="00BC559D">
        <w:t>mezi obvody, které nejsou za provozu elektroměru prop</w:t>
      </w:r>
      <w:r>
        <w:t>ojeny.</w:t>
      </w:r>
    </w:p>
    <w:p w:rsidR="009C6113" w:rsidRPr="00BC559D" w:rsidRDefault="009C6113" w:rsidP="00EE5F19">
      <w:pPr>
        <w:spacing w:after="0"/>
      </w:pPr>
      <w:r w:rsidRPr="00BC559D">
        <w:t>Zkušební napětí</w:t>
      </w:r>
      <w:r>
        <w:t xml:space="preserve"> musí být</w:t>
      </w:r>
      <w:r w:rsidRPr="00BC559D">
        <w:t xml:space="preserve">: </w:t>
      </w:r>
    </w:p>
    <w:p w:rsidR="009C6113" w:rsidRPr="00BC559D" w:rsidRDefault="00EE5F19" w:rsidP="00EE5F19">
      <w:pPr>
        <w:pStyle w:val="OOPOdrky"/>
        <w:tabs>
          <w:tab w:val="clear" w:pos="720"/>
          <w:tab w:val="clear" w:pos="1134"/>
          <w:tab w:val="left" w:pos="284"/>
          <w:tab w:val="left" w:pos="540"/>
          <w:tab w:val="left" w:pos="3780"/>
        </w:tabs>
        <w:spacing w:before="60" w:after="0"/>
        <w:ind w:left="0" w:firstLine="0"/>
      </w:pPr>
      <w:r>
        <w:tab/>
      </w:r>
      <w:r>
        <w:sym w:font="Wingdings" w:char="F09F"/>
      </w:r>
      <w:r>
        <w:t xml:space="preserve"> </w:t>
      </w:r>
      <w:r>
        <w:tab/>
      </w:r>
      <w:r w:rsidR="009C6113" w:rsidRPr="00BC559D">
        <w:t>pro elektroměry třídy ochrany I</w:t>
      </w:r>
      <w:r w:rsidR="009C6113">
        <w:t>:</w:t>
      </w:r>
      <w:r w:rsidR="009C6113">
        <w:tab/>
      </w:r>
      <w:r w:rsidR="009C6113" w:rsidRPr="00BC559D">
        <w:t>2</w:t>
      </w:r>
      <w:r w:rsidR="009C6113">
        <w:t> kV;</w:t>
      </w:r>
    </w:p>
    <w:p w:rsidR="009C6113" w:rsidRPr="00967E2F" w:rsidRDefault="00EE5F19" w:rsidP="00EE5F19">
      <w:pPr>
        <w:pStyle w:val="OOPOdrky"/>
        <w:tabs>
          <w:tab w:val="clear" w:pos="720"/>
          <w:tab w:val="clear" w:pos="1134"/>
          <w:tab w:val="left" w:pos="284"/>
          <w:tab w:val="left" w:pos="540"/>
          <w:tab w:val="left" w:pos="3780"/>
        </w:tabs>
        <w:spacing w:before="60" w:after="0"/>
        <w:ind w:left="0" w:firstLine="0"/>
      </w:pPr>
      <w:r>
        <w:tab/>
      </w:r>
      <w:r>
        <w:sym w:font="Wingdings" w:char="F09F"/>
      </w:r>
      <w:r>
        <w:t xml:space="preserve"> </w:t>
      </w:r>
      <w:r>
        <w:tab/>
      </w:r>
      <w:r w:rsidR="009C6113" w:rsidRPr="00BC559D">
        <w:t>pro elektroměry třídy ochrany II</w:t>
      </w:r>
      <w:r w:rsidR="009C6113">
        <w:t>:</w:t>
      </w:r>
      <w:r w:rsidR="009C6113" w:rsidRPr="00BC559D">
        <w:t xml:space="preserve"> </w:t>
      </w:r>
      <w:r w:rsidR="009C6113" w:rsidRPr="00BC559D">
        <w:tab/>
        <w:t>4</w:t>
      </w:r>
      <w:r w:rsidR="009C6113">
        <w:t> kV</w:t>
      </w:r>
      <w:r w:rsidR="009C6113" w:rsidRPr="00BC559D">
        <w:t xml:space="preserve"> (</w:t>
      </w:r>
      <w:r w:rsidR="009C6113" w:rsidRPr="00967E2F">
        <w:t>zkouška a), 2 kV (zkouška b).</w:t>
      </w:r>
    </w:p>
    <w:p w:rsidR="009C6113" w:rsidRDefault="009C6113" w:rsidP="00EE5F19">
      <w:pPr>
        <w:pStyle w:val="OOPNadpis2"/>
        <w:spacing w:before="360"/>
      </w:pPr>
      <w:r w:rsidRPr="00BC559D">
        <w:t>5.</w:t>
      </w:r>
      <w:r>
        <w:t>6</w:t>
      </w:r>
      <w:r w:rsidRPr="00BC559D">
        <w:t>.3   Zkouška zkratem</w:t>
      </w:r>
      <w:bookmarkEnd w:id="62"/>
    </w:p>
    <w:p w:rsidR="009C6113" w:rsidRDefault="009C6113" w:rsidP="00B736E5">
      <w:pPr>
        <w:pStyle w:val="OOPText"/>
      </w:pPr>
      <w:r>
        <w:t xml:space="preserve">Zkouška zkratem se provádí proudem podle tabulky 10, který se nechá působit po stanovenou dobu. </w:t>
      </w:r>
    </w:p>
    <w:p w:rsidR="00EE5F19" w:rsidRDefault="00EE5F19" w:rsidP="00B736E5">
      <w:pPr>
        <w:pStyle w:val="OOPText"/>
      </w:pPr>
    </w:p>
    <w:p w:rsidR="00EE5F19" w:rsidRDefault="00EE5F19" w:rsidP="00B736E5">
      <w:pPr>
        <w:pStyle w:val="OOPText"/>
      </w:pPr>
    </w:p>
    <w:p w:rsidR="00EE5F19" w:rsidRDefault="00EE5F19" w:rsidP="00B736E5">
      <w:pPr>
        <w:pStyle w:val="OOPText"/>
      </w:pPr>
    </w:p>
    <w:p w:rsidR="009C6113" w:rsidRPr="00322AA0" w:rsidRDefault="009C6113" w:rsidP="00322AA0">
      <w:pPr>
        <w:pStyle w:val="OOPNadpis2"/>
        <w:jc w:val="center"/>
        <w:rPr>
          <w:bCs/>
        </w:rPr>
      </w:pPr>
      <w:r w:rsidRPr="00322AA0">
        <w:rPr>
          <w:bCs/>
        </w:rPr>
        <w:t>Tabulka 10 – Zkratové proudy</w:t>
      </w:r>
    </w:p>
    <w:tbl>
      <w:tblPr>
        <w:tblW w:w="91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34"/>
        <w:gridCol w:w="1246"/>
        <w:gridCol w:w="1130"/>
        <w:gridCol w:w="1333"/>
        <w:gridCol w:w="1342"/>
      </w:tblGrid>
      <w:tr w:rsidR="009C6113" w:rsidRPr="00322AA0" w:rsidTr="00EE5F19">
        <w:trPr>
          <w:jc w:val="center"/>
        </w:trPr>
        <w:tc>
          <w:tcPr>
            <w:tcW w:w="4134" w:type="dxa"/>
            <w:tcBorders>
              <w:bottom w:val="double" w:sz="4" w:space="0" w:color="auto"/>
            </w:tcBorders>
            <w:shd w:val="clear" w:color="auto" w:fill="F2F2F2" w:themeFill="background1" w:themeFillShade="F2"/>
            <w:vAlign w:val="center"/>
          </w:tcPr>
          <w:p w:rsidR="009C6113" w:rsidRPr="00EE5F19" w:rsidDel="00DC51E6" w:rsidRDefault="009C6113" w:rsidP="003A4C2F">
            <w:pPr>
              <w:pStyle w:val="OOPTabulka"/>
              <w:rPr>
                <w:b/>
              </w:rPr>
            </w:pPr>
            <w:r w:rsidRPr="00EE5F19">
              <w:rPr>
                <w:b/>
              </w:rPr>
              <w:t>Elektroměr</w:t>
            </w:r>
          </w:p>
        </w:tc>
        <w:tc>
          <w:tcPr>
            <w:tcW w:w="1246" w:type="dxa"/>
            <w:tcBorders>
              <w:bottom w:val="double" w:sz="4" w:space="0" w:color="auto"/>
            </w:tcBorders>
            <w:shd w:val="clear" w:color="auto" w:fill="F2F2F2" w:themeFill="background1" w:themeFillShade="F2"/>
          </w:tcPr>
          <w:p w:rsidR="009C6113" w:rsidRPr="00EE5F19" w:rsidRDefault="009C6113" w:rsidP="003A4C2F">
            <w:pPr>
              <w:pStyle w:val="OOPTabulka"/>
              <w:rPr>
                <w:b/>
              </w:rPr>
            </w:pPr>
            <w:r w:rsidRPr="00EE5F19">
              <w:rPr>
                <w:b/>
              </w:rPr>
              <w:t xml:space="preserve">Třída </w:t>
            </w:r>
            <w:r w:rsidRPr="00EE5F19">
              <w:rPr>
                <w:b/>
              </w:rPr>
              <w:br/>
              <w:t>přesnosti</w:t>
            </w:r>
          </w:p>
        </w:tc>
        <w:tc>
          <w:tcPr>
            <w:tcW w:w="1130" w:type="dxa"/>
            <w:tcBorders>
              <w:bottom w:val="double" w:sz="4" w:space="0" w:color="auto"/>
            </w:tcBorders>
            <w:shd w:val="clear" w:color="auto" w:fill="F2F2F2" w:themeFill="background1" w:themeFillShade="F2"/>
          </w:tcPr>
          <w:p w:rsidR="009C6113" w:rsidRPr="00EE5F19" w:rsidRDefault="009C6113" w:rsidP="003A4C2F">
            <w:pPr>
              <w:pStyle w:val="OOPTabulka"/>
              <w:rPr>
                <w:b/>
              </w:rPr>
            </w:pPr>
            <w:r w:rsidRPr="00EE5F19">
              <w:rPr>
                <w:b/>
              </w:rPr>
              <w:t>Zkratový proud</w:t>
            </w:r>
          </w:p>
        </w:tc>
        <w:tc>
          <w:tcPr>
            <w:tcW w:w="1333" w:type="dxa"/>
            <w:tcBorders>
              <w:bottom w:val="double" w:sz="4" w:space="0" w:color="auto"/>
            </w:tcBorders>
            <w:shd w:val="clear" w:color="auto" w:fill="F2F2F2" w:themeFill="background1" w:themeFillShade="F2"/>
          </w:tcPr>
          <w:p w:rsidR="009C6113" w:rsidRPr="00EE5F19" w:rsidRDefault="009C6113" w:rsidP="003A4C2F">
            <w:pPr>
              <w:pStyle w:val="OOPTabulka"/>
              <w:rPr>
                <w:b/>
              </w:rPr>
            </w:pPr>
            <w:r w:rsidRPr="00EE5F19">
              <w:rPr>
                <w:b/>
              </w:rPr>
              <w:t xml:space="preserve">Doba </w:t>
            </w:r>
            <w:r w:rsidRPr="00EE5F19">
              <w:rPr>
                <w:b/>
              </w:rPr>
              <w:br/>
              <w:t>působení</w:t>
            </w:r>
          </w:p>
        </w:tc>
        <w:tc>
          <w:tcPr>
            <w:tcW w:w="1342" w:type="dxa"/>
            <w:tcBorders>
              <w:bottom w:val="double" w:sz="4" w:space="0" w:color="auto"/>
            </w:tcBorders>
            <w:shd w:val="clear" w:color="auto" w:fill="F2F2F2" w:themeFill="background1" w:themeFillShade="F2"/>
          </w:tcPr>
          <w:p w:rsidR="009C6113" w:rsidRPr="00EE5F19" w:rsidRDefault="009C6113" w:rsidP="003A4C2F">
            <w:pPr>
              <w:pStyle w:val="OOPTabulka"/>
              <w:rPr>
                <w:b/>
              </w:rPr>
            </w:pPr>
            <w:r w:rsidRPr="00EE5F19">
              <w:rPr>
                <w:b/>
              </w:rPr>
              <w:t>Dovolená změna chyby</w:t>
            </w:r>
          </w:p>
        </w:tc>
      </w:tr>
      <w:tr w:rsidR="009C6113" w:rsidRPr="00322AA0" w:rsidTr="00EE5F19">
        <w:trPr>
          <w:jc w:val="center"/>
        </w:trPr>
        <w:tc>
          <w:tcPr>
            <w:tcW w:w="4134" w:type="dxa"/>
            <w:tcBorders>
              <w:top w:val="double" w:sz="4" w:space="0" w:color="auto"/>
            </w:tcBorders>
            <w:vAlign w:val="center"/>
          </w:tcPr>
          <w:p w:rsidR="009C6113" w:rsidRPr="00322AA0" w:rsidRDefault="009C6113" w:rsidP="00EE5F19">
            <w:pPr>
              <w:pStyle w:val="OOPTabulka"/>
              <w:jc w:val="left"/>
            </w:pPr>
            <w:r w:rsidRPr="00322AA0">
              <w:t>Činný elektromechanický pro připojení přes transformátor</w:t>
            </w:r>
          </w:p>
        </w:tc>
        <w:tc>
          <w:tcPr>
            <w:tcW w:w="1246" w:type="dxa"/>
            <w:tcBorders>
              <w:top w:val="double" w:sz="4" w:space="0" w:color="auto"/>
            </w:tcBorders>
            <w:vAlign w:val="center"/>
          </w:tcPr>
          <w:p w:rsidR="009C6113" w:rsidRPr="00322AA0" w:rsidRDefault="009C6113" w:rsidP="00EE5F19">
            <w:pPr>
              <w:pStyle w:val="OOPTabulka"/>
            </w:pPr>
            <w:r w:rsidRPr="00322AA0">
              <w:t>0,5</w:t>
            </w:r>
          </w:p>
        </w:tc>
        <w:tc>
          <w:tcPr>
            <w:tcW w:w="1130" w:type="dxa"/>
            <w:tcBorders>
              <w:top w:val="double" w:sz="4" w:space="0" w:color="auto"/>
            </w:tcBorders>
            <w:vAlign w:val="center"/>
          </w:tcPr>
          <w:p w:rsidR="009C6113" w:rsidRPr="00322AA0" w:rsidRDefault="009C6113" w:rsidP="00EE5F19">
            <w:pPr>
              <w:pStyle w:val="OOPTabulka"/>
            </w:pPr>
            <w:r w:rsidRPr="00322AA0">
              <w:t>20</w:t>
            </w:r>
            <w:r w:rsidRPr="00795265">
              <w:rPr>
                <w:i/>
              </w:rPr>
              <w:t>I</w:t>
            </w:r>
            <w:r w:rsidRPr="00795265">
              <w:rPr>
                <w:vertAlign w:val="subscript"/>
              </w:rPr>
              <w:t>max</w:t>
            </w:r>
          </w:p>
        </w:tc>
        <w:tc>
          <w:tcPr>
            <w:tcW w:w="1333" w:type="dxa"/>
            <w:tcBorders>
              <w:top w:val="double" w:sz="4" w:space="0" w:color="auto"/>
            </w:tcBorders>
            <w:vAlign w:val="center"/>
          </w:tcPr>
          <w:p w:rsidR="009C6113" w:rsidRPr="00322AA0" w:rsidRDefault="009C6113" w:rsidP="00EE5F19">
            <w:pPr>
              <w:pStyle w:val="OOPTabulka"/>
            </w:pPr>
            <w:r w:rsidRPr="00322AA0">
              <w:t>0,5 s</w:t>
            </w:r>
          </w:p>
        </w:tc>
        <w:tc>
          <w:tcPr>
            <w:tcW w:w="1342" w:type="dxa"/>
            <w:tcBorders>
              <w:top w:val="double" w:sz="4" w:space="0" w:color="auto"/>
            </w:tcBorders>
            <w:vAlign w:val="center"/>
          </w:tcPr>
          <w:p w:rsidR="009C6113" w:rsidRPr="00322AA0" w:rsidRDefault="009C6113" w:rsidP="00EE5F19">
            <w:pPr>
              <w:pStyle w:val="OOPTabulka"/>
            </w:pPr>
            <w:r w:rsidRPr="00322AA0">
              <w:t>±0,3 %</w:t>
            </w:r>
          </w:p>
        </w:tc>
      </w:tr>
      <w:tr w:rsidR="009C6113" w:rsidRPr="00322AA0" w:rsidTr="00EE5F19">
        <w:trPr>
          <w:jc w:val="center"/>
        </w:trPr>
        <w:tc>
          <w:tcPr>
            <w:tcW w:w="4134" w:type="dxa"/>
            <w:vAlign w:val="center"/>
          </w:tcPr>
          <w:p w:rsidR="009C6113" w:rsidRPr="00322AA0" w:rsidRDefault="009C6113" w:rsidP="00EE5F19">
            <w:pPr>
              <w:pStyle w:val="OOPTabulka"/>
              <w:jc w:val="left"/>
            </w:pPr>
            <w:r w:rsidRPr="00322AA0">
              <w:t>Činný statický pro přímé připojení</w:t>
            </w:r>
          </w:p>
        </w:tc>
        <w:tc>
          <w:tcPr>
            <w:tcW w:w="1246" w:type="dxa"/>
            <w:vAlign w:val="center"/>
          </w:tcPr>
          <w:p w:rsidR="009C6113" w:rsidRPr="00322AA0" w:rsidRDefault="009C6113" w:rsidP="00EE5F19">
            <w:pPr>
              <w:pStyle w:val="OOPTabulka"/>
            </w:pPr>
            <w:r w:rsidRPr="00322AA0">
              <w:t>1 a 2</w:t>
            </w:r>
          </w:p>
        </w:tc>
        <w:tc>
          <w:tcPr>
            <w:tcW w:w="1130" w:type="dxa"/>
            <w:vAlign w:val="center"/>
          </w:tcPr>
          <w:p w:rsidR="009C6113" w:rsidRPr="00322AA0" w:rsidRDefault="009C6113" w:rsidP="00EE5F19">
            <w:pPr>
              <w:pStyle w:val="OOPTabulka"/>
            </w:pPr>
            <w:r w:rsidRPr="00322AA0">
              <w:t>30</w:t>
            </w:r>
            <w:r w:rsidRPr="00795265">
              <w:rPr>
                <w:i/>
              </w:rPr>
              <w:t>I</w:t>
            </w:r>
            <w:r w:rsidRPr="00795265">
              <w:rPr>
                <w:vertAlign w:val="subscript"/>
              </w:rPr>
              <w:t>max</w:t>
            </w:r>
          </w:p>
        </w:tc>
        <w:tc>
          <w:tcPr>
            <w:tcW w:w="1333" w:type="dxa"/>
            <w:vAlign w:val="center"/>
          </w:tcPr>
          <w:p w:rsidR="009C6113" w:rsidRPr="00322AA0" w:rsidRDefault="009C6113" w:rsidP="00EE5F19">
            <w:pPr>
              <w:pStyle w:val="OOPTabulka"/>
            </w:pPr>
            <w:r w:rsidRPr="00322AA0">
              <w:t>½ cyklu</w:t>
            </w:r>
          </w:p>
        </w:tc>
        <w:tc>
          <w:tcPr>
            <w:tcW w:w="1342" w:type="dxa"/>
            <w:vAlign w:val="center"/>
          </w:tcPr>
          <w:p w:rsidR="009C6113" w:rsidRPr="00322AA0" w:rsidRDefault="009C6113" w:rsidP="00EE5F19">
            <w:pPr>
              <w:pStyle w:val="OOPTabulka"/>
            </w:pPr>
            <w:r w:rsidRPr="00322AA0">
              <w:t>±1,5 %</w:t>
            </w:r>
          </w:p>
        </w:tc>
      </w:tr>
      <w:tr w:rsidR="009C6113" w:rsidRPr="00322AA0" w:rsidTr="00EE5F19">
        <w:trPr>
          <w:jc w:val="center"/>
        </w:trPr>
        <w:tc>
          <w:tcPr>
            <w:tcW w:w="4134" w:type="dxa"/>
            <w:vAlign w:val="center"/>
          </w:tcPr>
          <w:p w:rsidR="009C6113" w:rsidRPr="00322AA0" w:rsidRDefault="009C6113" w:rsidP="00EE5F19">
            <w:pPr>
              <w:pStyle w:val="OOPTabulka"/>
              <w:jc w:val="left"/>
            </w:pPr>
            <w:r w:rsidRPr="00322AA0">
              <w:t>Činný statický pro připojení přes transformátor</w:t>
            </w:r>
          </w:p>
        </w:tc>
        <w:tc>
          <w:tcPr>
            <w:tcW w:w="1246" w:type="dxa"/>
            <w:vAlign w:val="center"/>
          </w:tcPr>
          <w:p w:rsidR="009C6113" w:rsidRPr="00322AA0" w:rsidRDefault="009C6113" w:rsidP="00EE5F19">
            <w:pPr>
              <w:pStyle w:val="OOPTabulka"/>
            </w:pPr>
            <w:r w:rsidRPr="00322AA0">
              <w:t>1 a 2</w:t>
            </w:r>
          </w:p>
        </w:tc>
        <w:tc>
          <w:tcPr>
            <w:tcW w:w="1130" w:type="dxa"/>
            <w:vAlign w:val="center"/>
          </w:tcPr>
          <w:p w:rsidR="009C6113" w:rsidRPr="00322AA0" w:rsidRDefault="009C6113" w:rsidP="00EE5F19">
            <w:pPr>
              <w:pStyle w:val="OOPTabulka"/>
            </w:pPr>
            <w:r w:rsidRPr="00322AA0">
              <w:t>20</w:t>
            </w:r>
            <w:r w:rsidRPr="00795265">
              <w:rPr>
                <w:i/>
              </w:rPr>
              <w:t>I</w:t>
            </w:r>
            <w:r w:rsidRPr="00795265">
              <w:rPr>
                <w:vertAlign w:val="subscript"/>
              </w:rPr>
              <w:t>max</w:t>
            </w:r>
          </w:p>
        </w:tc>
        <w:tc>
          <w:tcPr>
            <w:tcW w:w="1333" w:type="dxa"/>
            <w:vAlign w:val="center"/>
          </w:tcPr>
          <w:p w:rsidR="009C6113" w:rsidRPr="00322AA0" w:rsidRDefault="009C6113" w:rsidP="00EE5F19">
            <w:pPr>
              <w:pStyle w:val="OOPTabulka"/>
            </w:pPr>
            <w:r w:rsidRPr="00322AA0">
              <w:t>0,5 s</w:t>
            </w:r>
          </w:p>
        </w:tc>
        <w:tc>
          <w:tcPr>
            <w:tcW w:w="1342" w:type="dxa"/>
            <w:vAlign w:val="center"/>
          </w:tcPr>
          <w:p w:rsidR="009C6113" w:rsidRPr="00322AA0" w:rsidRDefault="009C6113" w:rsidP="00EE5F19">
            <w:pPr>
              <w:pStyle w:val="OOPTabulka"/>
            </w:pPr>
            <w:r w:rsidRPr="00322AA0">
              <w:t>±0,5 %</w:t>
            </w:r>
          </w:p>
        </w:tc>
      </w:tr>
      <w:tr w:rsidR="009C6113" w:rsidRPr="00322AA0" w:rsidTr="00EE5F19">
        <w:trPr>
          <w:jc w:val="center"/>
        </w:trPr>
        <w:tc>
          <w:tcPr>
            <w:tcW w:w="4134" w:type="dxa"/>
            <w:vAlign w:val="center"/>
          </w:tcPr>
          <w:p w:rsidR="009C6113" w:rsidRPr="00322AA0" w:rsidRDefault="009C6113" w:rsidP="00EE5F19">
            <w:pPr>
              <w:pStyle w:val="OOPTabulka"/>
              <w:jc w:val="left"/>
            </w:pPr>
            <w:r w:rsidRPr="00322AA0">
              <w:t xml:space="preserve">Činný statický pro připojení přes transformátor </w:t>
            </w:r>
          </w:p>
        </w:tc>
        <w:tc>
          <w:tcPr>
            <w:tcW w:w="1246" w:type="dxa"/>
            <w:vAlign w:val="center"/>
          </w:tcPr>
          <w:p w:rsidR="009C6113" w:rsidRPr="00322AA0" w:rsidRDefault="009C6113" w:rsidP="00EE5F19">
            <w:pPr>
              <w:pStyle w:val="OOPTabulka"/>
            </w:pPr>
            <w:r w:rsidRPr="00322AA0">
              <w:t>0,2</w:t>
            </w:r>
            <w:r>
              <w:t> </w:t>
            </w:r>
            <w:r w:rsidRPr="00322AA0">
              <w:t>S, 0,5</w:t>
            </w:r>
            <w:r>
              <w:t> </w:t>
            </w:r>
            <w:r w:rsidRPr="00322AA0">
              <w:t>S</w:t>
            </w:r>
          </w:p>
        </w:tc>
        <w:tc>
          <w:tcPr>
            <w:tcW w:w="1130" w:type="dxa"/>
            <w:vAlign w:val="center"/>
          </w:tcPr>
          <w:p w:rsidR="009C6113" w:rsidRPr="00322AA0" w:rsidRDefault="009C6113" w:rsidP="00EE5F19">
            <w:pPr>
              <w:pStyle w:val="OOPTabulka"/>
            </w:pPr>
            <w:r w:rsidRPr="00322AA0">
              <w:t>20</w:t>
            </w:r>
            <w:r w:rsidRPr="00795265">
              <w:rPr>
                <w:i/>
              </w:rPr>
              <w:t>I</w:t>
            </w:r>
            <w:r w:rsidRPr="00795265">
              <w:rPr>
                <w:vertAlign w:val="subscript"/>
              </w:rPr>
              <w:t>max</w:t>
            </w:r>
          </w:p>
        </w:tc>
        <w:tc>
          <w:tcPr>
            <w:tcW w:w="1333" w:type="dxa"/>
            <w:vAlign w:val="center"/>
          </w:tcPr>
          <w:p w:rsidR="009C6113" w:rsidRPr="00322AA0" w:rsidRDefault="009C6113" w:rsidP="00EE5F19">
            <w:pPr>
              <w:pStyle w:val="OOPTabulka"/>
            </w:pPr>
            <w:r w:rsidRPr="00322AA0">
              <w:t>0,5 s</w:t>
            </w:r>
          </w:p>
        </w:tc>
        <w:tc>
          <w:tcPr>
            <w:tcW w:w="1342" w:type="dxa"/>
            <w:vAlign w:val="center"/>
          </w:tcPr>
          <w:p w:rsidR="009C6113" w:rsidRPr="00322AA0" w:rsidRDefault="009C6113" w:rsidP="00EE5F19">
            <w:pPr>
              <w:pStyle w:val="OOPTabulka"/>
            </w:pPr>
            <w:r w:rsidRPr="00322AA0">
              <w:t>±0,05 %</w:t>
            </w:r>
          </w:p>
        </w:tc>
      </w:tr>
      <w:tr w:rsidR="009C6113" w:rsidRPr="00322AA0" w:rsidTr="00EE5F19">
        <w:trPr>
          <w:jc w:val="center"/>
        </w:trPr>
        <w:tc>
          <w:tcPr>
            <w:tcW w:w="4134" w:type="dxa"/>
            <w:vAlign w:val="center"/>
          </w:tcPr>
          <w:p w:rsidR="009C6113" w:rsidRPr="00322AA0" w:rsidRDefault="009C6113" w:rsidP="00EE5F19">
            <w:pPr>
              <w:pStyle w:val="OOPTabulka"/>
              <w:jc w:val="left"/>
            </w:pPr>
            <w:r w:rsidRPr="00322AA0">
              <w:t xml:space="preserve">Jalový statický pro přímé připojení </w:t>
            </w:r>
          </w:p>
        </w:tc>
        <w:tc>
          <w:tcPr>
            <w:tcW w:w="1246" w:type="dxa"/>
            <w:vAlign w:val="center"/>
          </w:tcPr>
          <w:p w:rsidR="009C6113" w:rsidRPr="00322AA0" w:rsidRDefault="009C6113" w:rsidP="00EE5F19">
            <w:pPr>
              <w:pStyle w:val="OOPTabulka"/>
            </w:pPr>
            <w:r>
              <w:t xml:space="preserve">1, </w:t>
            </w:r>
            <w:r w:rsidRPr="00322AA0">
              <w:t>2 a 3</w:t>
            </w:r>
          </w:p>
        </w:tc>
        <w:tc>
          <w:tcPr>
            <w:tcW w:w="1130" w:type="dxa"/>
            <w:vAlign w:val="center"/>
          </w:tcPr>
          <w:p w:rsidR="009C6113" w:rsidRPr="00322AA0" w:rsidRDefault="009C6113" w:rsidP="00EE5F19">
            <w:pPr>
              <w:pStyle w:val="OOPTabulka"/>
            </w:pPr>
            <w:r w:rsidRPr="00322AA0">
              <w:t>30</w:t>
            </w:r>
            <w:r w:rsidRPr="00795265">
              <w:rPr>
                <w:i/>
              </w:rPr>
              <w:t>I</w:t>
            </w:r>
            <w:r w:rsidRPr="00795265">
              <w:rPr>
                <w:vertAlign w:val="subscript"/>
              </w:rPr>
              <w:t>max</w:t>
            </w:r>
          </w:p>
        </w:tc>
        <w:tc>
          <w:tcPr>
            <w:tcW w:w="1333" w:type="dxa"/>
            <w:vAlign w:val="center"/>
          </w:tcPr>
          <w:p w:rsidR="009C6113" w:rsidRPr="00322AA0" w:rsidRDefault="009C6113" w:rsidP="00EE5F19">
            <w:pPr>
              <w:pStyle w:val="OOPTabulka"/>
            </w:pPr>
            <w:r w:rsidRPr="00322AA0">
              <w:t>½ cyklu</w:t>
            </w:r>
          </w:p>
        </w:tc>
        <w:tc>
          <w:tcPr>
            <w:tcW w:w="1342" w:type="dxa"/>
            <w:vAlign w:val="center"/>
          </w:tcPr>
          <w:p w:rsidR="009C6113" w:rsidRPr="00322AA0" w:rsidRDefault="009C6113" w:rsidP="00EE5F19">
            <w:pPr>
              <w:pStyle w:val="OOPTabulka"/>
            </w:pPr>
            <w:r w:rsidRPr="00322AA0">
              <w:t>±1,5 %</w:t>
            </w:r>
          </w:p>
        </w:tc>
      </w:tr>
      <w:tr w:rsidR="009C6113" w:rsidRPr="00322AA0" w:rsidTr="00EE5F19">
        <w:trPr>
          <w:jc w:val="center"/>
        </w:trPr>
        <w:tc>
          <w:tcPr>
            <w:tcW w:w="4134" w:type="dxa"/>
            <w:vAlign w:val="center"/>
          </w:tcPr>
          <w:p w:rsidR="009C6113" w:rsidRPr="00322AA0" w:rsidRDefault="009C6113" w:rsidP="00EE5F19">
            <w:pPr>
              <w:pStyle w:val="OOPTabulka"/>
              <w:jc w:val="left"/>
            </w:pPr>
            <w:r w:rsidRPr="00322AA0">
              <w:t xml:space="preserve">Jalový statický pro připojení přes transformátor </w:t>
            </w:r>
          </w:p>
        </w:tc>
        <w:tc>
          <w:tcPr>
            <w:tcW w:w="1246" w:type="dxa"/>
            <w:vAlign w:val="center"/>
          </w:tcPr>
          <w:p w:rsidR="009C6113" w:rsidRPr="00322AA0" w:rsidRDefault="009C6113" w:rsidP="00EE5F19">
            <w:pPr>
              <w:pStyle w:val="OOPTabulka"/>
            </w:pPr>
            <w:r w:rsidRPr="00322AA0">
              <w:t>2 a 3</w:t>
            </w:r>
          </w:p>
        </w:tc>
        <w:tc>
          <w:tcPr>
            <w:tcW w:w="1130" w:type="dxa"/>
            <w:vAlign w:val="center"/>
          </w:tcPr>
          <w:p w:rsidR="009C6113" w:rsidRPr="00322AA0" w:rsidRDefault="009C6113" w:rsidP="00EE5F19">
            <w:pPr>
              <w:pStyle w:val="OOPTabulka"/>
            </w:pPr>
            <w:r w:rsidRPr="00322AA0">
              <w:t>20</w:t>
            </w:r>
            <w:r w:rsidRPr="00795265">
              <w:rPr>
                <w:i/>
              </w:rPr>
              <w:t>I</w:t>
            </w:r>
            <w:r w:rsidRPr="00795265">
              <w:rPr>
                <w:vertAlign w:val="subscript"/>
              </w:rPr>
              <w:t>max</w:t>
            </w:r>
          </w:p>
        </w:tc>
        <w:tc>
          <w:tcPr>
            <w:tcW w:w="1333" w:type="dxa"/>
            <w:vAlign w:val="center"/>
          </w:tcPr>
          <w:p w:rsidR="009C6113" w:rsidRPr="00322AA0" w:rsidRDefault="009C6113" w:rsidP="00EE5F19">
            <w:pPr>
              <w:pStyle w:val="OOPTabulka"/>
            </w:pPr>
            <w:r w:rsidRPr="00322AA0">
              <w:t>0,5 s</w:t>
            </w:r>
          </w:p>
        </w:tc>
        <w:tc>
          <w:tcPr>
            <w:tcW w:w="1342" w:type="dxa"/>
            <w:vAlign w:val="center"/>
          </w:tcPr>
          <w:p w:rsidR="009C6113" w:rsidRPr="00322AA0" w:rsidRDefault="009C6113" w:rsidP="00EE5F19">
            <w:pPr>
              <w:pStyle w:val="OOPTabulka"/>
            </w:pPr>
            <w:r w:rsidRPr="00322AA0">
              <w:t>±1,5 %</w:t>
            </w:r>
          </w:p>
        </w:tc>
      </w:tr>
      <w:tr w:rsidR="009C6113" w:rsidRPr="00322AA0" w:rsidTr="00EE5F19">
        <w:trPr>
          <w:jc w:val="center"/>
        </w:trPr>
        <w:tc>
          <w:tcPr>
            <w:tcW w:w="4134" w:type="dxa"/>
            <w:vAlign w:val="center"/>
          </w:tcPr>
          <w:p w:rsidR="009C6113" w:rsidRPr="00322AA0" w:rsidRDefault="009C6113" w:rsidP="00EE5F19">
            <w:pPr>
              <w:pStyle w:val="OOPTabulka"/>
              <w:jc w:val="left"/>
            </w:pPr>
            <w:r w:rsidRPr="00322AA0">
              <w:t xml:space="preserve">Jalový statický pro připojení přes transformátor </w:t>
            </w:r>
          </w:p>
        </w:tc>
        <w:tc>
          <w:tcPr>
            <w:tcW w:w="1246" w:type="dxa"/>
            <w:vAlign w:val="center"/>
          </w:tcPr>
          <w:p w:rsidR="009C6113" w:rsidRPr="00322AA0" w:rsidRDefault="009C6113" w:rsidP="00EE5F19">
            <w:pPr>
              <w:pStyle w:val="OOPTabulka"/>
            </w:pPr>
            <w:r w:rsidRPr="00EE5F19">
              <w:t>1</w:t>
            </w:r>
            <w:r w:rsidR="00EE5F19" w:rsidRPr="00EE5F19">
              <w:t xml:space="preserve"> </w:t>
            </w:r>
            <w:r w:rsidR="002C3DA6" w:rsidRPr="00EE5F19">
              <w:t>S</w:t>
            </w:r>
          </w:p>
        </w:tc>
        <w:tc>
          <w:tcPr>
            <w:tcW w:w="1130" w:type="dxa"/>
            <w:vAlign w:val="center"/>
          </w:tcPr>
          <w:p w:rsidR="009C6113" w:rsidRPr="00322AA0" w:rsidRDefault="009C6113" w:rsidP="00EE5F19">
            <w:pPr>
              <w:pStyle w:val="OOPTabulka"/>
            </w:pPr>
            <w:r w:rsidRPr="00322AA0">
              <w:t>20</w:t>
            </w:r>
            <w:r w:rsidRPr="00795265">
              <w:rPr>
                <w:i/>
              </w:rPr>
              <w:t>I</w:t>
            </w:r>
            <w:r w:rsidRPr="00795265">
              <w:rPr>
                <w:vertAlign w:val="subscript"/>
              </w:rPr>
              <w:t>max</w:t>
            </w:r>
          </w:p>
        </w:tc>
        <w:tc>
          <w:tcPr>
            <w:tcW w:w="1333" w:type="dxa"/>
            <w:vAlign w:val="center"/>
          </w:tcPr>
          <w:p w:rsidR="009C6113" w:rsidRPr="00322AA0" w:rsidRDefault="009C6113" w:rsidP="00EE5F19">
            <w:pPr>
              <w:pStyle w:val="OOPTabulka"/>
            </w:pPr>
            <w:r w:rsidRPr="00322AA0">
              <w:t>0,5 s</w:t>
            </w:r>
          </w:p>
        </w:tc>
        <w:tc>
          <w:tcPr>
            <w:tcW w:w="1342" w:type="dxa"/>
            <w:vAlign w:val="center"/>
          </w:tcPr>
          <w:p w:rsidR="009C6113" w:rsidRPr="00322AA0" w:rsidRDefault="009C6113" w:rsidP="00EE5F19">
            <w:pPr>
              <w:pStyle w:val="OOPTabulka"/>
            </w:pPr>
            <w:r w:rsidRPr="00322AA0">
              <w:t>±0,5 %</w:t>
            </w:r>
          </w:p>
        </w:tc>
      </w:tr>
      <w:tr w:rsidR="009C6113" w:rsidRPr="00322AA0" w:rsidTr="00EE5F19">
        <w:trPr>
          <w:jc w:val="center"/>
        </w:trPr>
        <w:tc>
          <w:tcPr>
            <w:tcW w:w="4134" w:type="dxa"/>
            <w:vAlign w:val="center"/>
          </w:tcPr>
          <w:p w:rsidR="009C6113" w:rsidRPr="00322AA0" w:rsidRDefault="009C6113" w:rsidP="00EE5F19">
            <w:pPr>
              <w:pStyle w:val="OOPTabulka"/>
              <w:jc w:val="left"/>
            </w:pPr>
            <w:r w:rsidRPr="00322AA0">
              <w:t>Jalový statický pro připojení přes transformátor</w:t>
            </w:r>
          </w:p>
        </w:tc>
        <w:tc>
          <w:tcPr>
            <w:tcW w:w="1246" w:type="dxa"/>
            <w:vAlign w:val="center"/>
          </w:tcPr>
          <w:p w:rsidR="009C6113" w:rsidRPr="00322AA0" w:rsidRDefault="009C6113" w:rsidP="00EE5F19">
            <w:pPr>
              <w:pStyle w:val="OOPTabulka"/>
            </w:pPr>
            <w:r>
              <w:t>0,5 S</w:t>
            </w:r>
          </w:p>
        </w:tc>
        <w:tc>
          <w:tcPr>
            <w:tcW w:w="1130" w:type="dxa"/>
            <w:vAlign w:val="center"/>
          </w:tcPr>
          <w:p w:rsidR="009C6113" w:rsidRPr="00322AA0" w:rsidRDefault="009C6113" w:rsidP="00EE5F19">
            <w:pPr>
              <w:pStyle w:val="OOPTabulka"/>
            </w:pPr>
            <w:r>
              <w:t>2</w:t>
            </w:r>
            <w:r w:rsidRPr="00322AA0">
              <w:t>0</w:t>
            </w:r>
            <w:r w:rsidRPr="00795265">
              <w:rPr>
                <w:i/>
              </w:rPr>
              <w:t>I</w:t>
            </w:r>
            <w:r w:rsidRPr="00795265">
              <w:rPr>
                <w:vertAlign w:val="subscript"/>
              </w:rPr>
              <w:t>max</w:t>
            </w:r>
          </w:p>
        </w:tc>
        <w:tc>
          <w:tcPr>
            <w:tcW w:w="1333" w:type="dxa"/>
            <w:vAlign w:val="center"/>
          </w:tcPr>
          <w:p w:rsidR="009C6113" w:rsidRPr="00322AA0" w:rsidRDefault="009C6113" w:rsidP="00EE5F19">
            <w:pPr>
              <w:pStyle w:val="OOPTabulka"/>
            </w:pPr>
            <w:r w:rsidRPr="00322AA0">
              <w:t xml:space="preserve">0,5 </w:t>
            </w:r>
            <w:r>
              <w:t>s</w:t>
            </w:r>
          </w:p>
        </w:tc>
        <w:tc>
          <w:tcPr>
            <w:tcW w:w="1342" w:type="dxa"/>
            <w:vAlign w:val="center"/>
          </w:tcPr>
          <w:p w:rsidR="009C6113" w:rsidRPr="00322AA0" w:rsidRDefault="009C6113" w:rsidP="00EE5F19">
            <w:pPr>
              <w:pStyle w:val="OOPTabulka"/>
            </w:pPr>
            <w:r w:rsidRPr="00322AA0">
              <w:t>±0,</w:t>
            </w:r>
            <w:r>
              <w:t>0</w:t>
            </w:r>
            <w:r w:rsidRPr="00322AA0">
              <w:t>5 %</w:t>
            </w:r>
          </w:p>
        </w:tc>
      </w:tr>
    </w:tbl>
    <w:p w:rsidR="009C6113" w:rsidRDefault="009C6113" w:rsidP="007D0E7B">
      <w:pPr>
        <w:pStyle w:val="OOPText"/>
        <w:spacing w:before="240"/>
      </w:pPr>
      <w:r>
        <w:t>Po krátkodobém působení zkratových nadproudů a teplotním ustálení se změří chyba při jmenovitém proudu a jednotkovém účiníku. Změna chyby oproti hodnotě před zkouškou musí být menší než hodnoty v tabulce.</w:t>
      </w:r>
    </w:p>
    <w:p w:rsidR="009C6113" w:rsidRPr="00EE5F19" w:rsidRDefault="009C6113" w:rsidP="00EE5F19">
      <w:pPr>
        <w:pStyle w:val="OOPNadpis2"/>
        <w:spacing w:before="360"/>
        <w:rPr>
          <w:sz w:val="24"/>
        </w:rPr>
      </w:pPr>
      <w:r w:rsidRPr="00EE5F19">
        <w:rPr>
          <w:sz w:val="24"/>
        </w:rPr>
        <w:t>5.7   Zkoušky elektromagnetické kompatibility</w:t>
      </w:r>
    </w:p>
    <w:p w:rsidR="009C6113" w:rsidRPr="00595B3D" w:rsidRDefault="009C6113" w:rsidP="00EE5F19">
      <w:pPr>
        <w:pStyle w:val="OOPNadpis2"/>
        <w:spacing w:before="120"/>
      </w:pPr>
      <w:r>
        <w:t>5.7</w:t>
      </w:r>
      <w:r w:rsidRPr="00595B3D">
        <w:t xml:space="preserve">.1   Zkoušky odolnosti </w:t>
      </w:r>
      <w:r>
        <w:t xml:space="preserve">proti </w:t>
      </w:r>
      <w:r w:rsidRPr="00595B3D">
        <w:t>krátkodobým poklesům napětí a krátkým přerušením napětí</w:t>
      </w:r>
    </w:p>
    <w:p w:rsidR="009C6113" w:rsidRPr="004068EE" w:rsidRDefault="009C6113" w:rsidP="004068EE">
      <w:pPr>
        <w:pStyle w:val="OOPText"/>
      </w:pPr>
      <w:r w:rsidRPr="004068EE">
        <w:t xml:space="preserve">Zkoušky odolnosti krátkodobým poklesům napětí a krátkým přerušením napětí musí být </w:t>
      </w:r>
      <w:r w:rsidRPr="00967E2F">
        <w:t>provedeny na</w:t>
      </w:r>
      <w:r>
        <w:t xml:space="preserve"> </w:t>
      </w:r>
      <w:r w:rsidRPr="004068EE">
        <w:t>elektroměru s připojeným referenčním napětím na napěťové a pomocné obvody, proudové obvody jsou bez proudu.</w:t>
      </w:r>
    </w:p>
    <w:p w:rsidR="009C6113" w:rsidRPr="00595B3D" w:rsidRDefault="009C6113" w:rsidP="00EE5F19">
      <w:pPr>
        <w:pStyle w:val="OOPText"/>
        <w:spacing w:after="0"/>
      </w:pPr>
      <w:r>
        <w:t>Zkouší se:</w:t>
      </w:r>
    </w:p>
    <w:p w:rsidR="009C6113" w:rsidRPr="00C07AA6" w:rsidRDefault="009C6113" w:rsidP="00EE5F19">
      <w:pPr>
        <w:pStyle w:val="OOPAbecednseznam"/>
        <w:numPr>
          <w:ilvl w:val="0"/>
          <w:numId w:val="39"/>
        </w:numPr>
        <w:spacing w:before="60" w:after="0"/>
        <w:rPr>
          <w:szCs w:val="22"/>
        </w:rPr>
      </w:pPr>
      <w:r>
        <w:t xml:space="preserve">třikrát </w:t>
      </w:r>
      <w:r w:rsidRPr="00595B3D">
        <w:t>přerušení</w:t>
      </w:r>
      <w:r>
        <w:t>m</w:t>
      </w:r>
      <w:r w:rsidRPr="00595B3D">
        <w:t xml:space="preserve"> napětí Δ</w:t>
      </w:r>
      <w:r w:rsidRPr="00595B3D">
        <w:rPr>
          <w:i/>
        </w:rPr>
        <w:t>U</w:t>
      </w:r>
      <w:r>
        <w:t> = </w:t>
      </w:r>
      <w:r w:rsidRPr="00595B3D">
        <w:t>100 %</w:t>
      </w:r>
      <w:r>
        <w:t xml:space="preserve"> </w:t>
      </w:r>
      <w:r w:rsidR="00030762" w:rsidRPr="00DA3451">
        <w:rPr>
          <w:i/>
        </w:rPr>
        <w:t>U</w:t>
      </w:r>
      <w:r w:rsidR="00030762" w:rsidRPr="00DA3451">
        <w:rPr>
          <w:vertAlign w:val="subscript"/>
        </w:rPr>
        <w:t>n</w:t>
      </w:r>
      <w:r w:rsidR="00030762">
        <w:t xml:space="preserve"> </w:t>
      </w:r>
      <w:r>
        <w:t>po dobu 1 s</w:t>
      </w:r>
      <w:r w:rsidR="00EE5F19">
        <w:t>ekundy</w:t>
      </w:r>
      <w:r>
        <w:t xml:space="preserve"> při </w:t>
      </w:r>
      <w:r w:rsidRPr="00595B3D">
        <w:rPr>
          <w:szCs w:val="22"/>
        </w:rPr>
        <w:t>dob</w:t>
      </w:r>
      <w:r>
        <w:rPr>
          <w:szCs w:val="22"/>
        </w:rPr>
        <w:t>ě</w:t>
      </w:r>
      <w:r w:rsidRPr="00595B3D">
        <w:rPr>
          <w:szCs w:val="22"/>
        </w:rPr>
        <w:t xml:space="preserve"> obnovení mezi přerušeními 50 ms</w:t>
      </w:r>
      <w:r>
        <w:t>;</w:t>
      </w:r>
    </w:p>
    <w:p w:rsidR="009C6113" w:rsidRDefault="009C6113" w:rsidP="00EE5F19">
      <w:pPr>
        <w:pStyle w:val="OOPAbecednseznam"/>
        <w:numPr>
          <w:ilvl w:val="0"/>
          <w:numId w:val="39"/>
        </w:numPr>
        <w:spacing w:before="60" w:after="0"/>
      </w:pPr>
      <w:r>
        <w:t xml:space="preserve">jedním </w:t>
      </w:r>
      <w:r w:rsidRPr="00C07AA6">
        <w:t>přerušení</w:t>
      </w:r>
      <w:r>
        <w:t xml:space="preserve">m </w:t>
      </w:r>
      <w:r w:rsidRPr="00C07AA6">
        <w:t>napětí Δ</w:t>
      </w:r>
      <w:r w:rsidRPr="00C07AA6">
        <w:rPr>
          <w:i/>
        </w:rPr>
        <w:t>U</w:t>
      </w:r>
      <w:r>
        <w:t> = </w:t>
      </w:r>
      <w:r w:rsidRPr="00C07AA6">
        <w:t>100 %</w:t>
      </w:r>
      <w:r w:rsidR="00030762">
        <w:t xml:space="preserve"> </w:t>
      </w:r>
      <w:r w:rsidR="00030762" w:rsidRPr="00DA3451">
        <w:rPr>
          <w:i/>
        </w:rPr>
        <w:t>U</w:t>
      </w:r>
      <w:r w:rsidR="00030762" w:rsidRPr="00DA3451">
        <w:rPr>
          <w:vertAlign w:val="subscript"/>
        </w:rPr>
        <w:t>n</w:t>
      </w:r>
      <w:r>
        <w:t xml:space="preserve"> </w:t>
      </w:r>
      <w:r w:rsidRPr="00C07AA6">
        <w:t>po dobu 1 periody při referenčním kmitočtu</w:t>
      </w:r>
      <w:r>
        <w:t xml:space="preserve">; </w:t>
      </w:r>
    </w:p>
    <w:p w:rsidR="009C6113" w:rsidRPr="00595B3D" w:rsidRDefault="009C6113" w:rsidP="00EE5F19">
      <w:pPr>
        <w:pStyle w:val="OOPAbecednseznam"/>
        <w:numPr>
          <w:ilvl w:val="0"/>
          <w:numId w:val="39"/>
        </w:numPr>
        <w:spacing w:before="60"/>
      </w:pPr>
      <w:r>
        <w:t xml:space="preserve">jedním </w:t>
      </w:r>
      <w:r w:rsidRPr="00595B3D">
        <w:t>krátkodobý</w:t>
      </w:r>
      <w:r>
        <w:t>m</w:t>
      </w:r>
      <w:r w:rsidRPr="00595B3D">
        <w:t xml:space="preserve"> pokles</w:t>
      </w:r>
      <w:r>
        <w:t>em</w:t>
      </w:r>
      <w:r w:rsidRPr="00595B3D">
        <w:t xml:space="preserve"> napětí Δ</w:t>
      </w:r>
      <w:r w:rsidRPr="00595B3D">
        <w:rPr>
          <w:i/>
        </w:rPr>
        <w:t>U</w:t>
      </w:r>
      <w:r>
        <w:t> = </w:t>
      </w:r>
      <w:r w:rsidRPr="00595B3D">
        <w:t>50 %</w:t>
      </w:r>
      <w:r w:rsidR="00DB45AE">
        <w:t xml:space="preserve"> </w:t>
      </w:r>
      <w:r w:rsidR="00DB45AE" w:rsidRPr="00DA3451">
        <w:rPr>
          <w:i/>
        </w:rPr>
        <w:t>U</w:t>
      </w:r>
      <w:r w:rsidR="00DB45AE" w:rsidRPr="00DA3451">
        <w:rPr>
          <w:vertAlign w:val="subscript"/>
        </w:rPr>
        <w:t>n</w:t>
      </w:r>
      <w:r>
        <w:t xml:space="preserve"> po dobu 1 min</w:t>
      </w:r>
      <w:r w:rsidR="00EE5F19">
        <w:t>uty</w:t>
      </w:r>
      <w:r>
        <w:t xml:space="preserve">. </w:t>
      </w:r>
    </w:p>
    <w:p w:rsidR="009C6113" w:rsidRPr="00595B3D" w:rsidRDefault="009C6113" w:rsidP="0091233E">
      <w:pPr>
        <w:pStyle w:val="OOPText"/>
      </w:pPr>
      <w:r>
        <w:t>Aplikace k</w:t>
      </w:r>
      <w:r w:rsidRPr="00595B3D">
        <w:t>rátkodob</w:t>
      </w:r>
      <w:r>
        <w:t>ých</w:t>
      </w:r>
      <w:r w:rsidRPr="00595B3D">
        <w:t xml:space="preserve"> pokles</w:t>
      </w:r>
      <w:r>
        <w:t>ů a přerušení</w:t>
      </w:r>
      <w:r w:rsidRPr="00595B3D">
        <w:t xml:space="preserve"> napětí nesmí způsobit změnu v počítadle větší než </w:t>
      </w:r>
      <w:r w:rsidRPr="00595B3D">
        <w:rPr>
          <w:i/>
        </w:rPr>
        <w:t>x</w:t>
      </w:r>
      <w:r w:rsidRPr="00595B3D">
        <w:t xml:space="preserve"> jednotek a zkušební výstup nesmí vyslat signál odpovídající více než </w:t>
      </w:r>
      <w:r w:rsidRPr="00595B3D">
        <w:rPr>
          <w:i/>
        </w:rPr>
        <w:t>x</w:t>
      </w:r>
      <w:r w:rsidRPr="00595B3D">
        <w:t xml:space="preserve"> jednotkám u každé. </w:t>
      </w:r>
    </w:p>
    <w:p w:rsidR="009C6113" w:rsidRPr="00595B3D" w:rsidRDefault="009C6113" w:rsidP="004F06F4">
      <w:pPr>
        <w:pStyle w:val="OOPNadpis2"/>
      </w:pPr>
      <w:r>
        <w:t>5.7</w:t>
      </w:r>
      <w:r w:rsidRPr="00595B3D">
        <w:t xml:space="preserve">.2   Zkoušky odolnosti </w:t>
      </w:r>
      <w:r>
        <w:t xml:space="preserve">proti </w:t>
      </w:r>
      <w:r w:rsidRPr="00595B3D">
        <w:t>elektrostatickým výbojům</w:t>
      </w:r>
    </w:p>
    <w:p w:rsidR="009C6113" w:rsidRPr="00595B3D" w:rsidRDefault="009C6113" w:rsidP="004B6AD4">
      <w:pPr>
        <w:pStyle w:val="OOPText"/>
      </w:pPr>
      <w:r w:rsidRPr="004B6AD4">
        <w:t>Zkoušky odolnosti elektrostatickým výbojům musí být proveden</w:t>
      </w:r>
      <w:r>
        <w:t>y</w:t>
      </w:r>
      <w:r w:rsidRPr="004B6AD4">
        <w:t xml:space="preserve"> na elektroměru s připojeným refe</w:t>
      </w:r>
      <w:r>
        <w:t>renčním napětím na napěťové a pomocné obvody, proudové obvody jsou bez proudu. Z</w:t>
      </w:r>
      <w:r w:rsidRPr="00595B3D">
        <w:t>kouší se jako stolní zařízení</w:t>
      </w:r>
      <w:r>
        <w:t>.</w:t>
      </w:r>
    </w:p>
    <w:p w:rsidR="009C6113" w:rsidRPr="007F5146" w:rsidRDefault="009C6113" w:rsidP="00156BD8">
      <w:pPr>
        <w:pStyle w:val="OOPText"/>
        <w:rPr>
          <w:highlight w:val="lightGray"/>
        </w:rPr>
      </w:pPr>
      <w:r>
        <w:t xml:space="preserve">Aplikuje se 10 </w:t>
      </w:r>
      <w:r w:rsidRPr="00595B3D">
        <w:t>kontaktní</w:t>
      </w:r>
      <w:r>
        <w:t>ch</w:t>
      </w:r>
      <w:r w:rsidRPr="00595B3D">
        <w:t xml:space="preserve"> výboj</w:t>
      </w:r>
      <w:r>
        <w:t xml:space="preserve">ů o zkušebním napětí 8 kV na kovové části pouzdra nebo </w:t>
      </w:r>
      <w:r w:rsidRPr="004F06F4">
        <w:t>10 vzduchových výbojů o zkušebním napětí 15</w:t>
      </w:r>
      <w:r>
        <w:t> kV</w:t>
      </w:r>
      <w:r w:rsidRPr="004F06F4">
        <w:t xml:space="preserve"> na části pouzdra vyrobené z izo</w:t>
      </w:r>
      <w:r>
        <w:t>lačního materiálu (u elektroměrů třídy ochrany II</w:t>
      </w:r>
      <w:r w:rsidRPr="0091233E">
        <w:t>).</w:t>
      </w:r>
    </w:p>
    <w:p w:rsidR="009C6113" w:rsidRPr="00595B3D" w:rsidRDefault="009C6113" w:rsidP="0091233E">
      <w:pPr>
        <w:pStyle w:val="OOPText"/>
      </w:pPr>
      <w:r w:rsidRPr="00595B3D">
        <w:t xml:space="preserve">Aplikace všech elektrostatických výbojů nesmí způsobit změnu v počítadle větší než </w:t>
      </w:r>
      <w:r w:rsidRPr="00595B3D">
        <w:rPr>
          <w:i/>
        </w:rPr>
        <w:t>x</w:t>
      </w:r>
      <w:r w:rsidRPr="00595B3D">
        <w:t xml:space="preserve"> jednotek a zkušební výstup nesmí vyslat signál odpovídající více než </w:t>
      </w:r>
      <w:r w:rsidRPr="00595B3D">
        <w:rPr>
          <w:i/>
        </w:rPr>
        <w:t>x</w:t>
      </w:r>
      <w:r w:rsidRPr="00595B3D">
        <w:t xml:space="preserve"> jednotkám. </w:t>
      </w:r>
    </w:p>
    <w:p w:rsidR="009C6113" w:rsidRPr="00595B3D" w:rsidRDefault="009C6113" w:rsidP="0091233E">
      <w:pPr>
        <w:pStyle w:val="OOPText"/>
      </w:pPr>
      <w:r w:rsidRPr="00595B3D">
        <w:t>Během zkoušky je přípustné dočasné zhoršení či ztráta funkce nebo výkonu.</w:t>
      </w:r>
    </w:p>
    <w:p w:rsidR="009C6113" w:rsidRPr="00595B3D" w:rsidRDefault="009C6113" w:rsidP="004F06F4">
      <w:pPr>
        <w:pStyle w:val="OOPNadpis2"/>
      </w:pPr>
      <w:r>
        <w:t>5.7</w:t>
      </w:r>
      <w:r w:rsidRPr="00595B3D">
        <w:t xml:space="preserve">.3   Zkoušky odolnosti </w:t>
      </w:r>
      <w:r w:rsidRPr="007D0E7B">
        <w:t>proti vyzařovaným vysokofrekvenčním</w:t>
      </w:r>
      <w:r w:rsidRPr="00595B3D">
        <w:t xml:space="preserve"> elektromagnetickým polím</w:t>
      </w:r>
    </w:p>
    <w:p w:rsidR="009C6113" w:rsidRPr="00595B3D" w:rsidRDefault="009C6113" w:rsidP="0091233E">
      <w:pPr>
        <w:pStyle w:val="OOPText"/>
      </w:pPr>
      <w:r w:rsidRPr="00595B3D">
        <w:t>Tato zkouška</w:t>
      </w:r>
      <w:r>
        <w:t xml:space="preserve"> se neprovádí u elektromechanických elektroměrů.</w:t>
      </w:r>
    </w:p>
    <w:p w:rsidR="009C6113" w:rsidRPr="00595B3D" w:rsidRDefault="009C6113" w:rsidP="004068EE">
      <w:pPr>
        <w:pStyle w:val="OOPText"/>
      </w:pPr>
      <w:r w:rsidRPr="00595B3D">
        <w:t>Zkouška musí být provedena</w:t>
      </w:r>
      <w:r>
        <w:t xml:space="preserve"> pro rušení v kmitočtovém pásmu 80 MHz až 2 000 MHz s modulací 80 % AM při sinusové vlně o kmitočtu 1 kHz. Zkouší se jako stolní zařízení.</w:t>
      </w:r>
    </w:p>
    <w:p w:rsidR="009C6113" w:rsidRPr="00EE5F19" w:rsidRDefault="009C6113" w:rsidP="004068EE">
      <w:pPr>
        <w:pStyle w:val="OOPNadpis2"/>
        <w:rPr>
          <w:b w:val="0"/>
        </w:rPr>
      </w:pPr>
      <w:r w:rsidRPr="00EE5F19">
        <w:rPr>
          <w:b w:val="0"/>
        </w:rPr>
        <w:t>5.7.3.1   </w:t>
      </w:r>
      <w:r w:rsidRPr="00EE5F19">
        <w:rPr>
          <w:b w:val="0"/>
          <w:u w:val="single"/>
        </w:rPr>
        <w:t>Zkouška s proudem</w:t>
      </w:r>
    </w:p>
    <w:p w:rsidR="009C6113" w:rsidRDefault="009C6113" w:rsidP="004B6AD4">
      <w:pPr>
        <w:pStyle w:val="OOPText"/>
      </w:pPr>
      <w:r w:rsidRPr="004B6AD4">
        <w:t xml:space="preserve">Na napěťové a pomocné obvody </w:t>
      </w:r>
      <w:r>
        <w:t xml:space="preserve">je připojeno referenční napětí, na proudové obvody připojen </w:t>
      </w:r>
      <w:r w:rsidRPr="00967E2F">
        <w:t>referenční (resp. jmenovitý, základní) proud</w:t>
      </w:r>
      <w:r>
        <w:t>, cos </w:t>
      </w:r>
      <w:r w:rsidRPr="004B6AD4">
        <w:rPr>
          <w:rFonts w:cs="Arial"/>
          <w:i/>
        </w:rPr>
        <w:t>φ</w:t>
      </w:r>
      <w:r>
        <w:rPr>
          <w:rFonts w:cs="Arial"/>
        </w:rPr>
        <w:t xml:space="preserve"> (resp. sin </w:t>
      </w:r>
      <w:r w:rsidRPr="004B6AD4">
        <w:rPr>
          <w:rFonts w:cs="Arial"/>
          <w:i/>
        </w:rPr>
        <w:t>φ</w:t>
      </w:r>
      <w:r>
        <w:rPr>
          <w:rFonts w:cs="Arial"/>
        </w:rPr>
        <w:t>)</w:t>
      </w:r>
      <w:r>
        <w:t> = 1. I</w:t>
      </w:r>
      <w:r w:rsidRPr="00595B3D">
        <w:t>ntenzita nemodulovaného zkušebního pole</w:t>
      </w:r>
      <w:r>
        <w:t xml:space="preserve"> je</w:t>
      </w:r>
      <w:r w:rsidRPr="00595B3D">
        <w:t xml:space="preserve"> 10 V/m</w:t>
      </w:r>
      <w:r>
        <w:t>.</w:t>
      </w:r>
    </w:p>
    <w:p w:rsidR="009C6113" w:rsidRDefault="009C6113" w:rsidP="004B6AD4">
      <w:pPr>
        <w:pStyle w:val="OOPText"/>
      </w:pPr>
      <w:r w:rsidRPr="004F06F4">
        <w:t xml:space="preserve">Během zkoušky nesmí být chod elektroměru rušen. Přídavná chyba nesmí překročit dovolené hodnoty v tabulce </w:t>
      </w:r>
      <w:r>
        <w:t>11</w:t>
      </w:r>
      <w:r w:rsidRPr="004F06F4">
        <w:t>.</w:t>
      </w:r>
    </w:p>
    <w:p w:rsidR="009C6113" w:rsidRPr="004B6AD4" w:rsidRDefault="009C6113" w:rsidP="007F68A4">
      <w:pPr>
        <w:pStyle w:val="OOPNadpis2"/>
        <w:jc w:val="center"/>
        <w:rPr>
          <w:bCs/>
        </w:rPr>
      </w:pPr>
      <w:r w:rsidRPr="004B6AD4">
        <w:rPr>
          <w:bCs/>
        </w:rPr>
        <w:t>Tabulka 11 –</w:t>
      </w:r>
      <w:r>
        <w:rPr>
          <w:bCs/>
        </w:rPr>
        <w:t xml:space="preserve"> </w:t>
      </w:r>
      <w:r w:rsidRPr="004B6AD4">
        <w:rPr>
          <w:bCs/>
        </w:rPr>
        <w:t>Hodnota kritické změny při zkoušce odolnosti proti vf elektromagnetickým polím</w:t>
      </w:r>
    </w:p>
    <w:tbl>
      <w:tblPr>
        <w:tblW w:w="75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05"/>
        <w:gridCol w:w="1943"/>
        <w:gridCol w:w="2516"/>
      </w:tblGrid>
      <w:tr w:rsidR="009C6113" w:rsidRPr="004F06F4" w:rsidTr="00EE5F19">
        <w:trPr>
          <w:jc w:val="center"/>
        </w:trPr>
        <w:tc>
          <w:tcPr>
            <w:tcW w:w="3105" w:type="dxa"/>
            <w:tcBorders>
              <w:bottom w:val="double" w:sz="4" w:space="0" w:color="auto"/>
            </w:tcBorders>
            <w:shd w:val="clear" w:color="auto" w:fill="F2F2F2" w:themeFill="background1" w:themeFillShade="F2"/>
          </w:tcPr>
          <w:p w:rsidR="009C6113" w:rsidRPr="00EE5F19" w:rsidRDefault="009C6113" w:rsidP="008340A8">
            <w:pPr>
              <w:pStyle w:val="OOPTabulka"/>
              <w:rPr>
                <w:b/>
              </w:rPr>
            </w:pPr>
            <w:r w:rsidRPr="00EE5F19">
              <w:rPr>
                <w:b/>
              </w:rPr>
              <w:t>Elektroměr</w:t>
            </w:r>
          </w:p>
        </w:tc>
        <w:tc>
          <w:tcPr>
            <w:tcW w:w="1943" w:type="dxa"/>
            <w:tcBorders>
              <w:bottom w:val="double" w:sz="4" w:space="0" w:color="auto"/>
            </w:tcBorders>
            <w:shd w:val="clear" w:color="auto" w:fill="F2F2F2" w:themeFill="background1" w:themeFillShade="F2"/>
          </w:tcPr>
          <w:p w:rsidR="009C6113" w:rsidRPr="00EE5F19" w:rsidRDefault="009C6113" w:rsidP="004B6AD4">
            <w:pPr>
              <w:pStyle w:val="OOPTabulka"/>
              <w:rPr>
                <w:b/>
              </w:rPr>
            </w:pPr>
            <w:r w:rsidRPr="00EE5F19">
              <w:rPr>
                <w:b/>
              </w:rPr>
              <w:t>Třída přesnosti</w:t>
            </w:r>
          </w:p>
        </w:tc>
        <w:tc>
          <w:tcPr>
            <w:tcW w:w="2516" w:type="dxa"/>
            <w:tcBorders>
              <w:bottom w:val="double" w:sz="4" w:space="0" w:color="auto"/>
            </w:tcBorders>
            <w:shd w:val="clear" w:color="auto" w:fill="F2F2F2" w:themeFill="background1" w:themeFillShade="F2"/>
          </w:tcPr>
          <w:p w:rsidR="009C6113" w:rsidRPr="00EE5F19" w:rsidRDefault="009C6113" w:rsidP="004B6AD4">
            <w:pPr>
              <w:pStyle w:val="OOPTabulka"/>
              <w:rPr>
                <w:b/>
              </w:rPr>
            </w:pPr>
            <w:r w:rsidRPr="00EE5F19">
              <w:rPr>
                <w:b/>
              </w:rPr>
              <w:t>Hodnota kritické změny</w:t>
            </w:r>
          </w:p>
        </w:tc>
      </w:tr>
      <w:tr w:rsidR="009C6113" w:rsidRPr="004F06F4" w:rsidTr="00EE5F19">
        <w:trPr>
          <w:jc w:val="center"/>
        </w:trPr>
        <w:tc>
          <w:tcPr>
            <w:tcW w:w="3105" w:type="dxa"/>
            <w:tcBorders>
              <w:top w:val="double" w:sz="4" w:space="0" w:color="auto"/>
            </w:tcBorders>
            <w:vAlign w:val="center"/>
          </w:tcPr>
          <w:p w:rsidR="009C6113" w:rsidRPr="004F06F4" w:rsidRDefault="009C6113" w:rsidP="00795265">
            <w:pPr>
              <w:pStyle w:val="OOPTabulka"/>
              <w:jc w:val="left"/>
            </w:pPr>
            <w:r w:rsidRPr="004F06F4">
              <w:t>Činný statický</w:t>
            </w:r>
            <w:r>
              <w:t xml:space="preserve"> </w:t>
            </w:r>
          </w:p>
        </w:tc>
        <w:tc>
          <w:tcPr>
            <w:tcW w:w="1943" w:type="dxa"/>
            <w:tcBorders>
              <w:top w:val="double" w:sz="4" w:space="0" w:color="auto"/>
            </w:tcBorders>
          </w:tcPr>
          <w:p w:rsidR="009C6113" w:rsidRPr="004F06F4" w:rsidRDefault="009C6113" w:rsidP="004B6AD4">
            <w:pPr>
              <w:pStyle w:val="OOPTabulka"/>
            </w:pPr>
            <w:r w:rsidRPr="004F06F4">
              <w:t>2</w:t>
            </w:r>
          </w:p>
        </w:tc>
        <w:tc>
          <w:tcPr>
            <w:tcW w:w="2516" w:type="dxa"/>
            <w:tcBorders>
              <w:top w:val="double" w:sz="4" w:space="0" w:color="auto"/>
            </w:tcBorders>
          </w:tcPr>
          <w:p w:rsidR="009C6113" w:rsidRPr="004F06F4" w:rsidRDefault="009C6113" w:rsidP="004B6AD4">
            <w:pPr>
              <w:pStyle w:val="OOPTabulka"/>
            </w:pPr>
            <w:r w:rsidRPr="004F06F4">
              <w:t>±3 %</w:t>
            </w:r>
          </w:p>
        </w:tc>
      </w:tr>
      <w:tr w:rsidR="009C6113" w:rsidRPr="004F06F4" w:rsidTr="00EE5F19">
        <w:trPr>
          <w:jc w:val="center"/>
        </w:trPr>
        <w:tc>
          <w:tcPr>
            <w:tcW w:w="3105" w:type="dxa"/>
            <w:vAlign w:val="center"/>
          </w:tcPr>
          <w:p w:rsidR="009C6113" w:rsidRPr="004F06F4" w:rsidRDefault="009C6113" w:rsidP="00795265">
            <w:pPr>
              <w:pStyle w:val="OOPTabulka"/>
              <w:jc w:val="left"/>
            </w:pPr>
            <w:r w:rsidRPr="004F06F4">
              <w:t>Činný statický</w:t>
            </w:r>
          </w:p>
        </w:tc>
        <w:tc>
          <w:tcPr>
            <w:tcW w:w="1943" w:type="dxa"/>
          </w:tcPr>
          <w:p w:rsidR="009C6113" w:rsidRPr="004F06F4" w:rsidRDefault="009C6113" w:rsidP="004B6AD4">
            <w:pPr>
              <w:pStyle w:val="OOPTabulka"/>
            </w:pPr>
            <w:r w:rsidRPr="004F06F4">
              <w:t>1</w:t>
            </w:r>
          </w:p>
        </w:tc>
        <w:tc>
          <w:tcPr>
            <w:tcW w:w="2516" w:type="dxa"/>
          </w:tcPr>
          <w:p w:rsidR="009C6113" w:rsidRPr="004F06F4" w:rsidRDefault="009C6113" w:rsidP="004B6AD4">
            <w:pPr>
              <w:pStyle w:val="OOPTabulka"/>
            </w:pPr>
            <w:r w:rsidRPr="004F06F4">
              <w:t>±2 %</w:t>
            </w:r>
          </w:p>
        </w:tc>
      </w:tr>
      <w:tr w:rsidR="009C6113" w:rsidRPr="004F06F4" w:rsidTr="00EE5F19">
        <w:trPr>
          <w:jc w:val="center"/>
        </w:trPr>
        <w:tc>
          <w:tcPr>
            <w:tcW w:w="3105" w:type="dxa"/>
            <w:vAlign w:val="center"/>
          </w:tcPr>
          <w:p w:rsidR="009C6113" w:rsidRPr="004F06F4" w:rsidRDefault="009C6113" w:rsidP="00CD0C50">
            <w:pPr>
              <w:pStyle w:val="OOPTabulka"/>
              <w:jc w:val="left"/>
            </w:pPr>
            <w:r w:rsidRPr="004F06F4">
              <w:t>Činný statický</w:t>
            </w:r>
          </w:p>
        </w:tc>
        <w:tc>
          <w:tcPr>
            <w:tcW w:w="1943" w:type="dxa"/>
          </w:tcPr>
          <w:p w:rsidR="009C6113" w:rsidRPr="004F06F4" w:rsidRDefault="009C6113" w:rsidP="00CD0C50">
            <w:pPr>
              <w:pStyle w:val="OOPTabulka"/>
            </w:pPr>
            <w:r w:rsidRPr="004F06F4">
              <w:t>0,5</w:t>
            </w:r>
            <w:r>
              <w:t> S</w:t>
            </w:r>
          </w:p>
        </w:tc>
        <w:tc>
          <w:tcPr>
            <w:tcW w:w="2516" w:type="dxa"/>
          </w:tcPr>
          <w:p w:rsidR="009C6113" w:rsidRPr="004F06F4" w:rsidRDefault="009C6113" w:rsidP="00CD0C50">
            <w:pPr>
              <w:pStyle w:val="OOPTabulka"/>
            </w:pPr>
            <w:r w:rsidRPr="004F06F4">
              <w:t>±1 %</w:t>
            </w:r>
          </w:p>
        </w:tc>
      </w:tr>
      <w:tr w:rsidR="009C6113" w:rsidRPr="004F06F4" w:rsidTr="00EE5F19">
        <w:trPr>
          <w:jc w:val="center"/>
        </w:trPr>
        <w:tc>
          <w:tcPr>
            <w:tcW w:w="3105" w:type="dxa"/>
            <w:vAlign w:val="center"/>
          </w:tcPr>
          <w:p w:rsidR="009C6113" w:rsidRPr="004F06F4" w:rsidRDefault="009C6113" w:rsidP="00795265">
            <w:pPr>
              <w:pStyle w:val="OOPTabulka"/>
              <w:jc w:val="left"/>
            </w:pPr>
            <w:r w:rsidRPr="004F06F4">
              <w:t xml:space="preserve">Činný statický </w:t>
            </w:r>
          </w:p>
        </w:tc>
        <w:tc>
          <w:tcPr>
            <w:tcW w:w="1943" w:type="dxa"/>
          </w:tcPr>
          <w:p w:rsidR="009C6113" w:rsidRPr="004F06F4" w:rsidRDefault="009C6113" w:rsidP="004B6AD4">
            <w:pPr>
              <w:pStyle w:val="OOPTabulka"/>
            </w:pPr>
            <w:r w:rsidRPr="004F06F4">
              <w:t>0,2</w:t>
            </w:r>
            <w:r>
              <w:t> </w:t>
            </w:r>
            <w:r w:rsidRPr="004F06F4">
              <w:t>S</w:t>
            </w:r>
          </w:p>
        </w:tc>
        <w:tc>
          <w:tcPr>
            <w:tcW w:w="2516" w:type="dxa"/>
          </w:tcPr>
          <w:p w:rsidR="009C6113" w:rsidRPr="004F06F4" w:rsidRDefault="009C6113" w:rsidP="004B6AD4">
            <w:pPr>
              <w:pStyle w:val="OOPTabulka"/>
            </w:pPr>
            <w:r w:rsidRPr="004F06F4">
              <w:t>±1 %</w:t>
            </w:r>
          </w:p>
        </w:tc>
      </w:tr>
      <w:tr w:rsidR="009C6113" w:rsidRPr="004F06F4" w:rsidTr="00EE5F19">
        <w:trPr>
          <w:jc w:val="center"/>
        </w:trPr>
        <w:tc>
          <w:tcPr>
            <w:tcW w:w="3105" w:type="dxa"/>
            <w:vAlign w:val="center"/>
          </w:tcPr>
          <w:p w:rsidR="009C6113" w:rsidRPr="004F06F4" w:rsidRDefault="009C6113" w:rsidP="00795265">
            <w:pPr>
              <w:pStyle w:val="OOPTabulka"/>
              <w:jc w:val="left"/>
            </w:pPr>
            <w:r w:rsidRPr="004F06F4">
              <w:t xml:space="preserve">Jalový statický </w:t>
            </w:r>
          </w:p>
        </w:tc>
        <w:tc>
          <w:tcPr>
            <w:tcW w:w="1943" w:type="dxa"/>
          </w:tcPr>
          <w:p w:rsidR="009C6113" w:rsidRPr="004F06F4" w:rsidRDefault="009C6113" w:rsidP="004B6AD4">
            <w:pPr>
              <w:pStyle w:val="OOPTabulka"/>
            </w:pPr>
            <w:r w:rsidRPr="004F06F4">
              <w:t>2 a 3</w:t>
            </w:r>
          </w:p>
        </w:tc>
        <w:tc>
          <w:tcPr>
            <w:tcW w:w="2516" w:type="dxa"/>
          </w:tcPr>
          <w:p w:rsidR="009C6113" w:rsidRPr="004F06F4" w:rsidRDefault="009C6113" w:rsidP="004B6AD4">
            <w:pPr>
              <w:pStyle w:val="OOPTabulka"/>
            </w:pPr>
            <w:r w:rsidRPr="004F06F4">
              <w:t>±3 %</w:t>
            </w:r>
          </w:p>
        </w:tc>
      </w:tr>
      <w:tr w:rsidR="009C6113" w:rsidRPr="004F06F4" w:rsidTr="00EE5F19">
        <w:trPr>
          <w:jc w:val="center"/>
        </w:trPr>
        <w:tc>
          <w:tcPr>
            <w:tcW w:w="3105" w:type="dxa"/>
            <w:vAlign w:val="center"/>
          </w:tcPr>
          <w:p w:rsidR="009C6113" w:rsidRPr="004F06F4" w:rsidRDefault="009C6113" w:rsidP="004C0386">
            <w:pPr>
              <w:pStyle w:val="OOPTabulka"/>
              <w:jc w:val="left"/>
            </w:pPr>
            <w:r w:rsidRPr="004F06F4">
              <w:t>Jalový statický</w:t>
            </w:r>
          </w:p>
        </w:tc>
        <w:tc>
          <w:tcPr>
            <w:tcW w:w="1943" w:type="dxa"/>
          </w:tcPr>
          <w:p w:rsidR="009C6113" w:rsidRPr="004F06F4" w:rsidRDefault="009C6113" w:rsidP="004C0386">
            <w:pPr>
              <w:pStyle w:val="OOPTabulka"/>
            </w:pPr>
            <w:r w:rsidRPr="00EE5F19">
              <w:t>1</w:t>
            </w:r>
            <w:r w:rsidR="00AA5764" w:rsidRPr="00EE5F19">
              <w:t xml:space="preserve"> a 1</w:t>
            </w:r>
            <w:r w:rsidR="00EE5F19" w:rsidRPr="00EE5F19">
              <w:t xml:space="preserve"> </w:t>
            </w:r>
            <w:r w:rsidR="00AA5764" w:rsidRPr="00EE5F19">
              <w:t>S</w:t>
            </w:r>
          </w:p>
        </w:tc>
        <w:tc>
          <w:tcPr>
            <w:tcW w:w="2516" w:type="dxa"/>
          </w:tcPr>
          <w:p w:rsidR="009C6113" w:rsidRPr="004F06F4" w:rsidRDefault="009C6113" w:rsidP="004C0386">
            <w:pPr>
              <w:pStyle w:val="OOPTabulka"/>
            </w:pPr>
            <w:r w:rsidRPr="004F06F4">
              <w:t>±2 %</w:t>
            </w:r>
          </w:p>
        </w:tc>
      </w:tr>
      <w:tr w:rsidR="009C6113" w:rsidRPr="004F06F4" w:rsidTr="00EE5F19">
        <w:trPr>
          <w:jc w:val="center"/>
        </w:trPr>
        <w:tc>
          <w:tcPr>
            <w:tcW w:w="3105" w:type="dxa"/>
            <w:vAlign w:val="center"/>
          </w:tcPr>
          <w:p w:rsidR="009C6113" w:rsidRPr="004F06F4" w:rsidRDefault="009C6113" w:rsidP="00795265">
            <w:pPr>
              <w:pStyle w:val="OOPTabulka"/>
              <w:jc w:val="left"/>
            </w:pPr>
            <w:r w:rsidRPr="004F06F4">
              <w:t xml:space="preserve">Jalový statický </w:t>
            </w:r>
          </w:p>
        </w:tc>
        <w:tc>
          <w:tcPr>
            <w:tcW w:w="1943" w:type="dxa"/>
          </w:tcPr>
          <w:p w:rsidR="009C6113" w:rsidRPr="004F06F4" w:rsidRDefault="009C6113" w:rsidP="004B6AD4">
            <w:pPr>
              <w:pStyle w:val="OOPTabulka"/>
            </w:pPr>
            <w:r w:rsidRPr="004F06F4">
              <w:t>0,5</w:t>
            </w:r>
            <w:r>
              <w:t xml:space="preserve"> S</w:t>
            </w:r>
          </w:p>
        </w:tc>
        <w:tc>
          <w:tcPr>
            <w:tcW w:w="2516" w:type="dxa"/>
          </w:tcPr>
          <w:p w:rsidR="009C6113" w:rsidRPr="004F06F4" w:rsidRDefault="009C6113" w:rsidP="004B6AD4">
            <w:pPr>
              <w:pStyle w:val="OOPTabulka"/>
            </w:pPr>
            <w:r w:rsidRPr="004F06F4">
              <w:t>±2 %</w:t>
            </w:r>
          </w:p>
        </w:tc>
      </w:tr>
    </w:tbl>
    <w:p w:rsidR="009C6113" w:rsidRPr="00EE5F19" w:rsidRDefault="009C6113" w:rsidP="00C63BD6">
      <w:pPr>
        <w:pStyle w:val="OOPNadpis2"/>
        <w:rPr>
          <w:b w:val="0"/>
        </w:rPr>
      </w:pPr>
      <w:r w:rsidRPr="00EE5F19">
        <w:rPr>
          <w:b w:val="0"/>
        </w:rPr>
        <w:t>5.7.3.2   </w:t>
      </w:r>
      <w:r w:rsidRPr="00EE5F19">
        <w:rPr>
          <w:b w:val="0"/>
          <w:u w:val="single"/>
        </w:rPr>
        <w:t>Zkouška bez proudu</w:t>
      </w:r>
    </w:p>
    <w:p w:rsidR="009C6113" w:rsidRPr="00595B3D" w:rsidRDefault="009C6113" w:rsidP="00C63BD6">
      <w:pPr>
        <w:pStyle w:val="OOPText"/>
        <w:rPr>
          <w:rFonts w:eastAsia="Arial Unicode MS"/>
        </w:rPr>
      </w:pPr>
      <w:r>
        <w:t>Na napěťové a pomocné obvody je připojeno referenční napětí, proudové obvody jsou bez proudu (obvod rozpojen). I</w:t>
      </w:r>
      <w:r w:rsidRPr="00595B3D">
        <w:t xml:space="preserve">ntenzita nemodulovaného zkušebního </w:t>
      </w:r>
      <w:r w:rsidRPr="00967E2F">
        <w:t>pole je 30 V/m.</w:t>
      </w:r>
    </w:p>
    <w:p w:rsidR="009C6113" w:rsidRPr="00595B3D" w:rsidRDefault="009C6113" w:rsidP="0091233E">
      <w:pPr>
        <w:pStyle w:val="OOPText"/>
      </w:pPr>
      <w:r w:rsidRPr="00595B3D">
        <w:t xml:space="preserve">Aplikací vysokofrekvenčního pole nesmí být způsobena změna v počítadle větší než </w:t>
      </w:r>
      <w:r w:rsidRPr="00595B3D">
        <w:rPr>
          <w:i/>
        </w:rPr>
        <w:t>x</w:t>
      </w:r>
      <w:r w:rsidRPr="00595B3D">
        <w:t xml:space="preserve"> jednotek a zkušební výstup nesmí vyslat signál odpovídající více než </w:t>
      </w:r>
      <w:r w:rsidRPr="00595B3D">
        <w:rPr>
          <w:i/>
        </w:rPr>
        <w:t>x</w:t>
      </w:r>
      <w:r w:rsidRPr="00595B3D">
        <w:t xml:space="preserve"> jednotkám. </w:t>
      </w:r>
    </w:p>
    <w:p w:rsidR="009C6113" w:rsidRPr="00595B3D" w:rsidRDefault="009C6113" w:rsidP="0091233E">
      <w:pPr>
        <w:pStyle w:val="OOPText"/>
      </w:pPr>
      <w:r w:rsidRPr="00595B3D">
        <w:t>Během zkoušky je přípustné dočasné zhoršení či ztráta funkce nebo výkonu.</w:t>
      </w:r>
    </w:p>
    <w:p w:rsidR="009C6113" w:rsidRPr="00C42A05" w:rsidRDefault="009C6113" w:rsidP="00EE5F19">
      <w:pPr>
        <w:pStyle w:val="OOPNadpis2"/>
        <w:spacing w:before="360"/>
      </w:pPr>
      <w:r w:rsidRPr="00C42A05">
        <w:t>5.7.4   Zkoušky odolnosti proti rychlým přechodným jevům/skupinám impulzů</w:t>
      </w:r>
    </w:p>
    <w:p w:rsidR="009C6113" w:rsidRPr="00C42A05" w:rsidRDefault="009C6113" w:rsidP="00C42A05">
      <w:pPr>
        <w:pStyle w:val="OOPText"/>
      </w:pPr>
      <w:r w:rsidRPr="00C42A05">
        <w:t>Zkouška odolnosti proti rychlým přechodným jevům/skupinám impulzů musí být provedena na elektroměru s připojeným referenčním napětím na napěťové a pomocné obvody</w:t>
      </w:r>
      <w:r w:rsidR="00E5159C">
        <w:t>.</w:t>
      </w:r>
      <w:r w:rsidRPr="00C42A05">
        <w:t xml:space="preserve"> Na proudové obvody je připojen referenční proud, </w:t>
      </w:r>
      <w:r w:rsidRPr="00967E2F">
        <w:t>cos </w:t>
      </w:r>
      <w:r w:rsidRPr="00967E2F">
        <w:rPr>
          <w:i/>
        </w:rPr>
        <w:t>φ</w:t>
      </w:r>
      <w:r w:rsidRPr="00967E2F">
        <w:t xml:space="preserve"> (resp. sin </w:t>
      </w:r>
      <w:r w:rsidRPr="00967E2F">
        <w:rPr>
          <w:i/>
        </w:rPr>
        <w:t>φ</w:t>
      </w:r>
      <w:r w:rsidRPr="00967E2F">
        <w:t>) = 1.</w:t>
      </w:r>
      <w:r w:rsidRPr="00C42A05">
        <w:t xml:space="preserve"> Zkouší se jako stolní zařízení. </w:t>
      </w:r>
    </w:p>
    <w:p w:rsidR="009C6113" w:rsidRDefault="009C6113" w:rsidP="00C42A05">
      <w:pPr>
        <w:pStyle w:val="OOPText"/>
      </w:pPr>
      <w:r w:rsidRPr="004F06F4">
        <w:t>Délka kabelu mezi spínacím zařízením a elektroměrem je 1 m</w:t>
      </w:r>
      <w:r w:rsidR="00F02895">
        <w:t>etr</w:t>
      </w:r>
      <w:r w:rsidRPr="004F06F4">
        <w:t>. Opakovací kmitočet je 5</w:t>
      </w:r>
      <w:r>
        <w:t> kHz a</w:t>
      </w:r>
      <w:r w:rsidRPr="004F06F4">
        <w:t xml:space="preserve"> trvání zkoušky je 60</w:t>
      </w:r>
      <w:r>
        <w:t> </w:t>
      </w:r>
      <w:r w:rsidRPr="004F06F4">
        <w:t>s</w:t>
      </w:r>
      <w:r>
        <w:t xml:space="preserve"> </w:t>
      </w:r>
      <w:r w:rsidRPr="004F06F4">
        <w:t>při každé polaritě.</w:t>
      </w:r>
      <w:r>
        <w:t xml:space="preserve"> </w:t>
      </w:r>
    </w:p>
    <w:p w:rsidR="009C6113" w:rsidRPr="0091233E" w:rsidRDefault="009C6113" w:rsidP="0091233E">
      <w:pPr>
        <w:pStyle w:val="OOPText"/>
      </w:pPr>
      <w:r w:rsidRPr="00C42A05">
        <w:t>Zkušební napětí 4</w:t>
      </w:r>
      <w:r>
        <w:t> kV</w:t>
      </w:r>
      <w:r w:rsidRPr="00C42A05">
        <w:t xml:space="preserve"> musí být aplikováno na napěťové obvody a proudové obvody; jsou-li v normálním provozu odděleny od napěťových obvodů. Zkušební napětí 2</w:t>
      </w:r>
      <w:r>
        <w:t> kV</w:t>
      </w:r>
      <w:r w:rsidRPr="00C42A05">
        <w:t xml:space="preserve"> musí být aplikováno na pomocné obvody s referenčním napětím vyšším než 40 </w:t>
      </w:r>
      <w:r w:rsidRPr="0091233E">
        <w:t>V.</w:t>
      </w:r>
    </w:p>
    <w:p w:rsidR="009C6113" w:rsidRDefault="009C6113" w:rsidP="0091233E">
      <w:pPr>
        <w:pStyle w:val="OOPText"/>
      </w:pPr>
      <w:r w:rsidRPr="00595B3D">
        <w:t>Během zkoušky je přípustné dočasné zhoršení či ztráta funkce nebo výkonu</w:t>
      </w:r>
      <w:r>
        <w:t>. P</w:t>
      </w:r>
      <w:r w:rsidRPr="00595B3D">
        <w:t>řídavná chyba nesmí překročit hodnoty kritické změny</w:t>
      </w:r>
      <w:r>
        <w:t xml:space="preserve"> v tabulce 12.</w:t>
      </w:r>
    </w:p>
    <w:p w:rsidR="009C6113" w:rsidRPr="00C42A05" w:rsidRDefault="009C6113" w:rsidP="004C08AD">
      <w:pPr>
        <w:pStyle w:val="OOPNadpis2"/>
        <w:suppressAutoHyphens/>
        <w:jc w:val="center"/>
        <w:rPr>
          <w:bCs/>
        </w:rPr>
      </w:pPr>
      <w:r w:rsidRPr="00C42A05">
        <w:rPr>
          <w:bCs/>
        </w:rPr>
        <w:t>Tabulka 12 – Hodnota kritické změny při zkoušce odolnosti proti rychlým přechodným jevům/skupinám impulzů</w:t>
      </w:r>
    </w:p>
    <w:tbl>
      <w:tblPr>
        <w:tblW w:w="70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6"/>
        <w:gridCol w:w="2011"/>
        <w:gridCol w:w="2500"/>
      </w:tblGrid>
      <w:tr w:rsidR="009C6113" w:rsidRPr="00795265" w:rsidTr="00EE5F19">
        <w:trPr>
          <w:jc w:val="center"/>
        </w:trPr>
        <w:tc>
          <w:tcPr>
            <w:tcW w:w="2586" w:type="dxa"/>
            <w:tcBorders>
              <w:bottom w:val="double" w:sz="4" w:space="0" w:color="auto"/>
            </w:tcBorders>
            <w:shd w:val="clear" w:color="auto" w:fill="F2F2F2" w:themeFill="background1" w:themeFillShade="F2"/>
          </w:tcPr>
          <w:p w:rsidR="009C6113" w:rsidRPr="00EE5F19" w:rsidRDefault="009C6113" w:rsidP="004C08AD">
            <w:pPr>
              <w:pStyle w:val="OOPTabulka"/>
              <w:keepNext/>
              <w:rPr>
                <w:b/>
              </w:rPr>
            </w:pPr>
            <w:r w:rsidRPr="00EE5F19">
              <w:rPr>
                <w:b/>
              </w:rPr>
              <w:t>Elektroměr</w:t>
            </w:r>
          </w:p>
        </w:tc>
        <w:tc>
          <w:tcPr>
            <w:tcW w:w="2011" w:type="dxa"/>
            <w:tcBorders>
              <w:bottom w:val="double" w:sz="4" w:space="0" w:color="auto"/>
            </w:tcBorders>
            <w:shd w:val="clear" w:color="auto" w:fill="F2F2F2" w:themeFill="background1" w:themeFillShade="F2"/>
          </w:tcPr>
          <w:p w:rsidR="009C6113" w:rsidRPr="00EE5F19" w:rsidRDefault="009C6113" w:rsidP="004C08AD">
            <w:pPr>
              <w:pStyle w:val="OOPTabulka"/>
              <w:keepNext/>
              <w:rPr>
                <w:b/>
              </w:rPr>
            </w:pPr>
            <w:r w:rsidRPr="00EE5F19">
              <w:rPr>
                <w:b/>
              </w:rPr>
              <w:t>Třída přesnosti</w:t>
            </w:r>
          </w:p>
        </w:tc>
        <w:tc>
          <w:tcPr>
            <w:tcW w:w="2500" w:type="dxa"/>
            <w:tcBorders>
              <w:bottom w:val="double" w:sz="4" w:space="0" w:color="auto"/>
            </w:tcBorders>
            <w:shd w:val="clear" w:color="auto" w:fill="F2F2F2" w:themeFill="background1" w:themeFillShade="F2"/>
          </w:tcPr>
          <w:p w:rsidR="009C6113" w:rsidRPr="00EE5F19" w:rsidRDefault="009C6113" w:rsidP="004C08AD">
            <w:pPr>
              <w:pStyle w:val="OOPTabulka"/>
              <w:keepNext/>
              <w:rPr>
                <w:b/>
              </w:rPr>
            </w:pPr>
            <w:r w:rsidRPr="00EE5F19">
              <w:rPr>
                <w:b/>
              </w:rPr>
              <w:t>Hodnota kritické změny</w:t>
            </w:r>
          </w:p>
        </w:tc>
      </w:tr>
      <w:tr w:rsidR="009C6113" w:rsidRPr="00795265" w:rsidTr="00EE5F19">
        <w:trPr>
          <w:jc w:val="center"/>
        </w:trPr>
        <w:tc>
          <w:tcPr>
            <w:tcW w:w="2586" w:type="dxa"/>
            <w:tcBorders>
              <w:top w:val="double" w:sz="4" w:space="0" w:color="auto"/>
            </w:tcBorders>
            <w:vAlign w:val="center"/>
          </w:tcPr>
          <w:p w:rsidR="009C6113" w:rsidRPr="004F06F4" w:rsidRDefault="009C6113" w:rsidP="004C08AD">
            <w:pPr>
              <w:pStyle w:val="OOPTabulka"/>
              <w:keepNext/>
              <w:jc w:val="left"/>
            </w:pPr>
            <w:r w:rsidRPr="004F06F4">
              <w:t>Činný statický</w:t>
            </w:r>
          </w:p>
        </w:tc>
        <w:tc>
          <w:tcPr>
            <w:tcW w:w="2011" w:type="dxa"/>
            <w:tcBorders>
              <w:top w:val="double" w:sz="4" w:space="0" w:color="auto"/>
            </w:tcBorders>
          </w:tcPr>
          <w:p w:rsidR="009C6113" w:rsidRPr="004F06F4" w:rsidRDefault="009C6113" w:rsidP="004C08AD">
            <w:pPr>
              <w:pStyle w:val="OOPTabulka"/>
              <w:keepNext/>
            </w:pPr>
            <w:r w:rsidRPr="004F06F4">
              <w:t>2</w:t>
            </w:r>
          </w:p>
        </w:tc>
        <w:tc>
          <w:tcPr>
            <w:tcW w:w="2500" w:type="dxa"/>
            <w:tcBorders>
              <w:top w:val="double" w:sz="4" w:space="0" w:color="auto"/>
            </w:tcBorders>
          </w:tcPr>
          <w:p w:rsidR="009C6113" w:rsidRPr="004F06F4" w:rsidRDefault="009C6113" w:rsidP="004C08AD">
            <w:pPr>
              <w:pStyle w:val="OOPTabulka"/>
              <w:keepNext/>
            </w:pPr>
            <w:r w:rsidRPr="004F06F4">
              <w:t>±6 %</w:t>
            </w:r>
          </w:p>
        </w:tc>
      </w:tr>
      <w:tr w:rsidR="009C6113" w:rsidRPr="00795265" w:rsidTr="00EE5F19">
        <w:trPr>
          <w:jc w:val="center"/>
        </w:trPr>
        <w:tc>
          <w:tcPr>
            <w:tcW w:w="2586" w:type="dxa"/>
            <w:vAlign w:val="center"/>
          </w:tcPr>
          <w:p w:rsidR="009C6113" w:rsidRPr="004F06F4" w:rsidRDefault="009C6113" w:rsidP="004C08AD">
            <w:pPr>
              <w:pStyle w:val="OOPTabulka"/>
              <w:keepNext/>
              <w:jc w:val="left"/>
            </w:pPr>
            <w:r w:rsidRPr="004F06F4">
              <w:t>Činný statický</w:t>
            </w:r>
          </w:p>
        </w:tc>
        <w:tc>
          <w:tcPr>
            <w:tcW w:w="2011" w:type="dxa"/>
          </w:tcPr>
          <w:p w:rsidR="009C6113" w:rsidRPr="004F06F4" w:rsidRDefault="009C6113" w:rsidP="004C08AD">
            <w:pPr>
              <w:pStyle w:val="OOPTabulka"/>
              <w:keepNext/>
            </w:pPr>
            <w:r w:rsidRPr="004F06F4">
              <w:t>1</w:t>
            </w:r>
          </w:p>
        </w:tc>
        <w:tc>
          <w:tcPr>
            <w:tcW w:w="2500" w:type="dxa"/>
          </w:tcPr>
          <w:p w:rsidR="009C6113" w:rsidRPr="004F06F4" w:rsidRDefault="009C6113" w:rsidP="004C08AD">
            <w:pPr>
              <w:pStyle w:val="OOPTabulka"/>
              <w:keepNext/>
            </w:pPr>
            <w:r w:rsidRPr="004F06F4">
              <w:t>±4 %</w:t>
            </w:r>
          </w:p>
        </w:tc>
      </w:tr>
      <w:tr w:rsidR="009C6113" w:rsidRPr="00795265" w:rsidTr="00EE5F19">
        <w:trPr>
          <w:jc w:val="center"/>
        </w:trPr>
        <w:tc>
          <w:tcPr>
            <w:tcW w:w="2586" w:type="dxa"/>
            <w:vAlign w:val="center"/>
          </w:tcPr>
          <w:p w:rsidR="009C6113" w:rsidRPr="004F06F4" w:rsidRDefault="009C6113" w:rsidP="004C08AD">
            <w:pPr>
              <w:pStyle w:val="OOPTabulka"/>
              <w:keepNext/>
              <w:jc w:val="left"/>
            </w:pPr>
            <w:r w:rsidRPr="004F06F4">
              <w:t>Činný statický</w:t>
            </w:r>
          </w:p>
        </w:tc>
        <w:tc>
          <w:tcPr>
            <w:tcW w:w="2011" w:type="dxa"/>
          </w:tcPr>
          <w:p w:rsidR="009C6113" w:rsidRPr="004F06F4" w:rsidRDefault="009C6113" w:rsidP="004C08AD">
            <w:pPr>
              <w:pStyle w:val="OOPTabulka"/>
              <w:keepNext/>
            </w:pPr>
            <w:r w:rsidRPr="004F06F4">
              <w:t>0,5</w:t>
            </w:r>
            <w:r>
              <w:t> S</w:t>
            </w:r>
          </w:p>
        </w:tc>
        <w:tc>
          <w:tcPr>
            <w:tcW w:w="2500" w:type="dxa"/>
          </w:tcPr>
          <w:p w:rsidR="009C6113" w:rsidRPr="004F06F4" w:rsidRDefault="009C6113" w:rsidP="004C08AD">
            <w:pPr>
              <w:pStyle w:val="OOPTabulka"/>
              <w:keepNext/>
            </w:pPr>
            <w:r w:rsidRPr="004F06F4">
              <w:t>±2 %</w:t>
            </w:r>
          </w:p>
        </w:tc>
      </w:tr>
      <w:tr w:rsidR="009C6113" w:rsidRPr="00795265" w:rsidTr="00EE5F19">
        <w:trPr>
          <w:jc w:val="center"/>
        </w:trPr>
        <w:tc>
          <w:tcPr>
            <w:tcW w:w="2586" w:type="dxa"/>
            <w:vAlign w:val="center"/>
          </w:tcPr>
          <w:p w:rsidR="009C6113" w:rsidRPr="004F06F4" w:rsidRDefault="009C6113" w:rsidP="004C08AD">
            <w:pPr>
              <w:pStyle w:val="OOPTabulka"/>
              <w:keepNext/>
              <w:jc w:val="left"/>
            </w:pPr>
            <w:r w:rsidRPr="004F06F4">
              <w:t xml:space="preserve">Činný statický </w:t>
            </w:r>
          </w:p>
        </w:tc>
        <w:tc>
          <w:tcPr>
            <w:tcW w:w="2011" w:type="dxa"/>
          </w:tcPr>
          <w:p w:rsidR="009C6113" w:rsidRPr="004F06F4" w:rsidRDefault="009C6113" w:rsidP="004C08AD">
            <w:pPr>
              <w:pStyle w:val="OOPTabulka"/>
              <w:keepNext/>
            </w:pPr>
            <w:r w:rsidRPr="004F06F4">
              <w:t>0,2</w:t>
            </w:r>
            <w:r>
              <w:t> S</w:t>
            </w:r>
          </w:p>
        </w:tc>
        <w:tc>
          <w:tcPr>
            <w:tcW w:w="2500" w:type="dxa"/>
          </w:tcPr>
          <w:p w:rsidR="009C6113" w:rsidRPr="004F06F4" w:rsidRDefault="009C6113" w:rsidP="004C08AD">
            <w:pPr>
              <w:pStyle w:val="OOPTabulka"/>
              <w:keepNext/>
            </w:pPr>
            <w:r w:rsidRPr="004F06F4">
              <w:t>±1 %</w:t>
            </w:r>
          </w:p>
        </w:tc>
      </w:tr>
      <w:tr w:rsidR="009C6113" w:rsidRPr="00795265" w:rsidTr="00EE5F19">
        <w:trPr>
          <w:jc w:val="center"/>
        </w:trPr>
        <w:tc>
          <w:tcPr>
            <w:tcW w:w="2586" w:type="dxa"/>
            <w:vAlign w:val="center"/>
          </w:tcPr>
          <w:p w:rsidR="009C6113" w:rsidRPr="004F06F4" w:rsidRDefault="009C6113" w:rsidP="004C08AD">
            <w:pPr>
              <w:pStyle w:val="OOPTabulka"/>
              <w:keepNext/>
              <w:jc w:val="left"/>
            </w:pPr>
            <w:r w:rsidRPr="004F06F4">
              <w:t xml:space="preserve">Jalový statický </w:t>
            </w:r>
          </w:p>
        </w:tc>
        <w:tc>
          <w:tcPr>
            <w:tcW w:w="2011" w:type="dxa"/>
          </w:tcPr>
          <w:p w:rsidR="009C6113" w:rsidRPr="004F06F4" w:rsidRDefault="009C6113" w:rsidP="004C08AD">
            <w:pPr>
              <w:pStyle w:val="OOPTabulka"/>
              <w:keepNext/>
            </w:pPr>
            <w:r w:rsidRPr="004F06F4">
              <w:t>2 a 3</w:t>
            </w:r>
          </w:p>
        </w:tc>
        <w:tc>
          <w:tcPr>
            <w:tcW w:w="2500" w:type="dxa"/>
          </w:tcPr>
          <w:p w:rsidR="009C6113" w:rsidRPr="004F06F4" w:rsidRDefault="009C6113" w:rsidP="004C08AD">
            <w:pPr>
              <w:pStyle w:val="OOPTabulka"/>
              <w:keepNext/>
            </w:pPr>
            <w:r w:rsidRPr="004F06F4">
              <w:t>±4 %</w:t>
            </w:r>
          </w:p>
        </w:tc>
      </w:tr>
      <w:tr w:rsidR="009C6113" w:rsidRPr="00795265" w:rsidTr="00EE5F19">
        <w:trPr>
          <w:jc w:val="center"/>
        </w:trPr>
        <w:tc>
          <w:tcPr>
            <w:tcW w:w="2586" w:type="dxa"/>
            <w:vAlign w:val="center"/>
          </w:tcPr>
          <w:p w:rsidR="009C6113" w:rsidRPr="004F06F4" w:rsidRDefault="009C6113" w:rsidP="004C08AD">
            <w:pPr>
              <w:pStyle w:val="OOPTabulka"/>
              <w:keepNext/>
              <w:jc w:val="left"/>
            </w:pPr>
            <w:r w:rsidRPr="004F06F4">
              <w:t>Jalový statický</w:t>
            </w:r>
          </w:p>
        </w:tc>
        <w:tc>
          <w:tcPr>
            <w:tcW w:w="2011" w:type="dxa"/>
          </w:tcPr>
          <w:p w:rsidR="009C6113" w:rsidRPr="004F06F4" w:rsidRDefault="009C6113" w:rsidP="004C08AD">
            <w:pPr>
              <w:pStyle w:val="OOPTabulka"/>
              <w:keepNext/>
            </w:pPr>
            <w:r w:rsidRPr="00EE5F19">
              <w:t>1</w:t>
            </w:r>
            <w:r w:rsidR="00AA5764" w:rsidRPr="00EE5F19">
              <w:t xml:space="preserve"> a 1</w:t>
            </w:r>
            <w:r w:rsidR="00EE5F19" w:rsidRPr="00EE5F19">
              <w:t xml:space="preserve"> </w:t>
            </w:r>
            <w:r w:rsidR="00AA5764" w:rsidRPr="00EE5F19">
              <w:t>S</w:t>
            </w:r>
          </w:p>
        </w:tc>
        <w:tc>
          <w:tcPr>
            <w:tcW w:w="2500" w:type="dxa"/>
          </w:tcPr>
          <w:p w:rsidR="009C6113" w:rsidRPr="004F06F4" w:rsidRDefault="009C6113" w:rsidP="004C08AD">
            <w:pPr>
              <w:pStyle w:val="OOPTabulka"/>
              <w:keepNext/>
            </w:pPr>
            <w:r w:rsidRPr="004F06F4">
              <w:t>±3 %</w:t>
            </w:r>
          </w:p>
        </w:tc>
      </w:tr>
      <w:tr w:rsidR="009C6113" w:rsidRPr="00795265" w:rsidTr="00EE5F19">
        <w:trPr>
          <w:jc w:val="center"/>
        </w:trPr>
        <w:tc>
          <w:tcPr>
            <w:tcW w:w="2586" w:type="dxa"/>
            <w:vAlign w:val="center"/>
          </w:tcPr>
          <w:p w:rsidR="009C6113" w:rsidRPr="004F06F4" w:rsidRDefault="009C6113" w:rsidP="004C08AD">
            <w:pPr>
              <w:pStyle w:val="OOPTabulka"/>
              <w:keepNext/>
              <w:jc w:val="left"/>
            </w:pPr>
            <w:r w:rsidRPr="004F06F4">
              <w:t xml:space="preserve">Jalový statický </w:t>
            </w:r>
          </w:p>
        </w:tc>
        <w:tc>
          <w:tcPr>
            <w:tcW w:w="2011" w:type="dxa"/>
          </w:tcPr>
          <w:p w:rsidR="009C6113" w:rsidRPr="004F06F4" w:rsidRDefault="009C6113" w:rsidP="004C08AD">
            <w:pPr>
              <w:pStyle w:val="OOPTabulka"/>
              <w:keepNext/>
            </w:pPr>
            <w:r w:rsidRPr="004F06F4">
              <w:t>0,5</w:t>
            </w:r>
            <w:r>
              <w:t xml:space="preserve"> S</w:t>
            </w:r>
          </w:p>
        </w:tc>
        <w:tc>
          <w:tcPr>
            <w:tcW w:w="2500" w:type="dxa"/>
          </w:tcPr>
          <w:p w:rsidR="009C6113" w:rsidRPr="004F06F4" w:rsidRDefault="009C6113" w:rsidP="004C08AD">
            <w:pPr>
              <w:pStyle w:val="OOPTabulka"/>
              <w:keepNext/>
            </w:pPr>
            <w:r w:rsidRPr="004F06F4">
              <w:t>±2 %</w:t>
            </w:r>
          </w:p>
        </w:tc>
      </w:tr>
    </w:tbl>
    <w:p w:rsidR="009C6113" w:rsidRPr="00595B3D" w:rsidRDefault="009C6113" w:rsidP="00DB4EB8">
      <w:pPr>
        <w:pStyle w:val="OOPNadpis2"/>
        <w:spacing w:before="120"/>
      </w:pPr>
      <w:r>
        <w:br/>
        <w:t>5.7</w:t>
      </w:r>
      <w:r w:rsidRPr="00595B3D">
        <w:t xml:space="preserve">.5   Zkoušky odolnosti </w:t>
      </w:r>
      <w:r>
        <w:t xml:space="preserve">proti </w:t>
      </w:r>
      <w:r w:rsidRPr="00595B3D">
        <w:t>rušením šířeným vedením indukovaným vysokofrekvenčními poli</w:t>
      </w:r>
    </w:p>
    <w:p w:rsidR="009C6113" w:rsidRDefault="009C6113" w:rsidP="00AD5ABD">
      <w:pPr>
        <w:pStyle w:val="OOPText"/>
      </w:pPr>
      <w:r w:rsidRPr="00595B3D">
        <w:t>Zkoušk</w:t>
      </w:r>
      <w:r>
        <w:t>y</w:t>
      </w:r>
      <w:r w:rsidRPr="00595B3D">
        <w:t xml:space="preserve"> odolnosti </w:t>
      </w:r>
      <w:r>
        <w:t xml:space="preserve">proti </w:t>
      </w:r>
      <w:r w:rsidRPr="00595B3D">
        <w:t>rušením šířeným vedením indukovaným vysokofrekvenčními poli musí být proveden</w:t>
      </w:r>
      <w:r>
        <w:t>y</w:t>
      </w:r>
      <w:r w:rsidRPr="00595B3D">
        <w:t xml:space="preserve"> </w:t>
      </w:r>
      <w:r w:rsidRPr="00002066">
        <w:t xml:space="preserve">na elektroměru </w:t>
      </w:r>
      <w:r w:rsidRPr="00C42A05">
        <w:t>s připojeným referenčním napětím na napěťové a pomocné obvody</w:t>
      </w:r>
      <w:r>
        <w:t xml:space="preserve">. </w:t>
      </w:r>
      <w:r w:rsidRPr="00C42A05">
        <w:t xml:space="preserve">Na proudové obvody je připojen referenční proud, </w:t>
      </w:r>
      <w:r w:rsidRPr="00967E2F">
        <w:t>cos </w:t>
      </w:r>
      <w:r w:rsidRPr="00967E2F">
        <w:rPr>
          <w:i/>
        </w:rPr>
        <w:t>φ</w:t>
      </w:r>
      <w:r w:rsidRPr="00967E2F">
        <w:t xml:space="preserve"> (resp. sin </w:t>
      </w:r>
      <w:r w:rsidRPr="00967E2F">
        <w:rPr>
          <w:i/>
        </w:rPr>
        <w:t>φ</w:t>
      </w:r>
      <w:r w:rsidRPr="00967E2F">
        <w:t>) = 1.</w:t>
      </w:r>
      <w:r w:rsidRPr="00C42A05">
        <w:t xml:space="preserve"> Zkouší se jako stolní zařízení. Kmitočtový rozsah rušení je 150</w:t>
      </w:r>
      <w:r>
        <w:t> kHz</w:t>
      </w:r>
      <w:r w:rsidRPr="00C42A05">
        <w:t xml:space="preserve"> až 80</w:t>
      </w:r>
      <w:r>
        <w:t xml:space="preserve"> MHz a </w:t>
      </w:r>
      <w:r w:rsidRPr="004F06F4">
        <w:t>úroveň rušivého napětí</w:t>
      </w:r>
      <w:r>
        <w:t xml:space="preserve"> je</w:t>
      </w:r>
      <w:r w:rsidRPr="004F06F4">
        <w:t xml:space="preserve"> 10 V</w:t>
      </w:r>
      <w:r>
        <w:t>.</w:t>
      </w:r>
    </w:p>
    <w:p w:rsidR="005A481A" w:rsidRDefault="009C6113" w:rsidP="00AD5ABD">
      <w:pPr>
        <w:pStyle w:val="OOPText"/>
      </w:pPr>
      <w:r w:rsidRPr="004F06F4">
        <w:t xml:space="preserve">Během zkoušky nesmí být chod elektroměru rušen a přídavná relativní chyba nesmí překročit hodnoty kritické změny v tabulce </w:t>
      </w:r>
      <w:r>
        <w:t>13</w:t>
      </w:r>
      <w:r w:rsidRPr="004F06F4">
        <w:t>.</w:t>
      </w:r>
    </w:p>
    <w:p w:rsidR="009C6113" w:rsidRPr="00590A41" w:rsidRDefault="009C6113" w:rsidP="00DA3451">
      <w:pPr>
        <w:pStyle w:val="OOPText"/>
        <w:ind w:firstLine="709"/>
        <w:jc w:val="left"/>
        <w:rPr>
          <w:bCs/>
        </w:rPr>
      </w:pPr>
      <w:r w:rsidRPr="00590A41">
        <w:rPr>
          <w:b/>
          <w:bCs/>
        </w:rPr>
        <w:t xml:space="preserve">Tabulka 13 – Hodnota kritické změny při zkoušce odolnosti proti rušením šířeným </w:t>
      </w:r>
      <w:r w:rsidR="005A481A">
        <w:rPr>
          <w:b/>
          <w:bCs/>
        </w:rPr>
        <w:br/>
        <w:t xml:space="preserve">                                     </w:t>
      </w:r>
      <w:r w:rsidRPr="00590A41">
        <w:rPr>
          <w:b/>
          <w:bCs/>
        </w:rPr>
        <w:t>vedením indukovaným vysokofrekvenčními poli</w:t>
      </w:r>
    </w:p>
    <w:tbl>
      <w:tblPr>
        <w:tblW w:w="7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154"/>
        <w:gridCol w:w="2544"/>
      </w:tblGrid>
      <w:tr w:rsidR="009C6113" w:rsidRPr="004F06F4" w:rsidTr="00EE5F19">
        <w:trPr>
          <w:jc w:val="center"/>
        </w:trPr>
        <w:tc>
          <w:tcPr>
            <w:tcW w:w="2430" w:type="dxa"/>
            <w:tcBorders>
              <w:top w:val="single" w:sz="12" w:space="0" w:color="auto"/>
              <w:left w:val="single" w:sz="12" w:space="0" w:color="auto"/>
              <w:bottom w:val="double" w:sz="4" w:space="0" w:color="auto"/>
            </w:tcBorders>
            <w:shd w:val="clear" w:color="auto" w:fill="F2F2F2" w:themeFill="background1" w:themeFillShade="F2"/>
          </w:tcPr>
          <w:p w:rsidR="009C6113" w:rsidRPr="00EE5F19" w:rsidRDefault="009C6113" w:rsidP="00AD5ABD">
            <w:pPr>
              <w:pStyle w:val="OOPTabulka"/>
              <w:rPr>
                <w:b/>
              </w:rPr>
            </w:pPr>
            <w:r w:rsidRPr="00EE5F19">
              <w:rPr>
                <w:b/>
              </w:rPr>
              <w:t>Elektroměr</w:t>
            </w:r>
          </w:p>
        </w:tc>
        <w:tc>
          <w:tcPr>
            <w:tcW w:w="2154" w:type="dxa"/>
            <w:tcBorders>
              <w:top w:val="single" w:sz="12" w:space="0" w:color="auto"/>
              <w:bottom w:val="double" w:sz="4" w:space="0" w:color="auto"/>
            </w:tcBorders>
            <w:shd w:val="clear" w:color="auto" w:fill="F2F2F2" w:themeFill="background1" w:themeFillShade="F2"/>
          </w:tcPr>
          <w:p w:rsidR="009C6113" w:rsidRPr="00EE5F19" w:rsidRDefault="009C6113" w:rsidP="00AD5ABD">
            <w:pPr>
              <w:pStyle w:val="OOPTabulka"/>
              <w:rPr>
                <w:b/>
              </w:rPr>
            </w:pPr>
            <w:r w:rsidRPr="00EE5F19">
              <w:rPr>
                <w:b/>
              </w:rPr>
              <w:t>Třída přesnosti</w:t>
            </w:r>
          </w:p>
        </w:tc>
        <w:tc>
          <w:tcPr>
            <w:tcW w:w="2544" w:type="dxa"/>
            <w:tcBorders>
              <w:top w:val="single" w:sz="12" w:space="0" w:color="auto"/>
              <w:bottom w:val="double" w:sz="4" w:space="0" w:color="auto"/>
              <w:right w:val="single" w:sz="12" w:space="0" w:color="auto"/>
            </w:tcBorders>
            <w:shd w:val="clear" w:color="auto" w:fill="F2F2F2" w:themeFill="background1" w:themeFillShade="F2"/>
          </w:tcPr>
          <w:p w:rsidR="009C6113" w:rsidRPr="00EE5F19" w:rsidRDefault="009C6113" w:rsidP="00AD5ABD">
            <w:pPr>
              <w:pStyle w:val="OOPTabulka"/>
              <w:rPr>
                <w:b/>
              </w:rPr>
            </w:pPr>
            <w:r w:rsidRPr="00EE5F19">
              <w:rPr>
                <w:b/>
              </w:rPr>
              <w:t>Hodnota kritické změny</w:t>
            </w:r>
          </w:p>
        </w:tc>
      </w:tr>
      <w:tr w:rsidR="009C6113" w:rsidRPr="004F06F4" w:rsidTr="00EE5F19">
        <w:trPr>
          <w:jc w:val="center"/>
        </w:trPr>
        <w:tc>
          <w:tcPr>
            <w:tcW w:w="2430" w:type="dxa"/>
            <w:tcBorders>
              <w:top w:val="double" w:sz="4" w:space="0" w:color="auto"/>
              <w:left w:val="single" w:sz="12" w:space="0" w:color="auto"/>
            </w:tcBorders>
            <w:vAlign w:val="center"/>
          </w:tcPr>
          <w:p w:rsidR="009C6113" w:rsidRPr="004F06F4" w:rsidRDefault="009C6113" w:rsidP="00CD0C50">
            <w:pPr>
              <w:pStyle w:val="OOPTabulka"/>
              <w:jc w:val="left"/>
            </w:pPr>
            <w:r w:rsidRPr="004F06F4">
              <w:t>Činný statický</w:t>
            </w:r>
          </w:p>
        </w:tc>
        <w:tc>
          <w:tcPr>
            <w:tcW w:w="2154" w:type="dxa"/>
            <w:tcBorders>
              <w:top w:val="double" w:sz="4" w:space="0" w:color="auto"/>
            </w:tcBorders>
          </w:tcPr>
          <w:p w:rsidR="009C6113" w:rsidRPr="004F06F4" w:rsidRDefault="009C6113" w:rsidP="00AD5ABD">
            <w:pPr>
              <w:pStyle w:val="OOPTabulka"/>
            </w:pPr>
            <w:r w:rsidRPr="004F06F4">
              <w:t>2</w:t>
            </w:r>
          </w:p>
        </w:tc>
        <w:tc>
          <w:tcPr>
            <w:tcW w:w="2544" w:type="dxa"/>
            <w:tcBorders>
              <w:top w:val="double" w:sz="4" w:space="0" w:color="auto"/>
              <w:right w:val="single" w:sz="12" w:space="0" w:color="auto"/>
            </w:tcBorders>
          </w:tcPr>
          <w:p w:rsidR="009C6113" w:rsidRPr="004F06F4" w:rsidRDefault="009C6113" w:rsidP="00AD5ABD">
            <w:pPr>
              <w:pStyle w:val="OOPTabulka"/>
            </w:pPr>
            <w:r w:rsidRPr="004F06F4">
              <w:t>±3 %</w:t>
            </w:r>
          </w:p>
        </w:tc>
      </w:tr>
      <w:tr w:rsidR="009C6113" w:rsidRPr="004F06F4" w:rsidTr="00EE5F19">
        <w:trPr>
          <w:jc w:val="center"/>
        </w:trPr>
        <w:tc>
          <w:tcPr>
            <w:tcW w:w="2430" w:type="dxa"/>
            <w:tcBorders>
              <w:left w:val="single" w:sz="12" w:space="0" w:color="auto"/>
            </w:tcBorders>
            <w:vAlign w:val="center"/>
          </w:tcPr>
          <w:p w:rsidR="009C6113" w:rsidRPr="004F06F4" w:rsidRDefault="009C6113" w:rsidP="00CD0C50">
            <w:pPr>
              <w:pStyle w:val="OOPTabulka"/>
              <w:jc w:val="left"/>
            </w:pPr>
            <w:r w:rsidRPr="004F06F4">
              <w:t>Činný statický</w:t>
            </w:r>
          </w:p>
        </w:tc>
        <w:tc>
          <w:tcPr>
            <w:tcW w:w="2154" w:type="dxa"/>
          </w:tcPr>
          <w:p w:rsidR="009C6113" w:rsidRPr="004F06F4" w:rsidRDefault="009C6113" w:rsidP="00AD5ABD">
            <w:pPr>
              <w:pStyle w:val="OOPTabulka"/>
            </w:pPr>
            <w:r w:rsidRPr="004F06F4">
              <w:t>1</w:t>
            </w:r>
          </w:p>
        </w:tc>
        <w:tc>
          <w:tcPr>
            <w:tcW w:w="2544" w:type="dxa"/>
            <w:tcBorders>
              <w:right w:val="single" w:sz="12" w:space="0" w:color="auto"/>
            </w:tcBorders>
          </w:tcPr>
          <w:p w:rsidR="009C6113" w:rsidRPr="004F06F4" w:rsidRDefault="009C6113" w:rsidP="00AD5ABD">
            <w:pPr>
              <w:pStyle w:val="OOPTabulka"/>
            </w:pPr>
            <w:r w:rsidRPr="004F06F4">
              <w:t>±2 %</w:t>
            </w:r>
          </w:p>
        </w:tc>
      </w:tr>
      <w:tr w:rsidR="009C6113" w:rsidRPr="004F06F4" w:rsidTr="00EE5F19">
        <w:trPr>
          <w:jc w:val="center"/>
        </w:trPr>
        <w:tc>
          <w:tcPr>
            <w:tcW w:w="2430" w:type="dxa"/>
            <w:tcBorders>
              <w:left w:val="single" w:sz="12" w:space="0" w:color="auto"/>
            </w:tcBorders>
            <w:vAlign w:val="center"/>
          </w:tcPr>
          <w:p w:rsidR="009C6113" w:rsidRPr="004F06F4" w:rsidRDefault="009C6113" w:rsidP="00CD0C50">
            <w:pPr>
              <w:pStyle w:val="OOPTabulka"/>
              <w:jc w:val="left"/>
            </w:pPr>
            <w:r w:rsidRPr="004F06F4">
              <w:t>Činný statický</w:t>
            </w:r>
          </w:p>
        </w:tc>
        <w:tc>
          <w:tcPr>
            <w:tcW w:w="2154" w:type="dxa"/>
          </w:tcPr>
          <w:p w:rsidR="009C6113" w:rsidRPr="004F06F4" w:rsidRDefault="009C6113" w:rsidP="00CD0C50">
            <w:pPr>
              <w:pStyle w:val="OOPTabulka"/>
            </w:pPr>
            <w:r w:rsidRPr="004F06F4">
              <w:t>0,5</w:t>
            </w:r>
            <w:r>
              <w:t> S</w:t>
            </w:r>
          </w:p>
        </w:tc>
        <w:tc>
          <w:tcPr>
            <w:tcW w:w="2544" w:type="dxa"/>
            <w:tcBorders>
              <w:right w:val="single" w:sz="12" w:space="0" w:color="auto"/>
            </w:tcBorders>
          </w:tcPr>
          <w:p w:rsidR="009C6113" w:rsidRPr="004F06F4" w:rsidRDefault="009C6113" w:rsidP="00CD0C50">
            <w:pPr>
              <w:pStyle w:val="OOPTabulka"/>
            </w:pPr>
            <w:r w:rsidRPr="004F06F4">
              <w:t>±2 %</w:t>
            </w:r>
          </w:p>
        </w:tc>
      </w:tr>
      <w:tr w:rsidR="009C6113" w:rsidRPr="004F06F4" w:rsidTr="00EE5F19">
        <w:trPr>
          <w:jc w:val="center"/>
        </w:trPr>
        <w:tc>
          <w:tcPr>
            <w:tcW w:w="2430" w:type="dxa"/>
            <w:tcBorders>
              <w:left w:val="single" w:sz="12" w:space="0" w:color="auto"/>
            </w:tcBorders>
            <w:vAlign w:val="center"/>
          </w:tcPr>
          <w:p w:rsidR="009C6113" w:rsidRPr="004F06F4" w:rsidRDefault="009C6113" w:rsidP="00CD0C50">
            <w:pPr>
              <w:pStyle w:val="OOPTabulka"/>
              <w:jc w:val="left"/>
            </w:pPr>
            <w:r w:rsidRPr="004F06F4">
              <w:t xml:space="preserve">Činný statický </w:t>
            </w:r>
          </w:p>
        </w:tc>
        <w:tc>
          <w:tcPr>
            <w:tcW w:w="2154" w:type="dxa"/>
          </w:tcPr>
          <w:p w:rsidR="009C6113" w:rsidRPr="004F06F4" w:rsidRDefault="009C6113" w:rsidP="00AD5ABD">
            <w:pPr>
              <w:pStyle w:val="OOPTabulka"/>
            </w:pPr>
            <w:r w:rsidRPr="004F06F4">
              <w:t>0,2</w:t>
            </w:r>
            <w:r>
              <w:t> S</w:t>
            </w:r>
          </w:p>
        </w:tc>
        <w:tc>
          <w:tcPr>
            <w:tcW w:w="2544" w:type="dxa"/>
            <w:tcBorders>
              <w:right w:val="single" w:sz="12" w:space="0" w:color="auto"/>
            </w:tcBorders>
          </w:tcPr>
          <w:p w:rsidR="009C6113" w:rsidRPr="004F06F4" w:rsidRDefault="009C6113" w:rsidP="00AD5ABD">
            <w:pPr>
              <w:pStyle w:val="OOPTabulka"/>
            </w:pPr>
            <w:r w:rsidRPr="004F06F4">
              <w:t>±1 %</w:t>
            </w:r>
          </w:p>
        </w:tc>
      </w:tr>
      <w:tr w:rsidR="009C6113" w:rsidRPr="004F06F4" w:rsidTr="00EE5F19">
        <w:trPr>
          <w:jc w:val="center"/>
        </w:trPr>
        <w:tc>
          <w:tcPr>
            <w:tcW w:w="2430" w:type="dxa"/>
            <w:tcBorders>
              <w:left w:val="single" w:sz="12" w:space="0" w:color="auto"/>
            </w:tcBorders>
            <w:vAlign w:val="center"/>
          </w:tcPr>
          <w:p w:rsidR="009C6113" w:rsidRPr="004F06F4" w:rsidRDefault="009C6113" w:rsidP="00CD0C50">
            <w:pPr>
              <w:pStyle w:val="OOPTabulka"/>
              <w:jc w:val="left"/>
            </w:pPr>
            <w:r w:rsidRPr="004F06F4">
              <w:t xml:space="preserve">Jalový statický </w:t>
            </w:r>
          </w:p>
        </w:tc>
        <w:tc>
          <w:tcPr>
            <w:tcW w:w="2154" w:type="dxa"/>
          </w:tcPr>
          <w:p w:rsidR="009C6113" w:rsidRPr="004F06F4" w:rsidRDefault="009C6113" w:rsidP="00AD5ABD">
            <w:pPr>
              <w:pStyle w:val="OOPTabulka"/>
            </w:pPr>
            <w:r w:rsidRPr="004F06F4">
              <w:t>2 a 3</w:t>
            </w:r>
          </w:p>
        </w:tc>
        <w:tc>
          <w:tcPr>
            <w:tcW w:w="2544" w:type="dxa"/>
            <w:tcBorders>
              <w:right w:val="single" w:sz="12" w:space="0" w:color="auto"/>
            </w:tcBorders>
          </w:tcPr>
          <w:p w:rsidR="009C6113" w:rsidRPr="004F06F4" w:rsidRDefault="009C6113" w:rsidP="00AD5ABD">
            <w:pPr>
              <w:pStyle w:val="OOPTabulka"/>
            </w:pPr>
            <w:r w:rsidRPr="004F06F4">
              <w:t>±3 %</w:t>
            </w:r>
          </w:p>
        </w:tc>
      </w:tr>
      <w:tr w:rsidR="009C6113" w:rsidRPr="004F06F4" w:rsidTr="00EE5F19">
        <w:trPr>
          <w:jc w:val="center"/>
        </w:trPr>
        <w:tc>
          <w:tcPr>
            <w:tcW w:w="2430" w:type="dxa"/>
            <w:tcBorders>
              <w:left w:val="single" w:sz="12" w:space="0" w:color="auto"/>
            </w:tcBorders>
            <w:vAlign w:val="center"/>
          </w:tcPr>
          <w:p w:rsidR="009C6113" w:rsidRPr="004F06F4" w:rsidRDefault="009C6113" w:rsidP="00CD0C50">
            <w:pPr>
              <w:pStyle w:val="OOPTabulka"/>
              <w:jc w:val="left"/>
            </w:pPr>
            <w:r w:rsidRPr="004F06F4">
              <w:t>Jalový statický</w:t>
            </w:r>
          </w:p>
        </w:tc>
        <w:tc>
          <w:tcPr>
            <w:tcW w:w="2154" w:type="dxa"/>
          </w:tcPr>
          <w:p w:rsidR="009C6113" w:rsidRPr="004F06F4" w:rsidRDefault="009C6113" w:rsidP="004C0386">
            <w:pPr>
              <w:pStyle w:val="OOPTabulka"/>
            </w:pPr>
            <w:r w:rsidRPr="00DB4EB8">
              <w:t>1</w:t>
            </w:r>
            <w:r w:rsidR="005A481A" w:rsidRPr="00DB4EB8">
              <w:t xml:space="preserve"> a 1S</w:t>
            </w:r>
          </w:p>
        </w:tc>
        <w:tc>
          <w:tcPr>
            <w:tcW w:w="2544" w:type="dxa"/>
            <w:tcBorders>
              <w:right w:val="single" w:sz="12" w:space="0" w:color="auto"/>
            </w:tcBorders>
          </w:tcPr>
          <w:p w:rsidR="009C6113" w:rsidRPr="004F06F4" w:rsidRDefault="009C6113" w:rsidP="004C0386">
            <w:pPr>
              <w:pStyle w:val="OOPTabulka"/>
            </w:pPr>
            <w:r w:rsidRPr="004F06F4">
              <w:t>±2,5 %</w:t>
            </w:r>
          </w:p>
        </w:tc>
      </w:tr>
      <w:tr w:rsidR="009C6113" w:rsidRPr="004F06F4" w:rsidTr="00EE5F19">
        <w:trPr>
          <w:jc w:val="center"/>
        </w:trPr>
        <w:tc>
          <w:tcPr>
            <w:tcW w:w="2430" w:type="dxa"/>
            <w:tcBorders>
              <w:left w:val="single" w:sz="12" w:space="0" w:color="auto"/>
              <w:bottom w:val="single" w:sz="12" w:space="0" w:color="auto"/>
            </w:tcBorders>
            <w:vAlign w:val="center"/>
          </w:tcPr>
          <w:p w:rsidR="009C6113" w:rsidRPr="004F06F4" w:rsidRDefault="009C6113" w:rsidP="00CD0C50">
            <w:pPr>
              <w:pStyle w:val="OOPTabulka"/>
              <w:jc w:val="left"/>
            </w:pPr>
            <w:r w:rsidRPr="004F06F4">
              <w:t xml:space="preserve">Jalový statický </w:t>
            </w:r>
          </w:p>
        </w:tc>
        <w:tc>
          <w:tcPr>
            <w:tcW w:w="2154" w:type="dxa"/>
            <w:tcBorders>
              <w:bottom w:val="single" w:sz="12" w:space="0" w:color="auto"/>
            </w:tcBorders>
          </w:tcPr>
          <w:p w:rsidR="009C6113" w:rsidRPr="004F06F4" w:rsidRDefault="009C6113" w:rsidP="00AD5ABD">
            <w:pPr>
              <w:pStyle w:val="OOPTabulka"/>
            </w:pPr>
            <w:r w:rsidRPr="004F06F4">
              <w:t>0,5</w:t>
            </w:r>
            <w:r>
              <w:t xml:space="preserve"> S</w:t>
            </w:r>
          </w:p>
        </w:tc>
        <w:tc>
          <w:tcPr>
            <w:tcW w:w="2544" w:type="dxa"/>
            <w:tcBorders>
              <w:bottom w:val="single" w:sz="12" w:space="0" w:color="auto"/>
              <w:right w:val="single" w:sz="12" w:space="0" w:color="auto"/>
            </w:tcBorders>
          </w:tcPr>
          <w:p w:rsidR="009C6113" w:rsidRPr="004F06F4" w:rsidRDefault="009C6113" w:rsidP="00AD5ABD">
            <w:pPr>
              <w:pStyle w:val="OOPTabulka"/>
            </w:pPr>
            <w:r w:rsidRPr="004F06F4">
              <w:t>±1,5 %</w:t>
            </w:r>
          </w:p>
        </w:tc>
      </w:tr>
    </w:tbl>
    <w:p w:rsidR="009C6113" w:rsidRPr="00595B3D" w:rsidRDefault="009C6113" w:rsidP="00DB4EB8">
      <w:pPr>
        <w:pStyle w:val="OOPNadpis2"/>
        <w:spacing w:before="120"/>
      </w:pPr>
      <w:r>
        <w:br/>
        <w:t>5.7</w:t>
      </w:r>
      <w:r w:rsidRPr="00595B3D">
        <w:t>.6   Zkoušky odolnosti rázovým impulzům</w:t>
      </w:r>
    </w:p>
    <w:p w:rsidR="009C6113" w:rsidRDefault="009C6113" w:rsidP="00AD5ABD">
      <w:pPr>
        <w:pStyle w:val="OOPText"/>
      </w:pPr>
      <w:r w:rsidRPr="00AD5ABD">
        <w:t>Zkoušky odolnosti rázovým impulzům musí být proveden</w:t>
      </w:r>
      <w:r>
        <w:t>y na elektroměru s připojeným referenčním napětím na napěťové a pomocné obvody, proudové obvody jsou bez proudu.</w:t>
      </w:r>
    </w:p>
    <w:p w:rsidR="009C6113" w:rsidRDefault="009C6113" w:rsidP="00AD5ABD">
      <w:pPr>
        <w:pStyle w:val="OOPText"/>
      </w:pPr>
      <w:r>
        <w:t>D</w:t>
      </w:r>
      <w:r w:rsidRPr="00595B3D">
        <w:t>élka kabelu mezi generátorem rázových impulzů a elektroměrem</w:t>
      </w:r>
      <w:r>
        <w:t xml:space="preserve"> je</w:t>
      </w:r>
      <w:r w:rsidRPr="00595B3D">
        <w:t xml:space="preserve"> 1 m</w:t>
      </w:r>
      <w:r w:rsidR="00FD6F55">
        <w:t>etr</w:t>
      </w:r>
      <w:r w:rsidRPr="00AD5ABD">
        <w:t xml:space="preserve"> </w:t>
      </w:r>
      <w:r>
        <w:t xml:space="preserve">a </w:t>
      </w:r>
      <w:r w:rsidRPr="00595B3D">
        <w:t>zkouší se v diferenciálním módu (fáze–fáze</w:t>
      </w:r>
      <w:r>
        <w:t>).</w:t>
      </w:r>
      <w:r w:rsidRPr="00AD5ABD">
        <w:t xml:space="preserve"> </w:t>
      </w:r>
    </w:p>
    <w:p w:rsidR="009C6113" w:rsidRDefault="009C6113" w:rsidP="00AD5ABD">
      <w:pPr>
        <w:pStyle w:val="OOPText"/>
      </w:pPr>
      <w:r>
        <w:t xml:space="preserve">Aplikují se rázové impulzy s fázovým posunem </w:t>
      </w:r>
      <w:r w:rsidRPr="00595B3D">
        <w:t>60° a 240° vzhledem k průchodu střídavého napájení nulou</w:t>
      </w:r>
      <w:r>
        <w:t>.</w:t>
      </w:r>
      <w:r w:rsidRPr="00AD5ABD">
        <w:t xml:space="preserve"> </w:t>
      </w:r>
      <w:r>
        <w:t>Zkušební napětí 4 kV se použije při zkoušce proudových a napěťových</w:t>
      </w:r>
      <w:r w:rsidRPr="00AD5ABD">
        <w:t xml:space="preserve"> </w:t>
      </w:r>
      <w:r>
        <w:t xml:space="preserve">obvodů, 1 kV při zkoušce </w:t>
      </w:r>
      <w:r w:rsidRPr="00595B3D">
        <w:t>pomocných obvod</w:t>
      </w:r>
      <w:r>
        <w:t>ů</w:t>
      </w:r>
      <w:r w:rsidRPr="00595B3D">
        <w:t xml:space="preserve"> s referenčním napětím vyšším než 40 V</w:t>
      </w:r>
      <w:r>
        <w:t>.</w:t>
      </w:r>
    </w:p>
    <w:p w:rsidR="009C6113" w:rsidRDefault="009C6113" w:rsidP="00AD5ABD">
      <w:pPr>
        <w:pStyle w:val="OOPText"/>
      </w:pPr>
      <w:r>
        <w:t xml:space="preserve">Aplikuje se 5 </w:t>
      </w:r>
      <w:r w:rsidRPr="00595B3D">
        <w:t>pozitivních a 5 negativních</w:t>
      </w:r>
      <w:r w:rsidRPr="00AD5ABD">
        <w:t xml:space="preserve"> </w:t>
      </w:r>
      <w:r>
        <w:t>impulzů s četností opakování max. 1/min.</w:t>
      </w:r>
    </w:p>
    <w:p w:rsidR="009C6113" w:rsidRPr="00595B3D" w:rsidRDefault="009C6113" w:rsidP="0091233E">
      <w:pPr>
        <w:pStyle w:val="OOPText"/>
      </w:pPr>
      <w:r w:rsidRPr="00595B3D">
        <w:t xml:space="preserve">Aplikace rázového napěťového impulzu nesmí způsobit změnu v počítadle větší než </w:t>
      </w:r>
      <w:r w:rsidRPr="00595B3D">
        <w:rPr>
          <w:i/>
        </w:rPr>
        <w:t>x</w:t>
      </w:r>
      <w:r w:rsidRPr="00595B3D">
        <w:t xml:space="preserve"> jednotek a zkušební výstup nesmí vyslat signál odpovídající více než </w:t>
      </w:r>
      <w:r w:rsidRPr="00595B3D">
        <w:rPr>
          <w:i/>
        </w:rPr>
        <w:t xml:space="preserve">x </w:t>
      </w:r>
      <w:r w:rsidRPr="00595B3D">
        <w:t xml:space="preserve">jednotkám. </w:t>
      </w:r>
    </w:p>
    <w:p w:rsidR="009C6113" w:rsidRPr="00595B3D" w:rsidRDefault="009C6113" w:rsidP="0091233E">
      <w:pPr>
        <w:pStyle w:val="OOPText"/>
      </w:pPr>
      <w:r w:rsidRPr="00595B3D">
        <w:t>Během zkoušky je přípustné dočasné zhoršení či ztráta funkce nebo výkonu.</w:t>
      </w:r>
    </w:p>
    <w:p w:rsidR="009C6113" w:rsidRPr="00595B3D" w:rsidRDefault="009C6113" w:rsidP="004F06F4">
      <w:pPr>
        <w:pStyle w:val="OOPNadpis2"/>
      </w:pPr>
      <w:r>
        <w:t>5.7</w:t>
      </w:r>
      <w:r w:rsidRPr="00595B3D">
        <w:t xml:space="preserve">.7   Zkoušky odolnosti </w:t>
      </w:r>
      <w:r>
        <w:t xml:space="preserve">proti </w:t>
      </w:r>
      <w:r w:rsidRPr="00595B3D">
        <w:t>tlumeným oscilačním vlnám</w:t>
      </w:r>
    </w:p>
    <w:p w:rsidR="009C6113" w:rsidRPr="00967E2F" w:rsidRDefault="009C6113" w:rsidP="00FA71B3">
      <w:pPr>
        <w:pStyle w:val="OOPText"/>
      </w:pPr>
      <w:r w:rsidRPr="00AD5ABD">
        <w:rPr>
          <w:rStyle w:val="OOPTextChar"/>
        </w:rPr>
        <w:t xml:space="preserve">Zkoušky odolnosti </w:t>
      </w:r>
      <w:r>
        <w:rPr>
          <w:rStyle w:val="OOPTextChar"/>
        </w:rPr>
        <w:t xml:space="preserve">proti </w:t>
      </w:r>
      <w:r w:rsidRPr="00AD5ABD">
        <w:rPr>
          <w:rStyle w:val="OOPTextChar"/>
        </w:rPr>
        <w:t xml:space="preserve">tlumeným oscilačním vlnám </w:t>
      </w:r>
      <w:r>
        <w:rPr>
          <w:rStyle w:val="OOPTextChar"/>
        </w:rPr>
        <w:t xml:space="preserve">se </w:t>
      </w:r>
      <w:r w:rsidRPr="00AD5ABD">
        <w:rPr>
          <w:rStyle w:val="OOPTextChar"/>
        </w:rPr>
        <w:t xml:space="preserve">provádí jen u elektroměrů připojených přes transformátor napětí, určených pro použití v </w:t>
      </w:r>
      <w:r w:rsidRPr="00967E2F">
        <w:rPr>
          <w:rStyle w:val="OOPTextChar"/>
        </w:rPr>
        <w:t xml:space="preserve">elektrárnách a vysokonapěťových měnírnách. </w:t>
      </w:r>
    </w:p>
    <w:p w:rsidR="009C6113" w:rsidRPr="00FA71B3" w:rsidRDefault="009C6113" w:rsidP="00FA71B3">
      <w:pPr>
        <w:pStyle w:val="OOPText"/>
      </w:pPr>
      <w:r w:rsidRPr="00967E2F">
        <w:t>Zkoušky musí být provedeny na elektroměru s připojeným referenčním napětím na napěťové a pomocné obvody s referenčním napětím &gt;40 V. Na</w:t>
      </w:r>
      <w:r w:rsidRPr="00FA71B3">
        <w:t xml:space="preserve"> proudové obvody je připojen referenční proud, </w:t>
      </w:r>
      <w:r>
        <w:t>cos </w:t>
      </w:r>
      <w:r w:rsidRPr="007D0E7B">
        <w:rPr>
          <w:i/>
        </w:rPr>
        <w:t>φ</w:t>
      </w:r>
      <w:r>
        <w:t xml:space="preserve"> (resp. sin </w:t>
      </w:r>
      <w:r w:rsidRPr="00F02093">
        <w:rPr>
          <w:i/>
        </w:rPr>
        <w:t>φ</w:t>
      </w:r>
      <w:r>
        <w:t>) = </w:t>
      </w:r>
      <w:r w:rsidRPr="00FA71B3">
        <w:t>1. Zkouší se jako stolní zařízení.</w:t>
      </w:r>
    </w:p>
    <w:p w:rsidR="009C6113" w:rsidRPr="00FA71B3" w:rsidRDefault="009C6113" w:rsidP="00FA71B3">
      <w:pPr>
        <w:pStyle w:val="OOPText"/>
      </w:pPr>
      <w:r w:rsidRPr="00FA71B3">
        <w:t>Na napěťové a pomocné obvody se aplikují tlumené oscilační vlny s kmitočtem 100</w:t>
      </w:r>
      <w:r>
        <w:t> kHz</w:t>
      </w:r>
      <w:r w:rsidRPr="00FA71B3">
        <w:t xml:space="preserve"> (kmitočet opakování 40</w:t>
      </w:r>
      <w:r>
        <w:t> </w:t>
      </w:r>
      <w:r w:rsidRPr="00FA71B3">
        <w:t>Hz ) a 1</w:t>
      </w:r>
      <w:r>
        <w:t> MHz</w:t>
      </w:r>
      <w:r w:rsidRPr="00FA71B3">
        <w:t xml:space="preserve"> (kmitočet opakování 400</w:t>
      </w:r>
      <w:r>
        <w:t> </w:t>
      </w:r>
      <w:r w:rsidRPr="00FA71B3">
        <w:t>Hz) při soufázovém napětí 2,5</w:t>
      </w:r>
      <w:r>
        <w:t> kV</w:t>
      </w:r>
      <w:r w:rsidRPr="00FA71B3">
        <w:t xml:space="preserve"> a diferenciálním napětí 1,0</w:t>
      </w:r>
      <w:r>
        <w:t> kV</w:t>
      </w:r>
      <w:r w:rsidRPr="00FA71B3">
        <w:t xml:space="preserve">. </w:t>
      </w:r>
    </w:p>
    <w:p w:rsidR="009C6113" w:rsidRPr="00FA71B3" w:rsidRDefault="009C6113" w:rsidP="00FA71B3">
      <w:pPr>
        <w:pStyle w:val="OOPText"/>
      </w:pPr>
      <w:r w:rsidRPr="00FA71B3">
        <w:t>Doba trvání</w:t>
      </w:r>
      <w:r w:rsidRPr="00FA71B3">
        <w:rPr>
          <w:rFonts w:eastAsia="Arial Unicode MS"/>
        </w:rPr>
        <w:t xml:space="preserve"> zkoušky je 60 s</w:t>
      </w:r>
      <w:r w:rsidR="00FD6F55">
        <w:rPr>
          <w:rFonts w:eastAsia="Arial Unicode MS"/>
        </w:rPr>
        <w:t>ekund</w:t>
      </w:r>
      <w:r w:rsidRPr="00FA71B3">
        <w:rPr>
          <w:rFonts w:eastAsia="Arial Unicode MS"/>
        </w:rPr>
        <w:t xml:space="preserve"> (pro každý kmitočet 15 cyklů při</w:t>
      </w:r>
      <w:r>
        <w:rPr>
          <w:rFonts w:eastAsia="Arial Unicode MS"/>
        </w:rPr>
        <w:t xml:space="preserve"> </w:t>
      </w:r>
      <w:r w:rsidRPr="00FA71B3">
        <w:rPr>
          <w:rFonts w:eastAsia="Arial Unicode MS"/>
        </w:rPr>
        <w:t>2 s zapnuto, 2 s vypnuto).</w:t>
      </w:r>
      <w:r w:rsidRPr="00FA71B3">
        <w:t xml:space="preserve"> </w:t>
      </w:r>
    </w:p>
    <w:p w:rsidR="0022436B" w:rsidRDefault="009C6113" w:rsidP="00FA71B3">
      <w:pPr>
        <w:pStyle w:val="OOPText"/>
      </w:pPr>
      <w:r w:rsidRPr="00595B3D">
        <w:t>Během zkoušky nesmí být chod elektroměru rušen a přídavná relativní chyba nesmí překročit hodnoty kritické</w:t>
      </w:r>
      <w:r>
        <w:t xml:space="preserve"> změny v tabulce 14</w:t>
      </w:r>
      <w:r w:rsidRPr="00595B3D">
        <w:t>.</w:t>
      </w:r>
    </w:p>
    <w:p w:rsidR="009C6113" w:rsidRPr="007622CA" w:rsidRDefault="009C6113" w:rsidP="00DA3451">
      <w:pPr>
        <w:pStyle w:val="OOPText"/>
        <w:spacing w:before="240"/>
        <w:rPr>
          <w:bCs/>
        </w:rPr>
      </w:pPr>
      <w:r w:rsidRPr="007622CA">
        <w:rPr>
          <w:b/>
          <w:bCs/>
        </w:rPr>
        <w:t>Tabulka 14 – Hodnota kritické změny při zkoušce odolnosti proti tlumeným oscilačním vlnám</w:t>
      </w:r>
    </w:p>
    <w:tbl>
      <w:tblPr>
        <w:tblW w:w="73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47"/>
        <w:gridCol w:w="2208"/>
        <w:gridCol w:w="2572"/>
      </w:tblGrid>
      <w:tr w:rsidR="009C6113" w:rsidRPr="00795265" w:rsidTr="00105424">
        <w:trPr>
          <w:jc w:val="center"/>
        </w:trPr>
        <w:tc>
          <w:tcPr>
            <w:tcW w:w="2547" w:type="dxa"/>
            <w:tcBorders>
              <w:bottom w:val="double" w:sz="4" w:space="0" w:color="auto"/>
            </w:tcBorders>
            <w:shd w:val="clear" w:color="auto" w:fill="F2F2F2" w:themeFill="background1" w:themeFillShade="F2"/>
          </w:tcPr>
          <w:p w:rsidR="009C6113" w:rsidRPr="00105424" w:rsidRDefault="009C6113" w:rsidP="00967E2F">
            <w:pPr>
              <w:pStyle w:val="OOPTabulka"/>
              <w:rPr>
                <w:b/>
              </w:rPr>
            </w:pPr>
            <w:r w:rsidRPr="00105424">
              <w:rPr>
                <w:b/>
              </w:rPr>
              <w:t>Elektroměr</w:t>
            </w:r>
          </w:p>
        </w:tc>
        <w:tc>
          <w:tcPr>
            <w:tcW w:w="2208" w:type="dxa"/>
            <w:tcBorders>
              <w:bottom w:val="double" w:sz="4" w:space="0" w:color="auto"/>
            </w:tcBorders>
            <w:shd w:val="clear" w:color="auto" w:fill="F2F2F2" w:themeFill="background1" w:themeFillShade="F2"/>
          </w:tcPr>
          <w:p w:rsidR="009C6113" w:rsidRPr="00105424" w:rsidRDefault="009C6113" w:rsidP="00967E2F">
            <w:pPr>
              <w:pStyle w:val="OOPTabulka"/>
              <w:rPr>
                <w:b/>
              </w:rPr>
            </w:pPr>
            <w:r w:rsidRPr="00105424">
              <w:rPr>
                <w:b/>
              </w:rPr>
              <w:t>Třída přesnosti</w:t>
            </w:r>
          </w:p>
        </w:tc>
        <w:tc>
          <w:tcPr>
            <w:tcW w:w="2572" w:type="dxa"/>
            <w:tcBorders>
              <w:bottom w:val="double" w:sz="4" w:space="0" w:color="auto"/>
            </w:tcBorders>
            <w:shd w:val="clear" w:color="auto" w:fill="F2F2F2" w:themeFill="background1" w:themeFillShade="F2"/>
          </w:tcPr>
          <w:p w:rsidR="009C6113" w:rsidRPr="00105424" w:rsidRDefault="009C6113" w:rsidP="00967E2F">
            <w:pPr>
              <w:pStyle w:val="OOPTabulka"/>
              <w:rPr>
                <w:b/>
              </w:rPr>
            </w:pPr>
            <w:r w:rsidRPr="00105424">
              <w:rPr>
                <w:b/>
              </w:rPr>
              <w:t>Hodnota kritické změny</w:t>
            </w:r>
          </w:p>
        </w:tc>
      </w:tr>
      <w:tr w:rsidR="009C6113" w:rsidRPr="00795265" w:rsidTr="00105424">
        <w:trPr>
          <w:jc w:val="center"/>
        </w:trPr>
        <w:tc>
          <w:tcPr>
            <w:tcW w:w="2547" w:type="dxa"/>
            <w:tcBorders>
              <w:top w:val="double" w:sz="4" w:space="0" w:color="auto"/>
            </w:tcBorders>
            <w:vAlign w:val="center"/>
          </w:tcPr>
          <w:p w:rsidR="009C6113" w:rsidRPr="004F06F4" w:rsidRDefault="009C6113" w:rsidP="00CD0C50">
            <w:pPr>
              <w:pStyle w:val="OOPTabulka"/>
              <w:jc w:val="left"/>
            </w:pPr>
            <w:r w:rsidRPr="004F06F4">
              <w:t>Činný statický</w:t>
            </w:r>
          </w:p>
        </w:tc>
        <w:tc>
          <w:tcPr>
            <w:tcW w:w="2208" w:type="dxa"/>
            <w:tcBorders>
              <w:top w:val="double" w:sz="4" w:space="0" w:color="auto"/>
            </w:tcBorders>
          </w:tcPr>
          <w:p w:rsidR="009C6113" w:rsidRPr="0017211A" w:rsidRDefault="009C6113" w:rsidP="00FA71B3">
            <w:pPr>
              <w:pStyle w:val="OOPTabulka"/>
            </w:pPr>
            <w:r w:rsidRPr="0017211A">
              <w:t>2</w:t>
            </w:r>
          </w:p>
        </w:tc>
        <w:tc>
          <w:tcPr>
            <w:tcW w:w="2572" w:type="dxa"/>
            <w:tcBorders>
              <w:top w:val="double" w:sz="4" w:space="0" w:color="auto"/>
            </w:tcBorders>
          </w:tcPr>
          <w:p w:rsidR="009C6113" w:rsidRPr="0017211A" w:rsidRDefault="009C6113" w:rsidP="00FA71B3">
            <w:pPr>
              <w:pStyle w:val="OOPTabulka"/>
            </w:pPr>
            <w:r w:rsidRPr="0017211A">
              <w:t>±3 %</w:t>
            </w:r>
          </w:p>
        </w:tc>
      </w:tr>
      <w:tr w:rsidR="009C6113" w:rsidRPr="00795265" w:rsidTr="00105424">
        <w:trPr>
          <w:jc w:val="center"/>
        </w:trPr>
        <w:tc>
          <w:tcPr>
            <w:tcW w:w="2547" w:type="dxa"/>
            <w:vAlign w:val="center"/>
          </w:tcPr>
          <w:p w:rsidR="009C6113" w:rsidRPr="004F06F4" w:rsidRDefault="009C6113" w:rsidP="00CD0C50">
            <w:pPr>
              <w:pStyle w:val="OOPTabulka"/>
              <w:jc w:val="left"/>
            </w:pPr>
            <w:r w:rsidRPr="004F06F4">
              <w:t>Činný statický</w:t>
            </w:r>
          </w:p>
        </w:tc>
        <w:tc>
          <w:tcPr>
            <w:tcW w:w="2208" w:type="dxa"/>
          </w:tcPr>
          <w:p w:rsidR="009C6113" w:rsidRPr="0017211A" w:rsidRDefault="009C6113" w:rsidP="00FA71B3">
            <w:pPr>
              <w:pStyle w:val="OOPTabulka"/>
            </w:pPr>
            <w:r w:rsidRPr="0017211A">
              <w:t>1</w:t>
            </w:r>
          </w:p>
        </w:tc>
        <w:tc>
          <w:tcPr>
            <w:tcW w:w="2572" w:type="dxa"/>
          </w:tcPr>
          <w:p w:rsidR="009C6113" w:rsidRPr="0017211A" w:rsidRDefault="009C6113" w:rsidP="00FA71B3">
            <w:pPr>
              <w:pStyle w:val="OOPTabulka"/>
            </w:pPr>
            <w:r w:rsidRPr="0017211A">
              <w:t>±2 %</w:t>
            </w:r>
          </w:p>
        </w:tc>
      </w:tr>
      <w:tr w:rsidR="009C6113" w:rsidRPr="00795265" w:rsidTr="00105424">
        <w:trPr>
          <w:jc w:val="center"/>
        </w:trPr>
        <w:tc>
          <w:tcPr>
            <w:tcW w:w="2547" w:type="dxa"/>
            <w:vAlign w:val="center"/>
          </w:tcPr>
          <w:p w:rsidR="009C6113" w:rsidRPr="004F06F4" w:rsidRDefault="009C6113" w:rsidP="00CD0C50">
            <w:pPr>
              <w:pStyle w:val="OOPTabulka"/>
              <w:jc w:val="left"/>
            </w:pPr>
            <w:r w:rsidRPr="004F06F4">
              <w:t>Činný statický</w:t>
            </w:r>
          </w:p>
        </w:tc>
        <w:tc>
          <w:tcPr>
            <w:tcW w:w="2208" w:type="dxa"/>
          </w:tcPr>
          <w:p w:rsidR="009C6113" w:rsidRPr="0017211A" w:rsidRDefault="009C6113" w:rsidP="00CD0C50">
            <w:pPr>
              <w:pStyle w:val="OOPTabulka"/>
            </w:pPr>
            <w:r w:rsidRPr="0017211A">
              <w:t>0,5</w:t>
            </w:r>
            <w:r>
              <w:t> S</w:t>
            </w:r>
          </w:p>
        </w:tc>
        <w:tc>
          <w:tcPr>
            <w:tcW w:w="2572" w:type="dxa"/>
          </w:tcPr>
          <w:p w:rsidR="009C6113" w:rsidRPr="0017211A" w:rsidRDefault="009C6113" w:rsidP="00CD0C50">
            <w:pPr>
              <w:pStyle w:val="OOPTabulka"/>
            </w:pPr>
            <w:r w:rsidRPr="0017211A">
              <w:t>±2 %</w:t>
            </w:r>
          </w:p>
        </w:tc>
      </w:tr>
      <w:tr w:rsidR="009C6113" w:rsidRPr="00795265" w:rsidTr="00105424">
        <w:trPr>
          <w:jc w:val="center"/>
        </w:trPr>
        <w:tc>
          <w:tcPr>
            <w:tcW w:w="2547" w:type="dxa"/>
            <w:vAlign w:val="center"/>
          </w:tcPr>
          <w:p w:rsidR="009C6113" w:rsidRPr="004F06F4" w:rsidRDefault="009C6113" w:rsidP="00CD0C50">
            <w:pPr>
              <w:pStyle w:val="OOPTabulka"/>
              <w:jc w:val="left"/>
            </w:pPr>
            <w:r w:rsidRPr="004F06F4">
              <w:t xml:space="preserve">Činný statický </w:t>
            </w:r>
          </w:p>
        </w:tc>
        <w:tc>
          <w:tcPr>
            <w:tcW w:w="2208" w:type="dxa"/>
          </w:tcPr>
          <w:p w:rsidR="009C6113" w:rsidRPr="0017211A" w:rsidRDefault="009C6113" w:rsidP="00FA71B3">
            <w:pPr>
              <w:pStyle w:val="OOPTabulka"/>
            </w:pPr>
            <w:r w:rsidRPr="0017211A">
              <w:t>0,2</w:t>
            </w:r>
            <w:r>
              <w:t> S</w:t>
            </w:r>
          </w:p>
        </w:tc>
        <w:tc>
          <w:tcPr>
            <w:tcW w:w="2572" w:type="dxa"/>
          </w:tcPr>
          <w:p w:rsidR="009C6113" w:rsidRPr="0017211A" w:rsidRDefault="009C6113" w:rsidP="00FA71B3">
            <w:pPr>
              <w:pStyle w:val="OOPTabulka"/>
            </w:pPr>
            <w:r w:rsidRPr="0017211A">
              <w:t>±1 %</w:t>
            </w:r>
          </w:p>
        </w:tc>
      </w:tr>
      <w:tr w:rsidR="009C6113" w:rsidRPr="00795265" w:rsidTr="00105424">
        <w:trPr>
          <w:jc w:val="center"/>
        </w:trPr>
        <w:tc>
          <w:tcPr>
            <w:tcW w:w="2547" w:type="dxa"/>
            <w:vAlign w:val="center"/>
          </w:tcPr>
          <w:p w:rsidR="009C6113" w:rsidRPr="004F06F4" w:rsidRDefault="009C6113" w:rsidP="00CD0C50">
            <w:pPr>
              <w:pStyle w:val="OOPTabulka"/>
              <w:jc w:val="left"/>
            </w:pPr>
            <w:r w:rsidRPr="004F06F4">
              <w:t xml:space="preserve">Jalový statický </w:t>
            </w:r>
          </w:p>
        </w:tc>
        <w:tc>
          <w:tcPr>
            <w:tcW w:w="2208" w:type="dxa"/>
          </w:tcPr>
          <w:p w:rsidR="009C6113" w:rsidRPr="0017211A" w:rsidRDefault="009C6113" w:rsidP="00FA71B3">
            <w:pPr>
              <w:pStyle w:val="OOPTabulka"/>
            </w:pPr>
            <w:r w:rsidRPr="0017211A">
              <w:t>2 a 3</w:t>
            </w:r>
          </w:p>
        </w:tc>
        <w:tc>
          <w:tcPr>
            <w:tcW w:w="2572" w:type="dxa"/>
          </w:tcPr>
          <w:p w:rsidR="009C6113" w:rsidRPr="0017211A" w:rsidRDefault="009C6113" w:rsidP="00FA71B3">
            <w:pPr>
              <w:pStyle w:val="OOPTabulka"/>
            </w:pPr>
            <w:r w:rsidRPr="0017211A">
              <w:t>±4 %</w:t>
            </w:r>
          </w:p>
        </w:tc>
      </w:tr>
      <w:tr w:rsidR="009C6113" w:rsidRPr="00795265" w:rsidTr="00105424">
        <w:trPr>
          <w:jc w:val="center"/>
        </w:trPr>
        <w:tc>
          <w:tcPr>
            <w:tcW w:w="2547" w:type="dxa"/>
            <w:vAlign w:val="center"/>
          </w:tcPr>
          <w:p w:rsidR="009C6113" w:rsidRPr="004F06F4" w:rsidRDefault="009C6113" w:rsidP="00CD0C50">
            <w:pPr>
              <w:pStyle w:val="OOPTabulka"/>
              <w:jc w:val="left"/>
            </w:pPr>
            <w:r w:rsidRPr="004F06F4">
              <w:t>Jalový statický</w:t>
            </w:r>
          </w:p>
        </w:tc>
        <w:tc>
          <w:tcPr>
            <w:tcW w:w="2208" w:type="dxa"/>
          </w:tcPr>
          <w:p w:rsidR="009C6113" w:rsidRPr="00105424" w:rsidRDefault="009C6113" w:rsidP="004C0386">
            <w:pPr>
              <w:pStyle w:val="OOPTabulka"/>
            </w:pPr>
            <w:r w:rsidRPr="00105424">
              <w:t>1</w:t>
            </w:r>
            <w:r w:rsidR="0022436B" w:rsidRPr="00105424">
              <w:t xml:space="preserve"> a 1</w:t>
            </w:r>
            <w:r w:rsidR="00105424" w:rsidRPr="00105424">
              <w:t xml:space="preserve"> </w:t>
            </w:r>
            <w:r w:rsidR="0022436B" w:rsidRPr="00105424">
              <w:t>S</w:t>
            </w:r>
          </w:p>
        </w:tc>
        <w:tc>
          <w:tcPr>
            <w:tcW w:w="2572" w:type="dxa"/>
          </w:tcPr>
          <w:p w:rsidR="009C6113" w:rsidRPr="0017211A" w:rsidRDefault="009C6113">
            <w:pPr>
              <w:pStyle w:val="OOPTabulka"/>
            </w:pPr>
            <w:r w:rsidRPr="0017211A">
              <w:t>±3 %</w:t>
            </w:r>
          </w:p>
        </w:tc>
      </w:tr>
      <w:tr w:rsidR="009C6113" w:rsidRPr="00795265" w:rsidTr="00105424">
        <w:trPr>
          <w:jc w:val="center"/>
        </w:trPr>
        <w:tc>
          <w:tcPr>
            <w:tcW w:w="2547" w:type="dxa"/>
            <w:vAlign w:val="center"/>
          </w:tcPr>
          <w:p w:rsidR="009C6113" w:rsidRPr="004F06F4" w:rsidRDefault="009C6113" w:rsidP="00CD0C50">
            <w:pPr>
              <w:pStyle w:val="OOPTabulka"/>
              <w:jc w:val="left"/>
            </w:pPr>
            <w:r w:rsidRPr="004F06F4">
              <w:t xml:space="preserve">Jalový statický </w:t>
            </w:r>
          </w:p>
        </w:tc>
        <w:tc>
          <w:tcPr>
            <w:tcW w:w="2208" w:type="dxa"/>
          </w:tcPr>
          <w:p w:rsidR="009C6113" w:rsidRPr="00105424" w:rsidRDefault="009C6113" w:rsidP="00FA71B3">
            <w:pPr>
              <w:pStyle w:val="OOPTabulka"/>
            </w:pPr>
            <w:r w:rsidRPr="00105424">
              <w:t>0,5 S</w:t>
            </w:r>
          </w:p>
        </w:tc>
        <w:tc>
          <w:tcPr>
            <w:tcW w:w="2572" w:type="dxa"/>
          </w:tcPr>
          <w:p w:rsidR="009C6113" w:rsidRPr="0017211A" w:rsidRDefault="009C6113">
            <w:pPr>
              <w:pStyle w:val="OOPTabulka"/>
            </w:pPr>
            <w:r w:rsidRPr="0017211A">
              <w:t>±2 %</w:t>
            </w:r>
          </w:p>
        </w:tc>
      </w:tr>
    </w:tbl>
    <w:p w:rsidR="009C6113" w:rsidRPr="00595B3D" w:rsidRDefault="009C6113" w:rsidP="00DB4EB8">
      <w:pPr>
        <w:pStyle w:val="OOPNadpis2"/>
        <w:spacing w:before="360"/>
      </w:pPr>
      <w:r>
        <w:t>5.7</w:t>
      </w:r>
      <w:r w:rsidRPr="00595B3D">
        <w:t>.8   Zkoušky odolnosti střídavým magnetickým polím vnějšího původu</w:t>
      </w:r>
    </w:p>
    <w:p w:rsidR="009C6113" w:rsidRDefault="009C6113" w:rsidP="00B1050B">
      <w:pPr>
        <w:pStyle w:val="OOPText"/>
      </w:pPr>
      <w:r w:rsidRPr="00595B3D">
        <w:t>Zkoušky odolnosti střídavým magnetickým polím vnějšího původu</w:t>
      </w:r>
      <w:r w:rsidRPr="004F06F4">
        <w:t xml:space="preserve"> </w:t>
      </w:r>
      <w:r w:rsidRPr="00595B3D">
        <w:t>musí být proveden</w:t>
      </w:r>
      <w:r>
        <w:t>y</w:t>
      </w:r>
      <w:r w:rsidRPr="00595B3D">
        <w:t xml:space="preserve"> </w:t>
      </w:r>
      <w:r w:rsidRPr="004F06F4">
        <w:t>na elektroměru s připojeným referenčním napětím</w:t>
      </w:r>
      <w:r>
        <w:t xml:space="preserve"> </w:t>
      </w:r>
      <w:r w:rsidRPr="004F06F4">
        <w:t xml:space="preserve">a referenčním proudem, </w:t>
      </w:r>
      <w:r>
        <w:t>cos </w:t>
      </w:r>
      <w:r w:rsidRPr="00967E2F">
        <w:rPr>
          <w:i/>
        </w:rPr>
        <w:t>φ</w:t>
      </w:r>
      <w:r w:rsidRPr="00967E2F">
        <w:t xml:space="preserve"> (resp. sin </w:t>
      </w:r>
      <w:r w:rsidRPr="00967E2F">
        <w:rPr>
          <w:i/>
        </w:rPr>
        <w:t>φ</w:t>
      </w:r>
      <w:r w:rsidRPr="00967E2F">
        <w:t>) = 1.</w:t>
      </w:r>
      <w:r w:rsidRPr="00B1050B">
        <w:t xml:space="preserve"> </w:t>
      </w:r>
      <w:r w:rsidRPr="004F06F4">
        <w:t>Zkouší se jako stolní zařízení.</w:t>
      </w:r>
    </w:p>
    <w:p w:rsidR="009C6113" w:rsidRDefault="009C6113" w:rsidP="00B1050B">
      <w:pPr>
        <w:pStyle w:val="OOPText"/>
      </w:pPr>
      <w:r w:rsidRPr="004F06F4">
        <w:t xml:space="preserve">Na elektroměr se aplikuje střídavé magnetické pole </w:t>
      </w:r>
      <w:r>
        <w:t xml:space="preserve">0,5 mT </w:t>
      </w:r>
      <w:r w:rsidRPr="004F06F4">
        <w:t xml:space="preserve">o referenčním kmitočtu </w:t>
      </w:r>
      <w:r>
        <w:t xml:space="preserve">ve třech </w:t>
      </w:r>
      <w:r w:rsidRPr="004F06F4">
        <w:t>kolmých rovinách.</w:t>
      </w:r>
    </w:p>
    <w:p w:rsidR="009C6113" w:rsidRDefault="009C6113" w:rsidP="00B1050B">
      <w:pPr>
        <w:pStyle w:val="OOPText"/>
      </w:pPr>
      <w:r w:rsidRPr="00595B3D">
        <w:t xml:space="preserve">Během zkoušky nesmí být chod elektroměru rušen a přídavná relativní chyba nesmí překročit hodnoty kritické změny </w:t>
      </w:r>
      <w:r>
        <w:t>v tabulce 15.</w:t>
      </w:r>
    </w:p>
    <w:p w:rsidR="009C6113" w:rsidRPr="00B1050B" w:rsidRDefault="009C6113" w:rsidP="00B1050B">
      <w:pPr>
        <w:pStyle w:val="OOPNadpis2"/>
        <w:jc w:val="center"/>
        <w:rPr>
          <w:bCs/>
        </w:rPr>
      </w:pPr>
      <w:r w:rsidRPr="00B1050B">
        <w:rPr>
          <w:bCs/>
        </w:rPr>
        <w:t xml:space="preserve">Tabulka 15 – Hodnota kritické změny při zkoušce odolnosti proti střídavým magnetickým polím vnějšího původu </w:t>
      </w:r>
    </w:p>
    <w:tbl>
      <w:tblPr>
        <w:tblW w:w="7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55"/>
        <w:gridCol w:w="1914"/>
        <w:gridCol w:w="2588"/>
      </w:tblGrid>
      <w:tr w:rsidR="009C6113" w:rsidRPr="00795265" w:rsidTr="00105424">
        <w:trPr>
          <w:jc w:val="center"/>
        </w:trPr>
        <w:tc>
          <w:tcPr>
            <w:tcW w:w="2555" w:type="dxa"/>
            <w:tcBorders>
              <w:bottom w:val="double" w:sz="4" w:space="0" w:color="auto"/>
            </w:tcBorders>
            <w:shd w:val="clear" w:color="auto" w:fill="F2F2F2" w:themeFill="background1" w:themeFillShade="F2"/>
          </w:tcPr>
          <w:p w:rsidR="009C6113" w:rsidRPr="00105424" w:rsidRDefault="009C6113" w:rsidP="0091233E">
            <w:pPr>
              <w:pStyle w:val="OOPTabulka"/>
              <w:rPr>
                <w:b/>
              </w:rPr>
            </w:pPr>
            <w:r w:rsidRPr="00105424">
              <w:rPr>
                <w:b/>
              </w:rPr>
              <w:t>Elektroměr</w:t>
            </w:r>
          </w:p>
        </w:tc>
        <w:tc>
          <w:tcPr>
            <w:tcW w:w="1914" w:type="dxa"/>
            <w:tcBorders>
              <w:bottom w:val="double" w:sz="4" w:space="0" w:color="auto"/>
            </w:tcBorders>
            <w:shd w:val="clear" w:color="auto" w:fill="F2F2F2" w:themeFill="background1" w:themeFillShade="F2"/>
          </w:tcPr>
          <w:p w:rsidR="009C6113" w:rsidRPr="00105424" w:rsidRDefault="009C6113" w:rsidP="0091233E">
            <w:pPr>
              <w:pStyle w:val="OOPTabulka"/>
              <w:rPr>
                <w:b/>
              </w:rPr>
            </w:pPr>
            <w:r w:rsidRPr="00105424">
              <w:rPr>
                <w:b/>
              </w:rPr>
              <w:t>Třída přesnosti</w:t>
            </w:r>
          </w:p>
        </w:tc>
        <w:tc>
          <w:tcPr>
            <w:tcW w:w="2588" w:type="dxa"/>
            <w:tcBorders>
              <w:bottom w:val="double" w:sz="4" w:space="0" w:color="auto"/>
            </w:tcBorders>
            <w:shd w:val="clear" w:color="auto" w:fill="F2F2F2" w:themeFill="background1" w:themeFillShade="F2"/>
          </w:tcPr>
          <w:p w:rsidR="009C6113" w:rsidRPr="00105424" w:rsidRDefault="009C6113" w:rsidP="0091233E">
            <w:pPr>
              <w:pStyle w:val="OOPTabulka"/>
              <w:rPr>
                <w:b/>
              </w:rPr>
            </w:pPr>
            <w:r w:rsidRPr="00105424">
              <w:rPr>
                <w:b/>
              </w:rPr>
              <w:t>Hodnota kritické změny</w:t>
            </w:r>
          </w:p>
        </w:tc>
      </w:tr>
      <w:tr w:rsidR="009C6113" w:rsidRPr="00795265" w:rsidTr="00105424">
        <w:trPr>
          <w:jc w:val="center"/>
        </w:trPr>
        <w:tc>
          <w:tcPr>
            <w:tcW w:w="2555" w:type="dxa"/>
            <w:tcBorders>
              <w:top w:val="double" w:sz="4" w:space="0" w:color="auto"/>
            </w:tcBorders>
            <w:vAlign w:val="center"/>
          </w:tcPr>
          <w:p w:rsidR="009C6113" w:rsidRPr="004F06F4" w:rsidRDefault="009C6113" w:rsidP="00CD0C50">
            <w:pPr>
              <w:pStyle w:val="OOPTabulka"/>
              <w:jc w:val="left"/>
            </w:pPr>
            <w:r w:rsidRPr="004F06F4">
              <w:t>Činný statický</w:t>
            </w:r>
          </w:p>
        </w:tc>
        <w:tc>
          <w:tcPr>
            <w:tcW w:w="1914" w:type="dxa"/>
            <w:tcBorders>
              <w:top w:val="double" w:sz="4" w:space="0" w:color="auto"/>
            </w:tcBorders>
          </w:tcPr>
          <w:p w:rsidR="009C6113" w:rsidRPr="00105424" w:rsidRDefault="009C6113" w:rsidP="0091233E">
            <w:pPr>
              <w:pStyle w:val="OOPTabulka"/>
            </w:pPr>
            <w:r w:rsidRPr="00105424">
              <w:t>2</w:t>
            </w:r>
          </w:p>
        </w:tc>
        <w:tc>
          <w:tcPr>
            <w:tcW w:w="2588" w:type="dxa"/>
            <w:tcBorders>
              <w:top w:val="double" w:sz="4" w:space="0" w:color="auto"/>
            </w:tcBorders>
          </w:tcPr>
          <w:p w:rsidR="009C6113" w:rsidRPr="00105424" w:rsidRDefault="009C6113" w:rsidP="0091233E">
            <w:pPr>
              <w:pStyle w:val="OOPTabulka"/>
            </w:pPr>
            <w:r w:rsidRPr="00105424">
              <w:t>±3 %</w:t>
            </w:r>
          </w:p>
        </w:tc>
      </w:tr>
      <w:tr w:rsidR="009C6113" w:rsidRPr="00795265" w:rsidTr="00105424">
        <w:trPr>
          <w:jc w:val="center"/>
        </w:trPr>
        <w:tc>
          <w:tcPr>
            <w:tcW w:w="2555" w:type="dxa"/>
            <w:vAlign w:val="center"/>
          </w:tcPr>
          <w:p w:rsidR="009C6113" w:rsidRPr="004F06F4" w:rsidRDefault="009C6113" w:rsidP="00CD0C50">
            <w:pPr>
              <w:pStyle w:val="OOPTabulka"/>
              <w:jc w:val="left"/>
            </w:pPr>
            <w:r w:rsidRPr="004F06F4">
              <w:t>Činný statický</w:t>
            </w:r>
          </w:p>
        </w:tc>
        <w:tc>
          <w:tcPr>
            <w:tcW w:w="1914" w:type="dxa"/>
          </w:tcPr>
          <w:p w:rsidR="009C6113" w:rsidRPr="00105424" w:rsidRDefault="009C6113" w:rsidP="0091233E">
            <w:pPr>
              <w:pStyle w:val="OOPTabulka"/>
            </w:pPr>
            <w:r w:rsidRPr="00105424">
              <w:t>1</w:t>
            </w:r>
          </w:p>
        </w:tc>
        <w:tc>
          <w:tcPr>
            <w:tcW w:w="2588" w:type="dxa"/>
          </w:tcPr>
          <w:p w:rsidR="009C6113" w:rsidRPr="00105424" w:rsidRDefault="009C6113" w:rsidP="0091233E">
            <w:pPr>
              <w:pStyle w:val="OOPTabulka"/>
            </w:pPr>
            <w:r w:rsidRPr="00105424">
              <w:t>±2 %</w:t>
            </w:r>
          </w:p>
        </w:tc>
      </w:tr>
      <w:tr w:rsidR="009C6113" w:rsidRPr="00795265" w:rsidTr="00105424">
        <w:trPr>
          <w:jc w:val="center"/>
        </w:trPr>
        <w:tc>
          <w:tcPr>
            <w:tcW w:w="2555" w:type="dxa"/>
            <w:vAlign w:val="center"/>
          </w:tcPr>
          <w:p w:rsidR="009C6113" w:rsidRPr="004F06F4" w:rsidRDefault="009C6113" w:rsidP="00CD0C50">
            <w:pPr>
              <w:pStyle w:val="OOPTabulka"/>
              <w:jc w:val="left"/>
            </w:pPr>
            <w:r w:rsidRPr="004F06F4">
              <w:t>Činný statický</w:t>
            </w:r>
          </w:p>
        </w:tc>
        <w:tc>
          <w:tcPr>
            <w:tcW w:w="1914" w:type="dxa"/>
          </w:tcPr>
          <w:p w:rsidR="009C6113" w:rsidRPr="00105424" w:rsidRDefault="009C6113" w:rsidP="00CD0C50">
            <w:pPr>
              <w:pStyle w:val="OOPTabulka"/>
            </w:pPr>
            <w:r w:rsidRPr="00105424">
              <w:t>0,5 S</w:t>
            </w:r>
          </w:p>
        </w:tc>
        <w:tc>
          <w:tcPr>
            <w:tcW w:w="2588" w:type="dxa"/>
          </w:tcPr>
          <w:p w:rsidR="009C6113" w:rsidRPr="00105424" w:rsidRDefault="009C6113" w:rsidP="00F72169">
            <w:pPr>
              <w:pStyle w:val="OOPTabulka"/>
            </w:pPr>
            <w:r w:rsidRPr="00105424">
              <w:t>±</w:t>
            </w:r>
            <w:r w:rsidR="00F72169" w:rsidRPr="00105424">
              <w:t>1</w:t>
            </w:r>
            <w:r w:rsidRPr="00105424">
              <w:t xml:space="preserve"> %</w:t>
            </w:r>
          </w:p>
        </w:tc>
      </w:tr>
      <w:tr w:rsidR="009C6113" w:rsidRPr="00795265" w:rsidTr="00105424">
        <w:trPr>
          <w:jc w:val="center"/>
        </w:trPr>
        <w:tc>
          <w:tcPr>
            <w:tcW w:w="2555" w:type="dxa"/>
            <w:vAlign w:val="center"/>
          </w:tcPr>
          <w:p w:rsidR="009C6113" w:rsidRPr="004F06F4" w:rsidRDefault="009C6113" w:rsidP="00CD0C50">
            <w:pPr>
              <w:pStyle w:val="OOPTabulka"/>
              <w:jc w:val="left"/>
            </w:pPr>
            <w:r w:rsidRPr="004F06F4">
              <w:t xml:space="preserve">Činný statický </w:t>
            </w:r>
          </w:p>
        </w:tc>
        <w:tc>
          <w:tcPr>
            <w:tcW w:w="1914" w:type="dxa"/>
          </w:tcPr>
          <w:p w:rsidR="009C6113" w:rsidRPr="00105424" w:rsidRDefault="009C6113" w:rsidP="0091233E">
            <w:pPr>
              <w:pStyle w:val="OOPTabulka"/>
            </w:pPr>
            <w:r w:rsidRPr="00105424">
              <w:t>0,2 S</w:t>
            </w:r>
          </w:p>
        </w:tc>
        <w:tc>
          <w:tcPr>
            <w:tcW w:w="2588" w:type="dxa"/>
          </w:tcPr>
          <w:p w:rsidR="009C6113" w:rsidRPr="00105424" w:rsidRDefault="009C6113" w:rsidP="00F72169">
            <w:pPr>
              <w:pStyle w:val="OOPTabulka"/>
            </w:pPr>
            <w:r w:rsidRPr="00105424">
              <w:t>±</w:t>
            </w:r>
            <w:r w:rsidR="00F72169" w:rsidRPr="00105424">
              <w:t>0,5</w:t>
            </w:r>
            <w:r w:rsidRPr="00105424">
              <w:t xml:space="preserve"> %</w:t>
            </w:r>
          </w:p>
        </w:tc>
      </w:tr>
      <w:tr w:rsidR="009C6113" w:rsidRPr="00795265" w:rsidTr="00105424">
        <w:trPr>
          <w:jc w:val="center"/>
        </w:trPr>
        <w:tc>
          <w:tcPr>
            <w:tcW w:w="2555" w:type="dxa"/>
            <w:vAlign w:val="center"/>
          </w:tcPr>
          <w:p w:rsidR="009C6113" w:rsidRPr="004F06F4" w:rsidRDefault="009C6113" w:rsidP="00CD0C50">
            <w:pPr>
              <w:pStyle w:val="OOPTabulka"/>
              <w:jc w:val="left"/>
            </w:pPr>
            <w:r w:rsidRPr="004F06F4">
              <w:t xml:space="preserve">Jalový statický </w:t>
            </w:r>
          </w:p>
        </w:tc>
        <w:tc>
          <w:tcPr>
            <w:tcW w:w="1914" w:type="dxa"/>
          </w:tcPr>
          <w:p w:rsidR="009C6113" w:rsidRPr="00105424" w:rsidRDefault="009C6113" w:rsidP="0091233E">
            <w:pPr>
              <w:pStyle w:val="OOPTabulka"/>
            </w:pPr>
            <w:r w:rsidRPr="00105424">
              <w:t>2 a 3</w:t>
            </w:r>
          </w:p>
        </w:tc>
        <w:tc>
          <w:tcPr>
            <w:tcW w:w="2588" w:type="dxa"/>
          </w:tcPr>
          <w:p w:rsidR="009C6113" w:rsidRPr="00105424" w:rsidRDefault="009C6113" w:rsidP="00612BB9">
            <w:pPr>
              <w:pStyle w:val="OOPTabulka"/>
            </w:pPr>
            <w:r w:rsidRPr="00105424">
              <w:t>±</w:t>
            </w:r>
            <w:r w:rsidR="00612BB9" w:rsidRPr="00105424">
              <w:t>3</w:t>
            </w:r>
            <w:r w:rsidRPr="00105424">
              <w:t xml:space="preserve"> %</w:t>
            </w:r>
          </w:p>
        </w:tc>
      </w:tr>
      <w:tr w:rsidR="009C6113" w:rsidRPr="00795265" w:rsidTr="00105424">
        <w:trPr>
          <w:jc w:val="center"/>
        </w:trPr>
        <w:tc>
          <w:tcPr>
            <w:tcW w:w="2555" w:type="dxa"/>
            <w:vAlign w:val="center"/>
          </w:tcPr>
          <w:p w:rsidR="009C6113" w:rsidRPr="004F06F4" w:rsidRDefault="009C6113" w:rsidP="00CD0C50">
            <w:pPr>
              <w:pStyle w:val="OOPTabulka"/>
              <w:jc w:val="left"/>
            </w:pPr>
            <w:r w:rsidRPr="004F06F4">
              <w:t>Jalový statický</w:t>
            </w:r>
          </w:p>
        </w:tc>
        <w:tc>
          <w:tcPr>
            <w:tcW w:w="1914" w:type="dxa"/>
          </w:tcPr>
          <w:p w:rsidR="009C6113" w:rsidRPr="00105424" w:rsidRDefault="009C6113" w:rsidP="00BD2A2C">
            <w:pPr>
              <w:pStyle w:val="OOPTabulka"/>
            </w:pPr>
            <w:r w:rsidRPr="00105424">
              <w:t>1</w:t>
            </w:r>
            <w:r w:rsidR="0022436B" w:rsidRPr="00105424">
              <w:t xml:space="preserve"> a 1</w:t>
            </w:r>
            <w:r w:rsidR="00105424">
              <w:t xml:space="preserve"> </w:t>
            </w:r>
            <w:r w:rsidR="0022436B" w:rsidRPr="00105424">
              <w:t>S</w:t>
            </w:r>
          </w:p>
        </w:tc>
        <w:tc>
          <w:tcPr>
            <w:tcW w:w="2588" w:type="dxa"/>
          </w:tcPr>
          <w:p w:rsidR="009C6113" w:rsidRPr="00105424" w:rsidRDefault="009C6113" w:rsidP="00AA6A43">
            <w:pPr>
              <w:pStyle w:val="OOPTabulka"/>
            </w:pPr>
            <w:r w:rsidRPr="00105424">
              <w:t>±</w:t>
            </w:r>
            <w:r w:rsidR="00AA6A43" w:rsidRPr="00105424">
              <w:t>2</w:t>
            </w:r>
            <w:r w:rsidRPr="00105424">
              <w:t xml:space="preserve"> %</w:t>
            </w:r>
          </w:p>
        </w:tc>
      </w:tr>
      <w:tr w:rsidR="009C6113" w:rsidRPr="00795265" w:rsidTr="00105424">
        <w:trPr>
          <w:jc w:val="center"/>
        </w:trPr>
        <w:tc>
          <w:tcPr>
            <w:tcW w:w="2555" w:type="dxa"/>
            <w:vAlign w:val="center"/>
          </w:tcPr>
          <w:p w:rsidR="009C6113" w:rsidRPr="004F06F4" w:rsidRDefault="009C6113" w:rsidP="00CD0C50">
            <w:pPr>
              <w:pStyle w:val="OOPTabulka"/>
              <w:jc w:val="left"/>
            </w:pPr>
            <w:r w:rsidRPr="004F06F4">
              <w:t xml:space="preserve">Jalový statický </w:t>
            </w:r>
          </w:p>
        </w:tc>
        <w:tc>
          <w:tcPr>
            <w:tcW w:w="1914" w:type="dxa"/>
          </w:tcPr>
          <w:p w:rsidR="009C6113" w:rsidRPr="00105424" w:rsidRDefault="009C6113" w:rsidP="0091233E">
            <w:pPr>
              <w:pStyle w:val="OOPTabulka"/>
            </w:pPr>
            <w:r w:rsidRPr="00105424">
              <w:t>0,5 S</w:t>
            </w:r>
          </w:p>
        </w:tc>
        <w:tc>
          <w:tcPr>
            <w:tcW w:w="2588" w:type="dxa"/>
          </w:tcPr>
          <w:p w:rsidR="009C6113" w:rsidRPr="00105424" w:rsidRDefault="009C6113" w:rsidP="00AA6A43">
            <w:pPr>
              <w:pStyle w:val="OOPTabulka"/>
            </w:pPr>
            <w:r w:rsidRPr="00105424">
              <w:t>±</w:t>
            </w:r>
            <w:r w:rsidR="00AA6A43" w:rsidRPr="00105424">
              <w:t>1</w:t>
            </w:r>
            <w:r w:rsidRPr="00105424">
              <w:t xml:space="preserve"> %</w:t>
            </w:r>
          </w:p>
        </w:tc>
      </w:tr>
    </w:tbl>
    <w:p w:rsidR="009C6113" w:rsidRPr="00595B3D" w:rsidRDefault="009C6113" w:rsidP="004F06F4">
      <w:pPr>
        <w:pStyle w:val="OOPNadpis2"/>
      </w:pPr>
      <w:r>
        <w:t>5.7</w:t>
      </w:r>
      <w:r w:rsidRPr="00595B3D">
        <w:t xml:space="preserve">.9   Zkoušky odolnosti </w:t>
      </w:r>
      <w:r>
        <w:t xml:space="preserve">proti </w:t>
      </w:r>
      <w:r w:rsidRPr="00595B3D">
        <w:t>stejnosměrným</w:t>
      </w:r>
      <w:r w:rsidRPr="00595B3D" w:rsidDel="00841612">
        <w:t xml:space="preserve"> </w:t>
      </w:r>
      <w:r w:rsidRPr="00595B3D">
        <w:t>magnetickým polím vnějšího původu</w:t>
      </w:r>
    </w:p>
    <w:p w:rsidR="009C6113" w:rsidRPr="006C140C" w:rsidRDefault="009C6113" w:rsidP="0091233E">
      <w:pPr>
        <w:pStyle w:val="OOPText"/>
      </w:pPr>
      <w:r w:rsidRPr="007665E2">
        <w:t>Zkoušky odolnosti proti stejnosměrným</w:t>
      </w:r>
      <w:r w:rsidRPr="007665E2" w:rsidDel="00841612">
        <w:t xml:space="preserve"> </w:t>
      </w:r>
      <w:r w:rsidRPr="007665E2">
        <w:t>magnetickým polím vnějšího původu musí být provedeny na elektroměru s připojeným referenčním napětím a referenčním proudem, cos </w:t>
      </w:r>
      <w:r w:rsidRPr="007665E2">
        <w:rPr>
          <w:i/>
        </w:rPr>
        <w:t>φ</w:t>
      </w:r>
      <w:r w:rsidRPr="007665E2">
        <w:t xml:space="preserve"> (resp. sin </w:t>
      </w:r>
      <w:r w:rsidRPr="007665E2">
        <w:rPr>
          <w:i/>
        </w:rPr>
        <w:t>φ</w:t>
      </w:r>
      <w:r w:rsidRPr="007665E2">
        <w:t>) = 1. Na všechny přístupné povrchy elektroměru se postupně aplikuje stejnosměrné magnetické pole s hodnotou magnetomotorického napětí</w:t>
      </w:r>
      <w:r>
        <w:t xml:space="preserve"> </w:t>
      </w:r>
      <w:r w:rsidRPr="007665E2">
        <w:rPr>
          <w:i/>
        </w:rPr>
        <w:t>F</w:t>
      </w:r>
      <w:r w:rsidRPr="007665E2">
        <w:rPr>
          <w:vertAlign w:val="subscript"/>
        </w:rPr>
        <w:t>m</w:t>
      </w:r>
      <w:r w:rsidRPr="007665E2">
        <w:t xml:space="preserve"> = 1 000 A.</w:t>
      </w:r>
    </w:p>
    <w:p w:rsidR="009C6113" w:rsidRDefault="009C6113" w:rsidP="0091233E">
      <w:pPr>
        <w:pStyle w:val="OOPText"/>
      </w:pPr>
      <w:r w:rsidRPr="00595B3D">
        <w:t>Během zkoušky nesmí být chod elektroměru rušen a přídavná relativní chyba nesmí překročit hodnoty kritické změny stanovené v</w:t>
      </w:r>
      <w:r>
        <w:t xml:space="preserve"> tabulce 16</w:t>
      </w:r>
      <w:r w:rsidRPr="00595B3D">
        <w:t>.</w:t>
      </w:r>
    </w:p>
    <w:p w:rsidR="009C6113" w:rsidRPr="00B1050B" w:rsidRDefault="009C6113" w:rsidP="00E3409B">
      <w:pPr>
        <w:pStyle w:val="OOPNadpis2"/>
        <w:jc w:val="center"/>
        <w:rPr>
          <w:bCs/>
        </w:rPr>
      </w:pPr>
      <w:r w:rsidRPr="00B1050B">
        <w:rPr>
          <w:bCs/>
        </w:rPr>
        <w:t>Tabulka 16 – Hodnota kritické změny při zkoušce odolnosti stejnosměrným magnetickým polím vnějšího původu</w:t>
      </w:r>
    </w:p>
    <w:tbl>
      <w:tblPr>
        <w:tblW w:w="7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957"/>
        <w:gridCol w:w="2592"/>
      </w:tblGrid>
      <w:tr w:rsidR="009C6113" w:rsidRPr="004F06F4" w:rsidTr="00105424">
        <w:trPr>
          <w:jc w:val="center"/>
        </w:trPr>
        <w:tc>
          <w:tcPr>
            <w:tcW w:w="2508" w:type="dxa"/>
            <w:tcBorders>
              <w:top w:val="single" w:sz="12" w:space="0" w:color="auto"/>
              <w:left w:val="single" w:sz="12" w:space="0" w:color="auto"/>
              <w:bottom w:val="double" w:sz="4" w:space="0" w:color="auto"/>
            </w:tcBorders>
            <w:shd w:val="clear" w:color="auto" w:fill="F2F2F2" w:themeFill="background1" w:themeFillShade="F2"/>
          </w:tcPr>
          <w:p w:rsidR="009C6113" w:rsidRPr="00105424" w:rsidRDefault="009C6113" w:rsidP="00B1050B">
            <w:pPr>
              <w:pStyle w:val="OOPTabulka"/>
              <w:rPr>
                <w:b/>
              </w:rPr>
            </w:pPr>
            <w:r w:rsidRPr="00105424">
              <w:rPr>
                <w:b/>
              </w:rPr>
              <w:t>Elektroměr</w:t>
            </w:r>
          </w:p>
        </w:tc>
        <w:tc>
          <w:tcPr>
            <w:tcW w:w="1957" w:type="dxa"/>
            <w:tcBorders>
              <w:top w:val="single" w:sz="12" w:space="0" w:color="auto"/>
              <w:bottom w:val="double" w:sz="4" w:space="0" w:color="auto"/>
            </w:tcBorders>
            <w:shd w:val="clear" w:color="auto" w:fill="F2F2F2" w:themeFill="background1" w:themeFillShade="F2"/>
          </w:tcPr>
          <w:p w:rsidR="009C6113" w:rsidRPr="00105424" w:rsidRDefault="009C6113" w:rsidP="00B1050B">
            <w:pPr>
              <w:pStyle w:val="OOPTabulka"/>
              <w:rPr>
                <w:b/>
              </w:rPr>
            </w:pPr>
            <w:r w:rsidRPr="00105424">
              <w:rPr>
                <w:b/>
              </w:rPr>
              <w:t>Třída přesnosti</w:t>
            </w:r>
          </w:p>
        </w:tc>
        <w:tc>
          <w:tcPr>
            <w:tcW w:w="2592" w:type="dxa"/>
            <w:tcBorders>
              <w:top w:val="single" w:sz="12" w:space="0" w:color="auto"/>
              <w:bottom w:val="double" w:sz="4" w:space="0" w:color="auto"/>
              <w:right w:val="single" w:sz="12" w:space="0" w:color="auto"/>
            </w:tcBorders>
            <w:shd w:val="clear" w:color="auto" w:fill="F2F2F2" w:themeFill="background1" w:themeFillShade="F2"/>
          </w:tcPr>
          <w:p w:rsidR="009C6113" w:rsidRPr="00105424" w:rsidRDefault="009C6113" w:rsidP="00B1050B">
            <w:pPr>
              <w:pStyle w:val="OOPTabulka"/>
              <w:rPr>
                <w:b/>
              </w:rPr>
            </w:pPr>
            <w:r w:rsidRPr="00105424">
              <w:rPr>
                <w:b/>
              </w:rPr>
              <w:t>Hodnota kritické změny</w:t>
            </w:r>
          </w:p>
        </w:tc>
      </w:tr>
      <w:tr w:rsidR="009C6113" w:rsidRPr="004F06F4" w:rsidTr="00105424">
        <w:trPr>
          <w:jc w:val="center"/>
        </w:trPr>
        <w:tc>
          <w:tcPr>
            <w:tcW w:w="2508" w:type="dxa"/>
            <w:tcBorders>
              <w:top w:val="double" w:sz="4" w:space="0" w:color="auto"/>
              <w:left w:val="single" w:sz="12" w:space="0" w:color="auto"/>
            </w:tcBorders>
            <w:vAlign w:val="center"/>
          </w:tcPr>
          <w:p w:rsidR="009C6113" w:rsidRPr="004F06F4" w:rsidRDefault="009C6113" w:rsidP="00CD0C50">
            <w:pPr>
              <w:pStyle w:val="OOPTabulka"/>
              <w:jc w:val="left"/>
            </w:pPr>
            <w:r w:rsidRPr="004F06F4">
              <w:t>Činný statický</w:t>
            </w:r>
          </w:p>
        </w:tc>
        <w:tc>
          <w:tcPr>
            <w:tcW w:w="1957" w:type="dxa"/>
            <w:tcBorders>
              <w:top w:val="double" w:sz="4" w:space="0" w:color="auto"/>
            </w:tcBorders>
          </w:tcPr>
          <w:p w:rsidR="009C6113" w:rsidRPr="00105424" w:rsidRDefault="009C6113" w:rsidP="00B1050B">
            <w:pPr>
              <w:pStyle w:val="OOPTabulka"/>
            </w:pPr>
            <w:r w:rsidRPr="00105424">
              <w:t>2</w:t>
            </w:r>
          </w:p>
        </w:tc>
        <w:tc>
          <w:tcPr>
            <w:tcW w:w="2592" w:type="dxa"/>
            <w:tcBorders>
              <w:top w:val="double" w:sz="4" w:space="0" w:color="auto"/>
              <w:right w:val="single" w:sz="12" w:space="0" w:color="auto"/>
            </w:tcBorders>
          </w:tcPr>
          <w:p w:rsidR="009C6113" w:rsidRPr="00105424" w:rsidRDefault="009C6113" w:rsidP="00B1050B">
            <w:pPr>
              <w:pStyle w:val="OOPTabulka"/>
            </w:pPr>
            <w:r w:rsidRPr="00105424">
              <w:t>±3 %</w:t>
            </w:r>
          </w:p>
        </w:tc>
      </w:tr>
      <w:tr w:rsidR="009C6113" w:rsidRPr="004F06F4" w:rsidTr="00105424">
        <w:trPr>
          <w:jc w:val="center"/>
        </w:trPr>
        <w:tc>
          <w:tcPr>
            <w:tcW w:w="2508" w:type="dxa"/>
            <w:tcBorders>
              <w:left w:val="single" w:sz="12" w:space="0" w:color="auto"/>
            </w:tcBorders>
            <w:vAlign w:val="center"/>
          </w:tcPr>
          <w:p w:rsidR="009C6113" w:rsidRPr="004F06F4" w:rsidRDefault="009C6113" w:rsidP="00CD0C50">
            <w:pPr>
              <w:pStyle w:val="OOPTabulka"/>
              <w:jc w:val="left"/>
            </w:pPr>
            <w:r w:rsidRPr="004F06F4">
              <w:t>Činný statický</w:t>
            </w:r>
          </w:p>
        </w:tc>
        <w:tc>
          <w:tcPr>
            <w:tcW w:w="1957" w:type="dxa"/>
          </w:tcPr>
          <w:p w:rsidR="009C6113" w:rsidRPr="00105424" w:rsidRDefault="009C6113" w:rsidP="00B1050B">
            <w:pPr>
              <w:pStyle w:val="OOPTabulka"/>
            </w:pPr>
            <w:r w:rsidRPr="00105424">
              <w:t>1</w:t>
            </w:r>
          </w:p>
        </w:tc>
        <w:tc>
          <w:tcPr>
            <w:tcW w:w="2592" w:type="dxa"/>
            <w:tcBorders>
              <w:right w:val="single" w:sz="12" w:space="0" w:color="auto"/>
            </w:tcBorders>
          </w:tcPr>
          <w:p w:rsidR="009C6113" w:rsidRPr="00105424" w:rsidRDefault="009C6113" w:rsidP="00B1050B">
            <w:pPr>
              <w:pStyle w:val="OOPTabulka"/>
            </w:pPr>
            <w:r w:rsidRPr="00105424">
              <w:t>±2 %</w:t>
            </w:r>
          </w:p>
        </w:tc>
      </w:tr>
      <w:tr w:rsidR="009C6113" w:rsidRPr="004F06F4" w:rsidTr="00105424">
        <w:trPr>
          <w:jc w:val="center"/>
        </w:trPr>
        <w:tc>
          <w:tcPr>
            <w:tcW w:w="2508" w:type="dxa"/>
            <w:tcBorders>
              <w:left w:val="single" w:sz="12" w:space="0" w:color="auto"/>
            </w:tcBorders>
            <w:vAlign w:val="center"/>
          </w:tcPr>
          <w:p w:rsidR="009C6113" w:rsidRPr="004F06F4" w:rsidRDefault="009C6113" w:rsidP="00CD0C50">
            <w:pPr>
              <w:pStyle w:val="OOPTabulka"/>
              <w:jc w:val="left"/>
            </w:pPr>
            <w:r w:rsidRPr="004F06F4">
              <w:t>Činný statický</w:t>
            </w:r>
          </w:p>
        </w:tc>
        <w:tc>
          <w:tcPr>
            <w:tcW w:w="1957" w:type="dxa"/>
          </w:tcPr>
          <w:p w:rsidR="009C6113" w:rsidRPr="00105424" w:rsidRDefault="009C6113" w:rsidP="00CD0C50">
            <w:pPr>
              <w:pStyle w:val="OOPTabulka"/>
            </w:pPr>
            <w:r w:rsidRPr="00105424">
              <w:t>0,5 S</w:t>
            </w:r>
            <w:r w:rsidR="00046E53" w:rsidRPr="00105424">
              <w:t> a 0,2</w:t>
            </w:r>
            <w:r w:rsidR="00105424" w:rsidRPr="00105424">
              <w:t xml:space="preserve"> </w:t>
            </w:r>
            <w:r w:rsidR="00046E53" w:rsidRPr="00105424">
              <w:t>S</w:t>
            </w:r>
          </w:p>
        </w:tc>
        <w:tc>
          <w:tcPr>
            <w:tcW w:w="2592" w:type="dxa"/>
            <w:tcBorders>
              <w:right w:val="single" w:sz="12" w:space="0" w:color="auto"/>
            </w:tcBorders>
          </w:tcPr>
          <w:p w:rsidR="009C6113" w:rsidRPr="00105424" w:rsidRDefault="009C6113" w:rsidP="00CD0C50">
            <w:pPr>
              <w:pStyle w:val="OOPTabulka"/>
            </w:pPr>
            <w:r w:rsidRPr="00105424">
              <w:t>±2 %</w:t>
            </w:r>
          </w:p>
        </w:tc>
      </w:tr>
      <w:tr w:rsidR="00046E53" w:rsidRPr="004F06F4" w:rsidTr="00105424">
        <w:trPr>
          <w:jc w:val="center"/>
        </w:trPr>
        <w:tc>
          <w:tcPr>
            <w:tcW w:w="2508" w:type="dxa"/>
            <w:tcBorders>
              <w:left w:val="single" w:sz="12" w:space="0" w:color="auto"/>
            </w:tcBorders>
            <w:vAlign w:val="center"/>
          </w:tcPr>
          <w:p w:rsidR="00046E53" w:rsidRPr="004F06F4" w:rsidRDefault="00046E53" w:rsidP="00CD0C50">
            <w:pPr>
              <w:pStyle w:val="OOPTabulka"/>
              <w:jc w:val="left"/>
            </w:pPr>
            <w:r w:rsidRPr="004F06F4">
              <w:t xml:space="preserve">Jalový statický </w:t>
            </w:r>
          </w:p>
        </w:tc>
        <w:tc>
          <w:tcPr>
            <w:tcW w:w="1957" w:type="dxa"/>
          </w:tcPr>
          <w:p w:rsidR="00046E53" w:rsidRPr="00105424" w:rsidRDefault="00046E53" w:rsidP="00B1050B">
            <w:pPr>
              <w:pStyle w:val="OOPTabulka"/>
            </w:pPr>
            <w:r w:rsidRPr="00105424">
              <w:t>2 a 3</w:t>
            </w:r>
          </w:p>
        </w:tc>
        <w:tc>
          <w:tcPr>
            <w:tcW w:w="2592" w:type="dxa"/>
            <w:tcBorders>
              <w:right w:val="single" w:sz="12" w:space="0" w:color="auto"/>
            </w:tcBorders>
          </w:tcPr>
          <w:p w:rsidR="00046E53" w:rsidRPr="00105424" w:rsidRDefault="00046E53" w:rsidP="00EF0556">
            <w:pPr>
              <w:pStyle w:val="OOPTabulka"/>
            </w:pPr>
            <w:r w:rsidRPr="00105424">
              <w:t>±3 %</w:t>
            </w:r>
          </w:p>
        </w:tc>
      </w:tr>
      <w:tr w:rsidR="00046E53" w:rsidRPr="004F06F4" w:rsidTr="00105424">
        <w:trPr>
          <w:jc w:val="center"/>
        </w:trPr>
        <w:tc>
          <w:tcPr>
            <w:tcW w:w="2508" w:type="dxa"/>
            <w:tcBorders>
              <w:left w:val="single" w:sz="12" w:space="0" w:color="auto"/>
              <w:bottom w:val="single" w:sz="12" w:space="0" w:color="auto"/>
            </w:tcBorders>
            <w:vAlign w:val="center"/>
          </w:tcPr>
          <w:p w:rsidR="00046E53" w:rsidRPr="004F06F4" w:rsidRDefault="00046E53" w:rsidP="00CD0C50">
            <w:pPr>
              <w:pStyle w:val="OOPTabulka"/>
              <w:jc w:val="left"/>
            </w:pPr>
            <w:r w:rsidRPr="004F06F4">
              <w:t>Jalový statický</w:t>
            </w:r>
          </w:p>
        </w:tc>
        <w:tc>
          <w:tcPr>
            <w:tcW w:w="1957" w:type="dxa"/>
            <w:tcBorders>
              <w:bottom w:val="single" w:sz="12" w:space="0" w:color="auto"/>
            </w:tcBorders>
          </w:tcPr>
          <w:p w:rsidR="00046E53" w:rsidRPr="00105424" w:rsidRDefault="00046E53" w:rsidP="00046E53">
            <w:pPr>
              <w:pStyle w:val="OOPTabulka"/>
            </w:pPr>
            <w:r w:rsidRPr="00105424">
              <w:t>1</w:t>
            </w:r>
            <w:r w:rsidR="00105424" w:rsidRPr="00105424">
              <w:t>;</w:t>
            </w:r>
            <w:r w:rsidRPr="00105424">
              <w:t xml:space="preserve"> 1</w:t>
            </w:r>
            <w:r w:rsidR="00105424" w:rsidRPr="00105424">
              <w:t xml:space="preserve"> </w:t>
            </w:r>
            <w:r w:rsidRPr="00105424">
              <w:t>S a 0,5</w:t>
            </w:r>
            <w:r w:rsidR="00105424" w:rsidRPr="00105424">
              <w:t xml:space="preserve"> </w:t>
            </w:r>
            <w:r w:rsidRPr="00105424">
              <w:t>S</w:t>
            </w:r>
          </w:p>
        </w:tc>
        <w:tc>
          <w:tcPr>
            <w:tcW w:w="2592" w:type="dxa"/>
            <w:tcBorders>
              <w:bottom w:val="single" w:sz="12" w:space="0" w:color="auto"/>
              <w:right w:val="single" w:sz="12" w:space="0" w:color="auto"/>
            </w:tcBorders>
          </w:tcPr>
          <w:p w:rsidR="00046E53" w:rsidRPr="00105424" w:rsidRDefault="00046E53" w:rsidP="000F0719">
            <w:pPr>
              <w:pStyle w:val="OOPTabulka"/>
            </w:pPr>
            <w:r w:rsidRPr="00105424">
              <w:t>±2 %</w:t>
            </w:r>
          </w:p>
        </w:tc>
      </w:tr>
    </w:tbl>
    <w:p w:rsidR="009C6113" w:rsidRPr="0054483D" w:rsidRDefault="009C6113" w:rsidP="00DB4EB8">
      <w:pPr>
        <w:pStyle w:val="OOPNadpis2"/>
        <w:spacing w:before="360"/>
      </w:pPr>
      <w:r>
        <w:t>5.7</w:t>
      </w:r>
      <w:r w:rsidRPr="0054483D">
        <w:t>.10   </w:t>
      </w:r>
      <w:r>
        <w:t>P</w:t>
      </w:r>
      <w:r w:rsidRPr="0054483D">
        <w:t>otlačení radiového rušení</w:t>
      </w:r>
    </w:p>
    <w:p w:rsidR="009C6113" w:rsidRPr="00A25236" w:rsidRDefault="009C6113" w:rsidP="00A25236">
      <w:pPr>
        <w:pStyle w:val="OOPText"/>
      </w:pPr>
      <w:r w:rsidRPr="00A25236">
        <w:t>Zkoušky potlačení radiového rušení musí být provedeny na elektroměru s připojeným referenčním napětím na napěťové a pomocné svorky a s proudem 0,1</w:t>
      </w:r>
      <w:r w:rsidRPr="00A25236">
        <w:rPr>
          <w:i/>
        </w:rPr>
        <w:t>I</w:t>
      </w:r>
      <w:r w:rsidRPr="00A25236">
        <w:rPr>
          <w:vertAlign w:val="subscript"/>
        </w:rPr>
        <w:t>ref</w:t>
      </w:r>
      <w:r w:rsidRPr="00A25236">
        <w:t xml:space="preserve"> a 0,</w:t>
      </w:r>
      <w:r w:rsidRPr="00967E2F">
        <w:t>2</w:t>
      </w:r>
      <w:r w:rsidRPr="00967E2F">
        <w:rPr>
          <w:i/>
        </w:rPr>
        <w:t>I</w:t>
      </w:r>
      <w:r w:rsidRPr="00967E2F">
        <w:rPr>
          <w:vertAlign w:val="subscript"/>
        </w:rPr>
        <w:t xml:space="preserve">ref </w:t>
      </w:r>
      <w:r w:rsidRPr="00967E2F">
        <w:t>,</w:t>
      </w:r>
      <w:r w:rsidRPr="00967E2F">
        <w:rPr>
          <w:i/>
        </w:rPr>
        <w:t xml:space="preserve"> </w:t>
      </w:r>
      <w:r w:rsidRPr="00967E2F">
        <w:t>(resp. jmenovitý, základní) cos </w:t>
      </w:r>
      <w:r w:rsidRPr="00967E2F">
        <w:rPr>
          <w:i/>
        </w:rPr>
        <w:t>φ</w:t>
      </w:r>
      <w:r w:rsidRPr="00967E2F">
        <w:t xml:space="preserve"> (resp. sin </w:t>
      </w:r>
      <w:r w:rsidRPr="00967E2F">
        <w:rPr>
          <w:i/>
        </w:rPr>
        <w:t>φ</w:t>
      </w:r>
      <w:r w:rsidRPr="00967E2F">
        <w:t>) = 1. Zkouší se jako stolní zařízení třídy B. Pr</w:t>
      </w:r>
      <w:r w:rsidRPr="00A25236">
        <w:t>o připojení napěťových obvodů se musí pro každou svorku použít nestíněný kabel délky 1</w:t>
      </w:r>
      <w:r>
        <w:t> </w:t>
      </w:r>
      <w:r w:rsidRPr="00A25236">
        <w:t xml:space="preserve">m. </w:t>
      </w:r>
    </w:p>
    <w:p w:rsidR="009C6113" w:rsidRPr="0054483D" w:rsidRDefault="009C6113" w:rsidP="004F06F4">
      <w:r w:rsidRPr="0054483D">
        <w:t>Měří se úroveň emise vysokofrekvenčního rušení šířeného vedením v kmitočtovém pásmu 0,15</w:t>
      </w:r>
      <w:r>
        <w:t> MHz</w:t>
      </w:r>
      <w:r w:rsidRPr="0054483D">
        <w:t xml:space="preserve"> až 30</w:t>
      </w:r>
      <w:r>
        <w:t> MHz</w:t>
      </w:r>
      <w:r w:rsidRPr="0054483D">
        <w:t xml:space="preserve"> a šířeného vyzařováním v kmitočtovém pásmu 30</w:t>
      </w:r>
      <w:r>
        <w:t> MHz</w:t>
      </w:r>
      <w:r w:rsidRPr="0054483D">
        <w:t xml:space="preserve"> až 1</w:t>
      </w:r>
      <w:r>
        <w:t> </w:t>
      </w:r>
      <w:r w:rsidRPr="0054483D">
        <w:t>GHz.</w:t>
      </w:r>
    </w:p>
    <w:p w:rsidR="009C6113" w:rsidRDefault="009C6113" w:rsidP="004F06F4">
      <w:pPr>
        <w:rPr>
          <w:szCs w:val="22"/>
        </w:rPr>
      </w:pPr>
      <w:r w:rsidRPr="0054483D">
        <w:rPr>
          <w:szCs w:val="22"/>
        </w:rPr>
        <w:t xml:space="preserve">Výsledky zkoušky nesmí překročit meze pro elektromagnetické rušení uvedené v příslušné </w:t>
      </w:r>
      <w:r>
        <w:rPr>
          <w:szCs w:val="22"/>
        </w:rPr>
        <w:t xml:space="preserve">technické </w:t>
      </w:r>
      <w:r w:rsidRPr="0054483D">
        <w:rPr>
          <w:szCs w:val="22"/>
        </w:rPr>
        <w:t>normě.</w:t>
      </w:r>
    </w:p>
    <w:p w:rsidR="00460A9F" w:rsidRPr="00935B6F" w:rsidRDefault="00460A9F" w:rsidP="00DB4EB8">
      <w:pPr>
        <w:pStyle w:val="OOPNadpis2"/>
        <w:spacing w:before="360"/>
      </w:pPr>
      <w:r w:rsidRPr="00935B6F">
        <w:t>5.7.1</w:t>
      </w:r>
      <w:r w:rsidR="0082353E" w:rsidRPr="00935B6F">
        <w:t>1</w:t>
      </w:r>
      <w:r w:rsidRPr="00935B6F">
        <w:t>   </w:t>
      </w:r>
      <w:r w:rsidR="00D70450" w:rsidRPr="00935B6F">
        <w:t>Zkouška odolnosti proti</w:t>
      </w:r>
      <w:r w:rsidR="006E28F9" w:rsidRPr="00935B6F">
        <w:t xml:space="preserve"> rušením </w:t>
      </w:r>
      <w:r w:rsidR="006A114D" w:rsidRPr="00935B6F">
        <w:t>vedením v pásmu 2 kH</w:t>
      </w:r>
      <w:r w:rsidR="00BC4C1A" w:rsidRPr="00935B6F">
        <w:t>z</w:t>
      </w:r>
      <w:r w:rsidR="006A114D" w:rsidRPr="00935B6F">
        <w:t xml:space="preserve"> až 150 kHz</w:t>
      </w:r>
    </w:p>
    <w:p w:rsidR="00053C5F" w:rsidRDefault="00460A9F" w:rsidP="00460A9F">
      <w:r w:rsidRPr="00935B6F">
        <w:t>Zkoušk</w:t>
      </w:r>
      <w:r w:rsidR="00D12A64" w:rsidRPr="00935B6F">
        <w:t>a</w:t>
      </w:r>
      <w:r w:rsidRPr="00935B6F">
        <w:t xml:space="preserve"> </w:t>
      </w:r>
      <w:r w:rsidR="00D12A64" w:rsidRPr="00935B6F">
        <w:t xml:space="preserve">odolnosti proti těmto rušením </w:t>
      </w:r>
      <w:r w:rsidRPr="00935B6F">
        <w:t>musí být proveden</w:t>
      </w:r>
      <w:r w:rsidR="00D12A64" w:rsidRPr="00935B6F">
        <w:t>a</w:t>
      </w:r>
      <w:r w:rsidRPr="00935B6F">
        <w:t xml:space="preserve"> na elektroměru s připojeným referenčním</w:t>
      </w:r>
      <w:r w:rsidR="00356A1B" w:rsidRPr="00935B6F">
        <w:t xml:space="preserve"> </w:t>
      </w:r>
      <w:r w:rsidR="00BF688C" w:rsidRPr="00935B6F">
        <w:t xml:space="preserve">napětím </w:t>
      </w:r>
      <w:r w:rsidR="00356A1B" w:rsidRPr="00935B6F">
        <w:t>a s</w:t>
      </w:r>
      <w:r w:rsidR="00BF688C" w:rsidRPr="00935B6F">
        <w:t xml:space="preserve"> referenčním proudem </w:t>
      </w:r>
      <w:r w:rsidR="00034A3F" w:rsidRPr="00935B6F">
        <w:rPr>
          <w:i/>
        </w:rPr>
        <w:t>I</w:t>
      </w:r>
      <w:r w:rsidR="00034A3F" w:rsidRPr="00DA3451">
        <w:rPr>
          <w:vertAlign w:val="subscript"/>
        </w:rPr>
        <w:t>ref</w:t>
      </w:r>
      <w:r w:rsidR="00E821C4" w:rsidRPr="00935B6F">
        <w:t xml:space="preserve"> </w:t>
      </w:r>
      <w:r w:rsidR="00BF146F" w:rsidRPr="00935B6F">
        <w:t xml:space="preserve">a </w:t>
      </w:r>
      <w:r w:rsidR="00BF688C" w:rsidRPr="00935B6F">
        <w:t>frekvenc</w:t>
      </w:r>
      <w:r w:rsidR="00BF146F" w:rsidRPr="00935B6F">
        <w:t>í</w:t>
      </w:r>
      <w:r w:rsidR="00BF688C" w:rsidRPr="00935B6F">
        <w:t xml:space="preserve"> 50 Hz. </w:t>
      </w:r>
      <w:r w:rsidR="00120FE8" w:rsidRPr="00935B6F">
        <w:t>Rušivý proud (2</w:t>
      </w:r>
      <w:r w:rsidR="00935B6F">
        <w:t>–</w:t>
      </w:r>
      <w:r w:rsidR="00120FE8" w:rsidRPr="00935B6F">
        <w:t xml:space="preserve">150) kHz </w:t>
      </w:r>
      <w:r w:rsidR="00580708" w:rsidRPr="00935B6F">
        <w:t xml:space="preserve">o velikosti podle tabulky </w:t>
      </w:r>
      <w:r w:rsidR="00935B6F">
        <w:t xml:space="preserve">17 </w:t>
      </w:r>
      <w:r w:rsidR="00120FE8" w:rsidRPr="00935B6F">
        <w:t>musí být dodáván z odděleného zdroje</w:t>
      </w:r>
      <w:r w:rsidR="00332CB2" w:rsidRPr="00935B6F">
        <w:t xml:space="preserve">. Měří se </w:t>
      </w:r>
      <w:r w:rsidR="00A17275" w:rsidRPr="00935B6F">
        <w:t>přídavná chyba</w:t>
      </w:r>
      <w:r w:rsidR="00332CB2" w:rsidRPr="00935B6F">
        <w:t xml:space="preserve"> elektroměru</w:t>
      </w:r>
      <w:r w:rsidR="00A17275" w:rsidRPr="00935B6F">
        <w:t xml:space="preserve"> </w:t>
      </w:r>
      <w:r w:rsidR="00981E6F" w:rsidRPr="00935B6F">
        <w:t>vznikající rušením. Tato</w:t>
      </w:r>
      <w:r w:rsidR="00580708" w:rsidRPr="00935B6F">
        <w:t xml:space="preserve"> </w:t>
      </w:r>
      <w:r w:rsidR="00981E6F" w:rsidRPr="00935B6F">
        <w:t>chyba musí být menší než dovolené chyby v</w:t>
      </w:r>
      <w:r w:rsidR="00935B6F">
        <w:t> </w:t>
      </w:r>
      <w:r w:rsidR="00981E6F" w:rsidRPr="00935B6F">
        <w:t>tabulce</w:t>
      </w:r>
      <w:r w:rsidR="00935B6F">
        <w:t xml:space="preserve"> 17</w:t>
      </w:r>
      <w:r w:rsidR="00981E6F" w:rsidRPr="00935B6F">
        <w:t>.</w:t>
      </w:r>
      <w:r w:rsidR="00120FE8" w:rsidRPr="00935B6F">
        <w:t xml:space="preserve"> </w:t>
      </w:r>
    </w:p>
    <w:p w:rsidR="00935B6F" w:rsidRPr="00935B6F" w:rsidRDefault="00935B6F" w:rsidP="00935B6F">
      <w:pPr>
        <w:spacing w:before="240"/>
        <w:jc w:val="center"/>
        <w:rPr>
          <w:b/>
        </w:rPr>
      </w:pPr>
      <w:r w:rsidRPr="00935B6F">
        <w:rPr>
          <w:b/>
          <w:bCs/>
        </w:rPr>
        <w:t>Tabulka 17 – Největší dovolené přídavné chyby pro přímo a nepřímo zapojené elektroměry</w:t>
      </w:r>
    </w:p>
    <w:tbl>
      <w:tblPr>
        <w:tblStyle w:val="Mkatabulky"/>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17"/>
        <w:gridCol w:w="1651"/>
        <w:gridCol w:w="1378"/>
        <w:gridCol w:w="1371"/>
        <w:gridCol w:w="1007"/>
        <w:gridCol w:w="1008"/>
        <w:gridCol w:w="1008"/>
      </w:tblGrid>
      <w:tr w:rsidR="00EF1F98" w:rsidTr="00935B6F">
        <w:tc>
          <w:tcPr>
            <w:tcW w:w="9286" w:type="dxa"/>
            <w:gridSpan w:val="7"/>
            <w:shd w:val="clear" w:color="auto" w:fill="F2F2F2" w:themeFill="background1" w:themeFillShade="F2"/>
          </w:tcPr>
          <w:p w:rsidR="00EF1F98" w:rsidRPr="00DA3451" w:rsidRDefault="00935B6F" w:rsidP="00DA3451">
            <w:pPr>
              <w:jc w:val="center"/>
              <w:rPr>
                <w:b/>
                <w:sz w:val="20"/>
              </w:rPr>
            </w:pPr>
            <w:r w:rsidRPr="00935B6F">
              <w:rPr>
                <w:b/>
                <w:sz w:val="20"/>
              </w:rPr>
              <w:t>Největší</w:t>
            </w:r>
            <w:r w:rsidR="001B2814" w:rsidRPr="00DA3451">
              <w:rPr>
                <w:b/>
                <w:sz w:val="20"/>
              </w:rPr>
              <w:t xml:space="preserve"> dovolená přídavná chyba pro přímo zapojené elektroměry</w:t>
            </w:r>
          </w:p>
        </w:tc>
      </w:tr>
      <w:tr w:rsidR="0038441B" w:rsidTr="00DA3451">
        <w:tc>
          <w:tcPr>
            <w:tcW w:w="1668" w:type="dxa"/>
            <w:tcBorders>
              <w:bottom w:val="double" w:sz="4" w:space="0" w:color="auto"/>
            </w:tcBorders>
          </w:tcPr>
          <w:p w:rsidR="001B7C05" w:rsidRPr="00DA3451" w:rsidRDefault="001B7C05" w:rsidP="00DA3451">
            <w:pPr>
              <w:jc w:val="center"/>
              <w:rPr>
                <w:b/>
                <w:sz w:val="18"/>
                <w:szCs w:val="18"/>
              </w:rPr>
            </w:pPr>
            <w:r w:rsidRPr="00DA3451">
              <w:rPr>
                <w:b/>
                <w:sz w:val="18"/>
                <w:szCs w:val="18"/>
              </w:rPr>
              <w:t>Frekvenční rozsah</w:t>
            </w:r>
          </w:p>
        </w:tc>
        <w:tc>
          <w:tcPr>
            <w:tcW w:w="1700" w:type="dxa"/>
            <w:tcBorders>
              <w:bottom w:val="double" w:sz="4" w:space="0" w:color="auto"/>
            </w:tcBorders>
          </w:tcPr>
          <w:p w:rsidR="001B7C05" w:rsidRPr="00DA3451" w:rsidRDefault="001B7C05" w:rsidP="00DA3451">
            <w:pPr>
              <w:jc w:val="center"/>
              <w:rPr>
                <w:b/>
                <w:sz w:val="18"/>
                <w:szCs w:val="18"/>
              </w:rPr>
            </w:pPr>
            <w:r w:rsidRPr="00DA3451">
              <w:rPr>
                <w:b/>
                <w:sz w:val="18"/>
                <w:szCs w:val="18"/>
              </w:rPr>
              <w:t xml:space="preserve">Hodnota </w:t>
            </w:r>
            <w:r w:rsidR="00935B6F">
              <w:rPr>
                <w:b/>
                <w:sz w:val="18"/>
                <w:szCs w:val="18"/>
              </w:rPr>
              <w:br/>
            </w:r>
            <w:r w:rsidRPr="00DA3451">
              <w:rPr>
                <w:b/>
                <w:sz w:val="18"/>
                <w:szCs w:val="18"/>
              </w:rPr>
              <w:t>rušivého proudu</w:t>
            </w:r>
          </w:p>
        </w:tc>
        <w:tc>
          <w:tcPr>
            <w:tcW w:w="1417" w:type="dxa"/>
            <w:tcBorders>
              <w:bottom w:val="double" w:sz="4" w:space="0" w:color="auto"/>
            </w:tcBorders>
          </w:tcPr>
          <w:p w:rsidR="001B7C05" w:rsidRPr="00DA3451" w:rsidRDefault="001B7C05" w:rsidP="00DA3451">
            <w:pPr>
              <w:jc w:val="center"/>
              <w:rPr>
                <w:b/>
                <w:sz w:val="18"/>
                <w:szCs w:val="18"/>
              </w:rPr>
            </w:pPr>
            <w:r w:rsidRPr="00DA3451">
              <w:rPr>
                <w:b/>
                <w:sz w:val="18"/>
                <w:szCs w:val="18"/>
              </w:rPr>
              <w:t>proud 50 Hz</w:t>
            </w:r>
          </w:p>
        </w:tc>
        <w:tc>
          <w:tcPr>
            <w:tcW w:w="1418" w:type="dxa"/>
            <w:tcBorders>
              <w:bottom w:val="double" w:sz="4" w:space="0" w:color="auto"/>
            </w:tcBorders>
          </w:tcPr>
          <w:p w:rsidR="001B7C05" w:rsidRPr="00DA3451" w:rsidRDefault="001B7C05" w:rsidP="00DA3451">
            <w:pPr>
              <w:jc w:val="center"/>
              <w:rPr>
                <w:b/>
                <w:sz w:val="18"/>
                <w:szCs w:val="18"/>
              </w:rPr>
            </w:pPr>
            <w:r w:rsidRPr="00DA3451">
              <w:rPr>
                <w:b/>
                <w:sz w:val="18"/>
                <w:szCs w:val="18"/>
              </w:rPr>
              <w:t>cos φ</w:t>
            </w:r>
            <w:r w:rsidR="007F5292" w:rsidRPr="00DA3451">
              <w:rPr>
                <w:b/>
                <w:sz w:val="18"/>
                <w:szCs w:val="18"/>
              </w:rPr>
              <w:t>;</w:t>
            </w:r>
            <w:r w:rsidRPr="00DA3451">
              <w:rPr>
                <w:b/>
                <w:sz w:val="18"/>
                <w:szCs w:val="18"/>
              </w:rPr>
              <w:t xml:space="preserve"> 50 Hz</w:t>
            </w:r>
          </w:p>
        </w:tc>
        <w:tc>
          <w:tcPr>
            <w:tcW w:w="1027" w:type="dxa"/>
            <w:tcBorders>
              <w:bottom w:val="double" w:sz="4" w:space="0" w:color="auto"/>
            </w:tcBorders>
          </w:tcPr>
          <w:p w:rsidR="001B7C05" w:rsidRPr="00DA3451" w:rsidRDefault="001B7C05" w:rsidP="00DA3451">
            <w:pPr>
              <w:jc w:val="center"/>
              <w:rPr>
                <w:b/>
                <w:sz w:val="18"/>
                <w:szCs w:val="18"/>
              </w:rPr>
            </w:pPr>
            <w:r w:rsidRPr="00DA3451">
              <w:rPr>
                <w:b/>
                <w:sz w:val="18"/>
                <w:szCs w:val="18"/>
              </w:rPr>
              <w:t>Třída A</w:t>
            </w:r>
          </w:p>
        </w:tc>
        <w:tc>
          <w:tcPr>
            <w:tcW w:w="1028" w:type="dxa"/>
            <w:tcBorders>
              <w:bottom w:val="double" w:sz="4" w:space="0" w:color="auto"/>
            </w:tcBorders>
          </w:tcPr>
          <w:p w:rsidR="001B7C05" w:rsidRPr="00DA3451" w:rsidRDefault="001B7C05" w:rsidP="00DA3451">
            <w:pPr>
              <w:jc w:val="center"/>
              <w:rPr>
                <w:b/>
                <w:sz w:val="18"/>
                <w:szCs w:val="18"/>
              </w:rPr>
            </w:pPr>
            <w:r w:rsidRPr="00DA3451">
              <w:rPr>
                <w:b/>
                <w:sz w:val="18"/>
                <w:szCs w:val="18"/>
              </w:rPr>
              <w:t>Třída B</w:t>
            </w:r>
          </w:p>
        </w:tc>
        <w:tc>
          <w:tcPr>
            <w:tcW w:w="1028" w:type="dxa"/>
            <w:tcBorders>
              <w:bottom w:val="double" w:sz="4" w:space="0" w:color="auto"/>
            </w:tcBorders>
          </w:tcPr>
          <w:p w:rsidR="001B7C05" w:rsidRPr="00DA3451" w:rsidRDefault="001B7C05" w:rsidP="00DA3451">
            <w:pPr>
              <w:jc w:val="center"/>
              <w:rPr>
                <w:b/>
                <w:sz w:val="18"/>
                <w:szCs w:val="18"/>
              </w:rPr>
            </w:pPr>
            <w:r w:rsidRPr="00DA3451">
              <w:rPr>
                <w:b/>
                <w:sz w:val="18"/>
                <w:szCs w:val="18"/>
              </w:rPr>
              <w:t>Třída C</w:t>
            </w:r>
          </w:p>
        </w:tc>
      </w:tr>
      <w:tr w:rsidR="0038441B" w:rsidTr="00DA3451">
        <w:tc>
          <w:tcPr>
            <w:tcW w:w="1668" w:type="dxa"/>
            <w:tcBorders>
              <w:top w:val="double" w:sz="4" w:space="0" w:color="auto"/>
              <w:bottom w:val="single" w:sz="4" w:space="0" w:color="auto"/>
            </w:tcBorders>
          </w:tcPr>
          <w:p w:rsidR="00AC2214" w:rsidRPr="00DA3451" w:rsidRDefault="00AC2214" w:rsidP="00DA3451">
            <w:pPr>
              <w:jc w:val="center"/>
              <w:rPr>
                <w:sz w:val="18"/>
                <w:szCs w:val="18"/>
              </w:rPr>
            </w:pPr>
            <w:r w:rsidRPr="00DA3451">
              <w:rPr>
                <w:sz w:val="18"/>
                <w:szCs w:val="18"/>
              </w:rPr>
              <w:t>2 kHz až 30 kHz</w:t>
            </w:r>
          </w:p>
        </w:tc>
        <w:tc>
          <w:tcPr>
            <w:tcW w:w="1700" w:type="dxa"/>
            <w:tcBorders>
              <w:top w:val="double" w:sz="4" w:space="0" w:color="auto"/>
              <w:bottom w:val="single" w:sz="4" w:space="0" w:color="auto"/>
            </w:tcBorders>
          </w:tcPr>
          <w:p w:rsidR="00AC2214" w:rsidRPr="00DA3451" w:rsidRDefault="00AC2214" w:rsidP="00DA3451">
            <w:pPr>
              <w:jc w:val="center"/>
              <w:rPr>
                <w:sz w:val="18"/>
                <w:szCs w:val="18"/>
              </w:rPr>
            </w:pPr>
            <w:r w:rsidRPr="00DA3451">
              <w:rPr>
                <w:sz w:val="18"/>
                <w:szCs w:val="18"/>
              </w:rPr>
              <w:t>2 A</w:t>
            </w:r>
          </w:p>
        </w:tc>
        <w:tc>
          <w:tcPr>
            <w:tcW w:w="1417" w:type="dxa"/>
            <w:tcBorders>
              <w:top w:val="double" w:sz="4" w:space="0" w:color="auto"/>
              <w:bottom w:val="single" w:sz="4" w:space="0" w:color="auto"/>
            </w:tcBorders>
          </w:tcPr>
          <w:p w:rsidR="00AC2214" w:rsidRPr="00DA3451" w:rsidRDefault="00AC2214" w:rsidP="00DA3451">
            <w:pPr>
              <w:jc w:val="center"/>
              <w:rPr>
                <w:sz w:val="18"/>
                <w:szCs w:val="18"/>
              </w:rPr>
            </w:pPr>
            <w:r w:rsidRPr="00DA3451">
              <w:rPr>
                <w:sz w:val="18"/>
                <w:szCs w:val="18"/>
              </w:rPr>
              <w:t>I</w:t>
            </w:r>
            <w:r w:rsidRPr="00DA3451">
              <w:rPr>
                <w:sz w:val="18"/>
                <w:szCs w:val="18"/>
                <w:vertAlign w:val="subscript"/>
              </w:rPr>
              <w:t>ref</w:t>
            </w:r>
          </w:p>
        </w:tc>
        <w:tc>
          <w:tcPr>
            <w:tcW w:w="1418" w:type="dxa"/>
            <w:tcBorders>
              <w:top w:val="double" w:sz="4" w:space="0" w:color="auto"/>
              <w:bottom w:val="single" w:sz="4" w:space="0" w:color="auto"/>
            </w:tcBorders>
          </w:tcPr>
          <w:p w:rsidR="00AC2214" w:rsidRPr="00DA3451" w:rsidRDefault="00AC2214" w:rsidP="00DA3451">
            <w:pPr>
              <w:jc w:val="center"/>
              <w:rPr>
                <w:sz w:val="18"/>
                <w:szCs w:val="18"/>
              </w:rPr>
            </w:pPr>
            <w:r w:rsidRPr="00DA3451">
              <w:rPr>
                <w:sz w:val="18"/>
                <w:szCs w:val="18"/>
              </w:rPr>
              <w:t>&gt;0,9</w:t>
            </w:r>
          </w:p>
        </w:tc>
        <w:tc>
          <w:tcPr>
            <w:tcW w:w="1027" w:type="dxa"/>
            <w:tcBorders>
              <w:top w:val="double" w:sz="4" w:space="0" w:color="auto"/>
              <w:bottom w:val="single" w:sz="4" w:space="0" w:color="auto"/>
            </w:tcBorders>
          </w:tcPr>
          <w:p w:rsidR="00AC2214" w:rsidRPr="00DA3451" w:rsidRDefault="00AC2214" w:rsidP="00DA3451">
            <w:pPr>
              <w:jc w:val="center"/>
              <w:rPr>
                <w:sz w:val="18"/>
                <w:szCs w:val="18"/>
              </w:rPr>
            </w:pPr>
            <w:r w:rsidRPr="00DA3451">
              <w:rPr>
                <w:sz w:val="18"/>
                <w:szCs w:val="18"/>
              </w:rPr>
              <w:t>±6 %</w:t>
            </w:r>
          </w:p>
        </w:tc>
        <w:tc>
          <w:tcPr>
            <w:tcW w:w="1028" w:type="dxa"/>
            <w:tcBorders>
              <w:top w:val="double" w:sz="4" w:space="0" w:color="auto"/>
              <w:bottom w:val="single" w:sz="4" w:space="0" w:color="auto"/>
            </w:tcBorders>
          </w:tcPr>
          <w:p w:rsidR="00AC2214" w:rsidRPr="00DA3451" w:rsidRDefault="00AC2214" w:rsidP="00DA3451">
            <w:pPr>
              <w:jc w:val="center"/>
              <w:rPr>
                <w:sz w:val="18"/>
                <w:szCs w:val="18"/>
              </w:rPr>
            </w:pPr>
            <w:r w:rsidRPr="00DA3451">
              <w:rPr>
                <w:sz w:val="18"/>
                <w:szCs w:val="18"/>
              </w:rPr>
              <w:t>±4 %</w:t>
            </w:r>
          </w:p>
        </w:tc>
        <w:tc>
          <w:tcPr>
            <w:tcW w:w="1028" w:type="dxa"/>
            <w:tcBorders>
              <w:top w:val="double" w:sz="4" w:space="0" w:color="auto"/>
              <w:bottom w:val="single" w:sz="4" w:space="0" w:color="auto"/>
            </w:tcBorders>
          </w:tcPr>
          <w:p w:rsidR="00AC2214" w:rsidRPr="00DA3451" w:rsidRDefault="00AC2214" w:rsidP="00DA3451">
            <w:pPr>
              <w:jc w:val="center"/>
              <w:rPr>
                <w:sz w:val="18"/>
                <w:szCs w:val="18"/>
              </w:rPr>
            </w:pPr>
            <w:r w:rsidRPr="00DA3451">
              <w:rPr>
                <w:sz w:val="18"/>
                <w:szCs w:val="18"/>
              </w:rPr>
              <w:t>±2 %</w:t>
            </w:r>
          </w:p>
        </w:tc>
      </w:tr>
      <w:tr w:rsidR="007F5292" w:rsidTr="00DA3451">
        <w:tc>
          <w:tcPr>
            <w:tcW w:w="1668" w:type="dxa"/>
            <w:tcBorders>
              <w:top w:val="single" w:sz="4" w:space="0" w:color="auto"/>
              <w:bottom w:val="single" w:sz="12" w:space="0" w:color="auto"/>
            </w:tcBorders>
          </w:tcPr>
          <w:p w:rsidR="007F5292" w:rsidRPr="00DA3451" w:rsidRDefault="007F5292" w:rsidP="00DA3451">
            <w:pPr>
              <w:jc w:val="center"/>
              <w:rPr>
                <w:sz w:val="18"/>
                <w:szCs w:val="18"/>
              </w:rPr>
            </w:pPr>
            <w:r w:rsidRPr="00DA3451">
              <w:rPr>
                <w:sz w:val="18"/>
                <w:szCs w:val="18"/>
              </w:rPr>
              <w:t>30 kHz až 150 kHz</w:t>
            </w:r>
          </w:p>
        </w:tc>
        <w:tc>
          <w:tcPr>
            <w:tcW w:w="1700" w:type="dxa"/>
            <w:tcBorders>
              <w:top w:val="single" w:sz="4" w:space="0" w:color="auto"/>
              <w:bottom w:val="single" w:sz="12" w:space="0" w:color="auto"/>
            </w:tcBorders>
          </w:tcPr>
          <w:p w:rsidR="007F5292" w:rsidRPr="00DA3451" w:rsidRDefault="007F5292" w:rsidP="00DA3451">
            <w:pPr>
              <w:jc w:val="center"/>
              <w:rPr>
                <w:sz w:val="18"/>
                <w:szCs w:val="18"/>
              </w:rPr>
            </w:pPr>
            <w:r w:rsidRPr="00DA3451">
              <w:rPr>
                <w:sz w:val="18"/>
                <w:szCs w:val="18"/>
              </w:rPr>
              <w:t>1 A</w:t>
            </w:r>
          </w:p>
        </w:tc>
        <w:tc>
          <w:tcPr>
            <w:tcW w:w="1417" w:type="dxa"/>
            <w:tcBorders>
              <w:top w:val="single" w:sz="4" w:space="0" w:color="auto"/>
              <w:bottom w:val="single" w:sz="12" w:space="0" w:color="auto"/>
            </w:tcBorders>
          </w:tcPr>
          <w:p w:rsidR="007F5292" w:rsidRPr="00DA3451" w:rsidRDefault="007F5292" w:rsidP="00DA3451">
            <w:pPr>
              <w:jc w:val="center"/>
              <w:rPr>
                <w:sz w:val="18"/>
                <w:szCs w:val="18"/>
              </w:rPr>
            </w:pPr>
            <w:r w:rsidRPr="00DA3451">
              <w:rPr>
                <w:sz w:val="18"/>
                <w:szCs w:val="18"/>
              </w:rPr>
              <w:t>I</w:t>
            </w:r>
            <w:r w:rsidRPr="00DA3451">
              <w:rPr>
                <w:sz w:val="18"/>
                <w:szCs w:val="18"/>
                <w:vertAlign w:val="subscript"/>
              </w:rPr>
              <w:t>ref</w:t>
            </w:r>
          </w:p>
        </w:tc>
        <w:tc>
          <w:tcPr>
            <w:tcW w:w="1418" w:type="dxa"/>
            <w:tcBorders>
              <w:top w:val="single" w:sz="4" w:space="0" w:color="auto"/>
              <w:bottom w:val="single" w:sz="12" w:space="0" w:color="auto"/>
            </w:tcBorders>
          </w:tcPr>
          <w:p w:rsidR="007F5292" w:rsidRPr="00DA3451" w:rsidRDefault="007F5292" w:rsidP="00DA3451">
            <w:pPr>
              <w:jc w:val="center"/>
              <w:rPr>
                <w:sz w:val="18"/>
                <w:szCs w:val="18"/>
              </w:rPr>
            </w:pPr>
            <w:r w:rsidRPr="00DA3451">
              <w:rPr>
                <w:sz w:val="18"/>
                <w:szCs w:val="18"/>
              </w:rPr>
              <w:t>&gt;0,9</w:t>
            </w:r>
          </w:p>
        </w:tc>
        <w:tc>
          <w:tcPr>
            <w:tcW w:w="1027" w:type="dxa"/>
            <w:tcBorders>
              <w:top w:val="single" w:sz="4" w:space="0" w:color="auto"/>
              <w:bottom w:val="single" w:sz="12" w:space="0" w:color="auto"/>
            </w:tcBorders>
          </w:tcPr>
          <w:p w:rsidR="007F5292" w:rsidRPr="00DA3451" w:rsidRDefault="007F5292" w:rsidP="00DA3451">
            <w:pPr>
              <w:jc w:val="center"/>
              <w:rPr>
                <w:sz w:val="18"/>
                <w:szCs w:val="18"/>
              </w:rPr>
            </w:pPr>
            <w:r w:rsidRPr="00DA3451">
              <w:rPr>
                <w:sz w:val="18"/>
                <w:szCs w:val="18"/>
              </w:rPr>
              <w:t>±6 %</w:t>
            </w:r>
          </w:p>
        </w:tc>
        <w:tc>
          <w:tcPr>
            <w:tcW w:w="1028" w:type="dxa"/>
            <w:tcBorders>
              <w:top w:val="single" w:sz="4" w:space="0" w:color="auto"/>
              <w:bottom w:val="single" w:sz="12" w:space="0" w:color="auto"/>
            </w:tcBorders>
          </w:tcPr>
          <w:p w:rsidR="007F5292" w:rsidRPr="00DA3451" w:rsidRDefault="007F5292" w:rsidP="00DA3451">
            <w:pPr>
              <w:jc w:val="center"/>
              <w:rPr>
                <w:sz w:val="18"/>
                <w:szCs w:val="18"/>
              </w:rPr>
            </w:pPr>
            <w:r w:rsidRPr="00DA3451">
              <w:rPr>
                <w:sz w:val="18"/>
                <w:szCs w:val="18"/>
              </w:rPr>
              <w:t>±4 %</w:t>
            </w:r>
          </w:p>
        </w:tc>
        <w:tc>
          <w:tcPr>
            <w:tcW w:w="1028" w:type="dxa"/>
            <w:tcBorders>
              <w:top w:val="single" w:sz="4" w:space="0" w:color="auto"/>
              <w:bottom w:val="single" w:sz="12" w:space="0" w:color="auto"/>
            </w:tcBorders>
          </w:tcPr>
          <w:p w:rsidR="007F5292" w:rsidRPr="00DA3451" w:rsidRDefault="007F5292" w:rsidP="00DA3451">
            <w:pPr>
              <w:jc w:val="center"/>
              <w:rPr>
                <w:sz w:val="18"/>
                <w:szCs w:val="18"/>
              </w:rPr>
            </w:pPr>
            <w:r w:rsidRPr="00DA3451">
              <w:rPr>
                <w:sz w:val="18"/>
                <w:szCs w:val="18"/>
              </w:rPr>
              <w:t>±2 %</w:t>
            </w:r>
          </w:p>
        </w:tc>
      </w:tr>
    </w:tbl>
    <w:p w:rsidR="0093683F" w:rsidRDefault="0093683F" w:rsidP="0093683F">
      <w:pPr>
        <w:spacing w:before="0"/>
        <w:jc w:val="right"/>
      </w:pPr>
      <w:r>
        <w:t>pokračování</w:t>
      </w:r>
    </w:p>
    <w:p w:rsidR="0093683F" w:rsidRDefault="0093683F" w:rsidP="0093683F">
      <w:pPr>
        <w:spacing w:before="0"/>
        <w:jc w:val="right"/>
      </w:pPr>
    </w:p>
    <w:p w:rsidR="00DB4EB8" w:rsidRDefault="00DB4EB8" w:rsidP="0093683F">
      <w:pPr>
        <w:spacing w:before="0"/>
        <w:jc w:val="right"/>
      </w:pPr>
    </w:p>
    <w:p w:rsidR="0093683F" w:rsidRDefault="0093683F" w:rsidP="0093683F">
      <w:pPr>
        <w:spacing w:before="0"/>
        <w:jc w:val="right"/>
      </w:pPr>
    </w:p>
    <w:p w:rsidR="0093683F" w:rsidRDefault="0093683F" w:rsidP="0093683F">
      <w:pPr>
        <w:spacing w:before="0"/>
        <w:jc w:val="left"/>
      </w:pPr>
      <w:r>
        <w:t>Tabulka 17 – dokončení</w:t>
      </w:r>
    </w:p>
    <w:tbl>
      <w:tblPr>
        <w:tblStyle w:val="Mkatabulky"/>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17"/>
        <w:gridCol w:w="1651"/>
        <w:gridCol w:w="1378"/>
        <w:gridCol w:w="1371"/>
        <w:gridCol w:w="1007"/>
        <w:gridCol w:w="1008"/>
        <w:gridCol w:w="1008"/>
      </w:tblGrid>
      <w:tr w:rsidR="002D58BC" w:rsidRPr="00B563D9" w:rsidTr="00935B6F">
        <w:tc>
          <w:tcPr>
            <w:tcW w:w="9286" w:type="dxa"/>
            <w:gridSpan w:val="7"/>
            <w:tcBorders>
              <w:top w:val="single" w:sz="12" w:space="0" w:color="auto"/>
              <w:bottom w:val="single" w:sz="4" w:space="0" w:color="auto"/>
            </w:tcBorders>
            <w:shd w:val="clear" w:color="auto" w:fill="F2F2F2" w:themeFill="background1" w:themeFillShade="F2"/>
          </w:tcPr>
          <w:p w:rsidR="002D58BC" w:rsidRPr="00935B6F" w:rsidRDefault="00935B6F">
            <w:pPr>
              <w:jc w:val="center"/>
              <w:rPr>
                <w:b/>
                <w:sz w:val="20"/>
              </w:rPr>
            </w:pPr>
            <w:r w:rsidRPr="00935B6F">
              <w:rPr>
                <w:b/>
                <w:sz w:val="20"/>
              </w:rPr>
              <w:t>Největší</w:t>
            </w:r>
            <w:r w:rsidR="002D58BC" w:rsidRPr="00935B6F">
              <w:rPr>
                <w:b/>
                <w:sz w:val="20"/>
              </w:rPr>
              <w:t xml:space="preserve"> dovolená přídavná chyba pro nepřímo zapojené elektroměry</w:t>
            </w:r>
          </w:p>
        </w:tc>
      </w:tr>
      <w:tr w:rsidR="002D58BC" w:rsidRPr="00B563D9" w:rsidTr="00935B6F">
        <w:tc>
          <w:tcPr>
            <w:tcW w:w="1668" w:type="dxa"/>
            <w:tcBorders>
              <w:top w:val="single" w:sz="4" w:space="0" w:color="auto"/>
              <w:bottom w:val="double" w:sz="4" w:space="0" w:color="auto"/>
            </w:tcBorders>
          </w:tcPr>
          <w:p w:rsidR="002D58BC" w:rsidRPr="00DA3451" w:rsidRDefault="002D58BC" w:rsidP="00DA3451">
            <w:pPr>
              <w:jc w:val="center"/>
              <w:rPr>
                <w:b/>
                <w:sz w:val="18"/>
                <w:szCs w:val="18"/>
              </w:rPr>
            </w:pPr>
            <w:r w:rsidRPr="00DA3451">
              <w:rPr>
                <w:b/>
                <w:sz w:val="18"/>
                <w:szCs w:val="18"/>
              </w:rPr>
              <w:t>Frekvenční rozsah</w:t>
            </w:r>
          </w:p>
        </w:tc>
        <w:tc>
          <w:tcPr>
            <w:tcW w:w="1700" w:type="dxa"/>
            <w:tcBorders>
              <w:top w:val="single" w:sz="4" w:space="0" w:color="auto"/>
              <w:bottom w:val="double" w:sz="4" w:space="0" w:color="auto"/>
            </w:tcBorders>
          </w:tcPr>
          <w:p w:rsidR="002D58BC" w:rsidRPr="00DA3451" w:rsidRDefault="002D58BC" w:rsidP="00DA3451">
            <w:pPr>
              <w:jc w:val="center"/>
              <w:rPr>
                <w:b/>
                <w:sz w:val="18"/>
                <w:szCs w:val="18"/>
              </w:rPr>
            </w:pPr>
            <w:r w:rsidRPr="00DA3451">
              <w:rPr>
                <w:b/>
                <w:sz w:val="18"/>
                <w:szCs w:val="18"/>
              </w:rPr>
              <w:t xml:space="preserve">Hodnota </w:t>
            </w:r>
            <w:r w:rsidR="00935B6F">
              <w:rPr>
                <w:b/>
                <w:sz w:val="18"/>
                <w:szCs w:val="18"/>
              </w:rPr>
              <w:br/>
            </w:r>
            <w:r w:rsidRPr="00DA3451">
              <w:rPr>
                <w:b/>
                <w:sz w:val="18"/>
                <w:szCs w:val="18"/>
              </w:rPr>
              <w:t>rušivého proudu</w:t>
            </w:r>
          </w:p>
        </w:tc>
        <w:tc>
          <w:tcPr>
            <w:tcW w:w="1417" w:type="dxa"/>
            <w:tcBorders>
              <w:top w:val="single" w:sz="4" w:space="0" w:color="auto"/>
              <w:bottom w:val="double" w:sz="4" w:space="0" w:color="auto"/>
            </w:tcBorders>
          </w:tcPr>
          <w:p w:rsidR="002D58BC" w:rsidRPr="00DA3451" w:rsidRDefault="002D58BC" w:rsidP="00DA3451">
            <w:pPr>
              <w:jc w:val="center"/>
              <w:rPr>
                <w:b/>
                <w:sz w:val="18"/>
                <w:szCs w:val="18"/>
              </w:rPr>
            </w:pPr>
            <w:r w:rsidRPr="00DA3451">
              <w:rPr>
                <w:b/>
                <w:sz w:val="18"/>
                <w:szCs w:val="18"/>
              </w:rPr>
              <w:t>proud 50 Hz</w:t>
            </w:r>
          </w:p>
        </w:tc>
        <w:tc>
          <w:tcPr>
            <w:tcW w:w="1418" w:type="dxa"/>
            <w:tcBorders>
              <w:top w:val="single" w:sz="4" w:space="0" w:color="auto"/>
              <w:bottom w:val="double" w:sz="4" w:space="0" w:color="auto"/>
            </w:tcBorders>
          </w:tcPr>
          <w:p w:rsidR="002D58BC" w:rsidRPr="00DA3451" w:rsidRDefault="002D58BC" w:rsidP="00DA3451">
            <w:pPr>
              <w:jc w:val="center"/>
              <w:rPr>
                <w:b/>
                <w:sz w:val="18"/>
                <w:szCs w:val="18"/>
              </w:rPr>
            </w:pPr>
            <w:r w:rsidRPr="00DA3451">
              <w:rPr>
                <w:b/>
                <w:sz w:val="18"/>
                <w:szCs w:val="18"/>
              </w:rPr>
              <w:t>cos φ; 50 Hz</w:t>
            </w:r>
          </w:p>
        </w:tc>
        <w:tc>
          <w:tcPr>
            <w:tcW w:w="1027" w:type="dxa"/>
            <w:tcBorders>
              <w:top w:val="single" w:sz="4" w:space="0" w:color="auto"/>
              <w:bottom w:val="double" w:sz="4" w:space="0" w:color="auto"/>
            </w:tcBorders>
          </w:tcPr>
          <w:p w:rsidR="002D58BC" w:rsidRPr="00DA3451" w:rsidRDefault="002D58BC" w:rsidP="00DA3451">
            <w:pPr>
              <w:jc w:val="center"/>
              <w:rPr>
                <w:b/>
                <w:sz w:val="18"/>
                <w:szCs w:val="18"/>
              </w:rPr>
            </w:pPr>
            <w:r w:rsidRPr="00DA3451">
              <w:rPr>
                <w:b/>
                <w:sz w:val="18"/>
                <w:szCs w:val="18"/>
              </w:rPr>
              <w:t>Třída A</w:t>
            </w:r>
          </w:p>
        </w:tc>
        <w:tc>
          <w:tcPr>
            <w:tcW w:w="1028" w:type="dxa"/>
            <w:tcBorders>
              <w:top w:val="single" w:sz="4" w:space="0" w:color="auto"/>
              <w:bottom w:val="double" w:sz="4" w:space="0" w:color="auto"/>
            </w:tcBorders>
          </w:tcPr>
          <w:p w:rsidR="002D58BC" w:rsidRPr="00DA3451" w:rsidRDefault="002D58BC" w:rsidP="00DA3451">
            <w:pPr>
              <w:jc w:val="center"/>
              <w:rPr>
                <w:b/>
                <w:sz w:val="18"/>
                <w:szCs w:val="18"/>
              </w:rPr>
            </w:pPr>
            <w:r w:rsidRPr="00DA3451">
              <w:rPr>
                <w:b/>
                <w:sz w:val="18"/>
                <w:szCs w:val="18"/>
              </w:rPr>
              <w:t>Třída B</w:t>
            </w:r>
          </w:p>
        </w:tc>
        <w:tc>
          <w:tcPr>
            <w:tcW w:w="1028" w:type="dxa"/>
            <w:tcBorders>
              <w:top w:val="single" w:sz="4" w:space="0" w:color="auto"/>
              <w:bottom w:val="double" w:sz="4" w:space="0" w:color="auto"/>
            </w:tcBorders>
          </w:tcPr>
          <w:p w:rsidR="002D58BC" w:rsidRPr="00DA3451" w:rsidRDefault="002D58BC" w:rsidP="00DA3451">
            <w:pPr>
              <w:jc w:val="center"/>
              <w:rPr>
                <w:b/>
                <w:sz w:val="18"/>
                <w:szCs w:val="18"/>
              </w:rPr>
            </w:pPr>
            <w:r w:rsidRPr="00DA3451">
              <w:rPr>
                <w:b/>
                <w:sz w:val="18"/>
                <w:szCs w:val="18"/>
              </w:rPr>
              <w:t>Třída C</w:t>
            </w:r>
          </w:p>
        </w:tc>
      </w:tr>
      <w:tr w:rsidR="002D58BC" w:rsidRPr="00B563D9" w:rsidTr="00935B6F">
        <w:tc>
          <w:tcPr>
            <w:tcW w:w="1668" w:type="dxa"/>
            <w:tcBorders>
              <w:top w:val="double" w:sz="4" w:space="0" w:color="auto"/>
            </w:tcBorders>
          </w:tcPr>
          <w:p w:rsidR="002D58BC" w:rsidRPr="00DA3451" w:rsidRDefault="002D58BC" w:rsidP="00DA3451">
            <w:pPr>
              <w:jc w:val="center"/>
              <w:rPr>
                <w:sz w:val="18"/>
                <w:szCs w:val="18"/>
              </w:rPr>
            </w:pPr>
            <w:r w:rsidRPr="00DA3451">
              <w:rPr>
                <w:sz w:val="18"/>
                <w:szCs w:val="18"/>
              </w:rPr>
              <w:t>2 kHz až 30 kHz</w:t>
            </w:r>
          </w:p>
        </w:tc>
        <w:tc>
          <w:tcPr>
            <w:tcW w:w="1700" w:type="dxa"/>
            <w:tcBorders>
              <w:top w:val="double" w:sz="4" w:space="0" w:color="auto"/>
            </w:tcBorders>
          </w:tcPr>
          <w:p w:rsidR="002D58BC" w:rsidRPr="00DA3451" w:rsidRDefault="002D58BC">
            <w:pPr>
              <w:jc w:val="center"/>
              <w:rPr>
                <w:sz w:val="18"/>
                <w:szCs w:val="18"/>
              </w:rPr>
            </w:pPr>
            <w:r w:rsidRPr="00DA3451">
              <w:rPr>
                <w:sz w:val="18"/>
                <w:szCs w:val="18"/>
              </w:rPr>
              <w:t>2 %</w:t>
            </w:r>
            <w:r w:rsidRPr="00DA3451">
              <w:rPr>
                <w:rFonts w:ascii="Calibri" w:hAnsi="Calibri" w:cs="Calibri"/>
                <w:sz w:val="18"/>
                <w:szCs w:val="18"/>
              </w:rPr>
              <w:t>·</w:t>
            </w:r>
            <w:r w:rsidRPr="00DA3451">
              <w:rPr>
                <w:i/>
                <w:sz w:val="18"/>
                <w:szCs w:val="18"/>
              </w:rPr>
              <w:t>I</w:t>
            </w:r>
            <w:r w:rsidRPr="00DA3451">
              <w:rPr>
                <w:sz w:val="18"/>
                <w:szCs w:val="18"/>
                <w:vertAlign w:val="subscript"/>
              </w:rPr>
              <w:t>max</w:t>
            </w:r>
          </w:p>
        </w:tc>
        <w:tc>
          <w:tcPr>
            <w:tcW w:w="1417" w:type="dxa"/>
            <w:tcBorders>
              <w:top w:val="double" w:sz="4" w:space="0" w:color="auto"/>
            </w:tcBorders>
          </w:tcPr>
          <w:p w:rsidR="002D58BC" w:rsidRPr="00DA3451" w:rsidRDefault="002D58BC">
            <w:pPr>
              <w:jc w:val="center"/>
              <w:rPr>
                <w:sz w:val="18"/>
                <w:szCs w:val="18"/>
              </w:rPr>
            </w:pPr>
            <w:r w:rsidRPr="00DA3451">
              <w:rPr>
                <w:i/>
                <w:sz w:val="18"/>
                <w:szCs w:val="18"/>
              </w:rPr>
              <w:t>I</w:t>
            </w:r>
            <w:r w:rsidRPr="00DA3451">
              <w:rPr>
                <w:sz w:val="18"/>
                <w:szCs w:val="18"/>
                <w:vertAlign w:val="subscript"/>
              </w:rPr>
              <w:t>ref</w:t>
            </w:r>
          </w:p>
        </w:tc>
        <w:tc>
          <w:tcPr>
            <w:tcW w:w="1418" w:type="dxa"/>
            <w:tcBorders>
              <w:top w:val="double" w:sz="4" w:space="0" w:color="auto"/>
            </w:tcBorders>
          </w:tcPr>
          <w:p w:rsidR="002D58BC" w:rsidRPr="00DA3451" w:rsidRDefault="002D58BC">
            <w:pPr>
              <w:jc w:val="center"/>
              <w:rPr>
                <w:sz w:val="18"/>
                <w:szCs w:val="18"/>
              </w:rPr>
            </w:pPr>
            <w:r w:rsidRPr="00DA3451">
              <w:rPr>
                <w:sz w:val="18"/>
                <w:szCs w:val="18"/>
              </w:rPr>
              <w:t>&gt;0,9</w:t>
            </w:r>
          </w:p>
        </w:tc>
        <w:tc>
          <w:tcPr>
            <w:tcW w:w="1027" w:type="dxa"/>
            <w:tcBorders>
              <w:top w:val="double" w:sz="4" w:space="0" w:color="auto"/>
            </w:tcBorders>
          </w:tcPr>
          <w:p w:rsidR="002D58BC" w:rsidRPr="00DA3451" w:rsidRDefault="002D58BC">
            <w:pPr>
              <w:jc w:val="center"/>
              <w:rPr>
                <w:sz w:val="18"/>
                <w:szCs w:val="18"/>
              </w:rPr>
            </w:pPr>
            <w:r w:rsidRPr="00DA3451">
              <w:rPr>
                <w:sz w:val="18"/>
                <w:szCs w:val="18"/>
              </w:rPr>
              <w:t>±6 %</w:t>
            </w:r>
          </w:p>
        </w:tc>
        <w:tc>
          <w:tcPr>
            <w:tcW w:w="1028" w:type="dxa"/>
            <w:tcBorders>
              <w:top w:val="double" w:sz="4" w:space="0" w:color="auto"/>
            </w:tcBorders>
          </w:tcPr>
          <w:p w:rsidR="002D58BC" w:rsidRPr="00DA3451" w:rsidRDefault="002D58BC">
            <w:pPr>
              <w:jc w:val="center"/>
              <w:rPr>
                <w:sz w:val="18"/>
                <w:szCs w:val="18"/>
              </w:rPr>
            </w:pPr>
            <w:r w:rsidRPr="00DA3451">
              <w:rPr>
                <w:sz w:val="18"/>
                <w:szCs w:val="18"/>
              </w:rPr>
              <w:t>±4 %</w:t>
            </w:r>
          </w:p>
        </w:tc>
        <w:tc>
          <w:tcPr>
            <w:tcW w:w="1028" w:type="dxa"/>
            <w:tcBorders>
              <w:top w:val="double" w:sz="4" w:space="0" w:color="auto"/>
            </w:tcBorders>
          </w:tcPr>
          <w:p w:rsidR="002D58BC" w:rsidRPr="00DA3451" w:rsidRDefault="002D58BC">
            <w:pPr>
              <w:jc w:val="center"/>
              <w:rPr>
                <w:sz w:val="18"/>
                <w:szCs w:val="18"/>
              </w:rPr>
            </w:pPr>
            <w:r w:rsidRPr="00DA3451">
              <w:rPr>
                <w:sz w:val="18"/>
                <w:szCs w:val="18"/>
              </w:rPr>
              <w:t>±2 %</w:t>
            </w:r>
          </w:p>
        </w:tc>
      </w:tr>
      <w:tr w:rsidR="002D58BC" w:rsidRPr="00B563D9" w:rsidTr="00935B6F">
        <w:tc>
          <w:tcPr>
            <w:tcW w:w="1668" w:type="dxa"/>
          </w:tcPr>
          <w:p w:rsidR="002D58BC" w:rsidRPr="00DA3451" w:rsidRDefault="002D58BC" w:rsidP="00DA3451">
            <w:pPr>
              <w:jc w:val="center"/>
              <w:rPr>
                <w:sz w:val="18"/>
                <w:szCs w:val="18"/>
              </w:rPr>
            </w:pPr>
            <w:r w:rsidRPr="00DA3451">
              <w:rPr>
                <w:sz w:val="18"/>
                <w:szCs w:val="18"/>
              </w:rPr>
              <w:t>30 kHz až 150 kHz</w:t>
            </w:r>
          </w:p>
        </w:tc>
        <w:tc>
          <w:tcPr>
            <w:tcW w:w="1700" w:type="dxa"/>
          </w:tcPr>
          <w:p w:rsidR="002D58BC" w:rsidRPr="00DA3451" w:rsidRDefault="003112AE">
            <w:pPr>
              <w:jc w:val="center"/>
              <w:rPr>
                <w:sz w:val="18"/>
                <w:szCs w:val="18"/>
              </w:rPr>
            </w:pPr>
            <w:r w:rsidRPr="00DA3451">
              <w:rPr>
                <w:sz w:val="18"/>
                <w:szCs w:val="18"/>
              </w:rPr>
              <w:t>1 %</w:t>
            </w:r>
            <w:r w:rsidRPr="00DA3451">
              <w:rPr>
                <w:rFonts w:ascii="Calibri" w:hAnsi="Calibri" w:cs="Calibri"/>
                <w:sz w:val="18"/>
                <w:szCs w:val="18"/>
              </w:rPr>
              <w:t>·</w:t>
            </w:r>
            <w:r w:rsidRPr="00DA3451">
              <w:rPr>
                <w:i/>
                <w:sz w:val="18"/>
                <w:szCs w:val="18"/>
              </w:rPr>
              <w:t>I</w:t>
            </w:r>
            <w:r w:rsidRPr="00DA3451">
              <w:rPr>
                <w:sz w:val="18"/>
                <w:szCs w:val="18"/>
                <w:vertAlign w:val="subscript"/>
              </w:rPr>
              <w:t>max</w:t>
            </w:r>
          </w:p>
        </w:tc>
        <w:tc>
          <w:tcPr>
            <w:tcW w:w="1417" w:type="dxa"/>
          </w:tcPr>
          <w:p w:rsidR="002D58BC" w:rsidRPr="00DA3451" w:rsidRDefault="002D58BC">
            <w:pPr>
              <w:jc w:val="center"/>
              <w:rPr>
                <w:sz w:val="18"/>
                <w:szCs w:val="18"/>
              </w:rPr>
            </w:pPr>
            <w:r w:rsidRPr="00DA3451">
              <w:rPr>
                <w:i/>
                <w:sz w:val="18"/>
                <w:szCs w:val="18"/>
              </w:rPr>
              <w:t>I</w:t>
            </w:r>
            <w:r w:rsidRPr="00DA3451">
              <w:rPr>
                <w:sz w:val="18"/>
                <w:szCs w:val="18"/>
                <w:vertAlign w:val="subscript"/>
              </w:rPr>
              <w:t>ref</w:t>
            </w:r>
          </w:p>
        </w:tc>
        <w:tc>
          <w:tcPr>
            <w:tcW w:w="1418" w:type="dxa"/>
          </w:tcPr>
          <w:p w:rsidR="002D58BC" w:rsidRPr="00DA3451" w:rsidRDefault="002D58BC">
            <w:pPr>
              <w:jc w:val="center"/>
              <w:rPr>
                <w:sz w:val="18"/>
                <w:szCs w:val="18"/>
              </w:rPr>
            </w:pPr>
            <w:r w:rsidRPr="00DA3451">
              <w:rPr>
                <w:sz w:val="18"/>
                <w:szCs w:val="18"/>
              </w:rPr>
              <w:t>&gt;0,9</w:t>
            </w:r>
          </w:p>
        </w:tc>
        <w:tc>
          <w:tcPr>
            <w:tcW w:w="1027" w:type="dxa"/>
          </w:tcPr>
          <w:p w:rsidR="002D58BC" w:rsidRPr="00DA3451" w:rsidRDefault="002D58BC">
            <w:pPr>
              <w:jc w:val="center"/>
              <w:rPr>
                <w:sz w:val="18"/>
                <w:szCs w:val="18"/>
              </w:rPr>
            </w:pPr>
            <w:r w:rsidRPr="00DA3451">
              <w:rPr>
                <w:sz w:val="18"/>
                <w:szCs w:val="18"/>
              </w:rPr>
              <w:t>±6 %</w:t>
            </w:r>
          </w:p>
        </w:tc>
        <w:tc>
          <w:tcPr>
            <w:tcW w:w="1028" w:type="dxa"/>
          </w:tcPr>
          <w:p w:rsidR="002D58BC" w:rsidRPr="00DA3451" w:rsidRDefault="002D58BC">
            <w:pPr>
              <w:jc w:val="center"/>
              <w:rPr>
                <w:sz w:val="18"/>
                <w:szCs w:val="18"/>
              </w:rPr>
            </w:pPr>
            <w:r w:rsidRPr="00DA3451">
              <w:rPr>
                <w:sz w:val="18"/>
                <w:szCs w:val="18"/>
              </w:rPr>
              <w:t>±4 %</w:t>
            </w:r>
          </w:p>
        </w:tc>
        <w:tc>
          <w:tcPr>
            <w:tcW w:w="1028" w:type="dxa"/>
          </w:tcPr>
          <w:p w:rsidR="002D58BC" w:rsidRPr="00DA3451" w:rsidRDefault="002D58BC">
            <w:pPr>
              <w:jc w:val="center"/>
              <w:rPr>
                <w:sz w:val="18"/>
                <w:szCs w:val="18"/>
              </w:rPr>
            </w:pPr>
            <w:r w:rsidRPr="00DA3451">
              <w:rPr>
                <w:sz w:val="18"/>
                <w:szCs w:val="18"/>
              </w:rPr>
              <w:t>±2 %</w:t>
            </w:r>
          </w:p>
        </w:tc>
      </w:tr>
    </w:tbl>
    <w:p w:rsidR="00162F18" w:rsidRPr="00595B3D" w:rsidRDefault="00162F18" w:rsidP="00460A9F">
      <w:pPr>
        <w:rPr>
          <w:szCs w:val="22"/>
        </w:rPr>
      </w:pPr>
    </w:p>
    <w:p w:rsidR="009C6113" w:rsidRPr="0093683F" w:rsidRDefault="009C6113" w:rsidP="0093683F">
      <w:pPr>
        <w:pStyle w:val="OOPNadpis2"/>
        <w:spacing w:before="120"/>
        <w:rPr>
          <w:sz w:val="24"/>
        </w:rPr>
      </w:pPr>
      <w:r w:rsidRPr="0093683F">
        <w:rPr>
          <w:sz w:val="24"/>
        </w:rPr>
        <w:t>5.8   Funkční zkoušky</w:t>
      </w:r>
    </w:p>
    <w:p w:rsidR="009C6113" w:rsidRPr="00B167BA" w:rsidRDefault="009C6113" w:rsidP="0093683F">
      <w:pPr>
        <w:pStyle w:val="OOPNadpis2"/>
        <w:spacing w:before="120"/>
      </w:pPr>
      <w:r>
        <w:t>5.8.1   Zkouška chodu naprázdno</w:t>
      </w:r>
    </w:p>
    <w:p w:rsidR="009C6113" w:rsidRPr="00C878F5" w:rsidRDefault="009C6113" w:rsidP="004F06F4">
      <w:pPr>
        <w:pStyle w:val="OOPText"/>
      </w:pPr>
      <w:r w:rsidRPr="00C878F5">
        <w:t>Zkouška chodu naprázdno se provádí podle článku 7.4.</w:t>
      </w:r>
    </w:p>
    <w:p w:rsidR="009C6113" w:rsidRPr="00C878F5" w:rsidRDefault="009C6113" w:rsidP="004F06F4">
      <w:pPr>
        <w:pStyle w:val="OOPNadpis2"/>
      </w:pPr>
      <w:r w:rsidRPr="00C878F5">
        <w:t>5.</w:t>
      </w:r>
      <w:r>
        <w:t>8.2</w:t>
      </w:r>
      <w:r w:rsidRPr="00C878F5">
        <w:t>   Zkouška náběhu</w:t>
      </w:r>
    </w:p>
    <w:p w:rsidR="009C6113" w:rsidRDefault="009C6113" w:rsidP="004F06F4">
      <w:pPr>
        <w:pStyle w:val="OOPText"/>
      </w:pPr>
      <w:r w:rsidRPr="00C878F5">
        <w:t>Zkouška náběhu se provádí podle článku 7.5.</w:t>
      </w:r>
    </w:p>
    <w:p w:rsidR="009C6113" w:rsidRPr="00B167BA" w:rsidRDefault="009C6113" w:rsidP="004F06F4">
      <w:pPr>
        <w:pStyle w:val="OOPNadpis2"/>
      </w:pPr>
      <w:r>
        <w:t>5.8.3   Zkouška přesnosti</w:t>
      </w:r>
    </w:p>
    <w:p w:rsidR="009C6113" w:rsidRDefault="009C6113" w:rsidP="004F06F4">
      <w:pPr>
        <w:pStyle w:val="OOPText"/>
      </w:pPr>
      <w:r>
        <w:t xml:space="preserve">Zkouška přesnosti se provádí </w:t>
      </w:r>
      <w:r w:rsidRPr="00C878F5">
        <w:t>podle článku 7.6.</w:t>
      </w:r>
    </w:p>
    <w:p w:rsidR="009C6113" w:rsidRPr="00967E2F" w:rsidRDefault="009C6113" w:rsidP="004F06F4">
      <w:pPr>
        <w:pStyle w:val="OOPNadpis2"/>
      </w:pPr>
      <w:r w:rsidRPr="00967E2F">
        <w:t>5.8.4   Zkouška vlivu okolní teploty</w:t>
      </w:r>
    </w:p>
    <w:p w:rsidR="009C6113" w:rsidRDefault="009C6113" w:rsidP="00DA3451">
      <w:pPr>
        <w:pStyle w:val="OOPText"/>
      </w:pPr>
      <w:r w:rsidRPr="00967E2F">
        <w:t>Přídavná chyba v důsledku změny teploty (ve stanoveném pracovním rozsahu elektroměru) vzhledem k chybě v referenčních podmínkách nesmí překročit meze pro danou třídu přesnosti. Tyto meze jsou uvedeny v tabulce 1</w:t>
      </w:r>
      <w:r w:rsidR="001F1BEC">
        <w:t>8</w:t>
      </w:r>
      <w:r w:rsidRPr="00967E2F">
        <w:t xml:space="preserve"> ve formě mezí teplotního koeficientu v %/K.</w:t>
      </w:r>
      <w:r w:rsidRPr="004F06F4">
        <w:t xml:space="preserve"> </w:t>
      </w:r>
    </w:p>
    <w:p w:rsidR="009C6113" w:rsidRPr="00447B3E" w:rsidRDefault="009C6113" w:rsidP="00DA3451">
      <w:pPr>
        <w:pStyle w:val="OOPText"/>
        <w:spacing w:before="240"/>
        <w:jc w:val="center"/>
        <w:rPr>
          <w:bCs/>
        </w:rPr>
      </w:pPr>
      <w:r w:rsidRPr="00447B3E">
        <w:rPr>
          <w:b/>
          <w:bCs/>
        </w:rPr>
        <w:t>Tabulka 1</w:t>
      </w:r>
      <w:r w:rsidR="001F1BEC">
        <w:rPr>
          <w:b/>
          <w:bCs/>
        </w:rPr>
        <w:t>8</w:t>
      </w:r>
      <w:r w:rsidRPr="00447B3E">
        <w:rPr>
          <w:b/>
          <w:bCs/>
        </w:rPr>
        <w:t xml:space="preserve">  – Meze teplotního koeficientu v %/K při zkoušce vlivu okolní teploty </w:t>
      </w:r>
      <w:r w:rsidR="0093683F">
        <w:rPr>
          <w:b/>
          <w:bCs/>
        </w:rPr>
        <w:br/>
      </w:r>
      <w:r w:rsidRPr="00447B3E">
        <w:rPr>
          <w:b/>
          <w:bCs/>
        </w:rPr>
        <w:t>na elektroměr</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441"/>
        <w:gridCol w:w="900"/>
        <w:gridCol w:w="1335"/>
        <w:gridCol w:w="1337"/>
        <w:gridCol w:w="1337"/>
        <w:gridCol w:w="1337"/>
      </w:tblGrid>
      <w:tr w:rsidR="00D34DEF" w:rsidRPr="00694BED" w:rsidTr="0093683F">
        <w:trPr>
          <w:trHeight w:val="87"/>
          <w:jc w:val="center"/>
        </w:trPr>
        <w:tc>
          <w:tcPr>
            <w:tcW w:w="815" w:type="pct"/>
            <w:vMerge w:val="restart"/>
            <w:tcBorders>
              <w:top w:val="single" w:sz="12" w:space="0" w:color="auto"/>
              <w:left w:val="single" w:sz="12" w:space="0" w:color="auto"/>
            </w:tcBorders>
            <w:shd w:val="clear" w:color="auto" w:fill="F2F2F2" w:themeFill="background1" w:themeFillShade="F2"/>
            <w:vAlign w:val="center"/>
          </w:tcPr>
          <w:p w:rsidR="00D34DEF" w:rsidRPr="0093683F" w:rsidRDefault="00D34DEF" w:rsidP="00713482">
            <w:pPr>
              <w:pStyle w:val="OOPTabulka"/>
              <w:rPr>
                <w:b/>
              </w:rPr>
            </w:pPr>
            <w:r w:rsidRPr="0093683F">
              <w:rPr>
                <w:b/>
              </w:rPr>
              <w:t>Připojení k síti</w:t>
            </w:r>
          </w:p>
        </w:tc>
        <w:tc>
          <w:tcPr>
            <w:tcW w:w="1274" w:type="pct"/>
            <w:gridSpan w:val="2"/>
            <w:tcBorders>
              <w:top w:val="single" w:sz="12" w:space="0" w:color="auto"/>
            </w:tcBorders>
            <w:shd w:val="clear" w:color="auto" w:fill="F2F2F2" w:themeFill="background1" w:themeFillShade="F2"/>
            <w:vAlign w:val="center"/>
          </w:tcPr>
          <w:p w:rsidR="00D34DEF" w:rsidRPr="0093683F" w:rsidRDefault="00D34DEF" w:rsidP="00713482">
            <w:pPr>
              <w:pStyle w:val="OOPTabulka"/>
              <w:rPr>
                <w:b/>
              </w:rPr>
            </w:pPr>
            <w:r w:rsidRPr="0093683F">
              <w:rPr>
                <w:b/>
              </w:rPr>
              <w:t>Zátěž</w:t>
            </w:r>
          </w:p>
        </w:tc>
        <w:tc>
          <w:tcPr>
            <w:tcW w:w="2911" w:type="pct"/>
            <w:gridSpan w:val="4"/>
            <w:tcBorders>
              <w:top w:val="single" w:sz="12" w:space="0" w:color="auto"/>
              <w:right w:val="single" w:sz="12" w:space="0" w:color="auto"/>
            </w:tcBorders>
            <w:shd w:val="clear" w:color="auto" w:fill="F2F2F2" w:themeFill="background1" w:themeFillShade="F2"/>
            <w:vAlign w:val="center"/>
          </w:tcPr>
          <w:p w:rsidR="00D34DEF" w:rsidRPr="0093683F" w:rsidRDefault="00D34DEF" w:rsidP="00D34DEF">
            <w:pPr>
              <w:pStyle w:val="OOPTabulka"/>
              <w:rPr>
                <w:b/>
              </w:rPr>
            </w:pPr>
            <w:r w:rsidRPr="0093683F">
              <w:rPr>
                <w:b/>
              </w:rPr>
              <w:t>Činné elektroměry – Statické</w:t>
            </w:r>
          </w:p>
        </w:tc>
      </w:tr>
      <w:tr w:rsidR="00D34DEF" w:rsidRPr="00694BED" w:rsidTr="0093683F">
        <w:trPr>
          <w:jc w:val="center"/>
        </w:trPr>
        <w:tc>
          <w:tcPr>
            <w:tcW w:w="815" w:type="pct"/>
            <w:vMerge/>
            <w:tcBorders>
              <w:left w:val="single" w:sz="12" w:space="0" w:color="auto"/>
            </w:tcBorders>
            <w:shd w:val="clear" w:color="auto" w:fill="F2F2F2" w:themeFill="background1" w:themeFillShade="F2"/>
            <w:vAlign w:val="center"/>
          </w:tcPr>
          <w:p w:rsidR="00D34DEF" w:rsidRPr="0093683F" w:rsidRDefault="00D34DEF" w:rsidP="00713482">
            <w:pPr>
              <w:pStyle w:val="OOPTabulka"/>
              <w:rPr>
                <w:b/>
              </w:rPr>
            </w:pPr>
          </w:p>
        </w:tc>
        <w:tc>
          <w:tcPr>
            <w:tcW w:w="784" w:type="pct"/>
            <w:vMerge w:val="restart"/>
            <w:shd w:val="clear" w:color="auto" w:fill="F2F2F2" w:themeFill="background1" w:themeFillShade="F2"/>
            <w:vAlign w:val="center"/>
          </w:tcPr>
          <w:p w:rsidR="00D34DEF" w:rsidRPr="0093683F" w:rsidRDefault="00D34DEF" w:rsidP="00713482">
            <w:pPr>
              <w:pStyle w:val="OOPTabulka"/>
              <w:rPr>
                <w:b/>
              </w:rPr>
            </w:pPr>
            <w:r w:rsidRPr="0093683F">
              <w:rPr>
                <w:b/>
              </w:rPr>
              <w:t>Proud</w:t>
            </w:r>
          </w:p>
        </w:tc>
        <w:tc>
          <w:tcPr>
            <w:tcW w:w="490" w:type="pct"/>
            <w:vMerge w:val="restart"/>
            <w:shd w:val="clear" w:color="auto" w:fill="F2F2F2" w:themeFill="background1" w:themeFillShade="F2"/>
            <w:vAlign w:val="center"/>
          </w:tcPr>
          <w:p w:rsidR="00D34DEF" w:rsidRPr="0093683F" w:rsidRDefault="00D34DEF" w:rsidP="00713482">
            <w:pPr>
              <w:pStyle w:val="OOPTabulka"/>
              <w:rPr>
                <w:b/>
              </w:rPr>
            </w:pPr>
            <w:r w:rsidRPr="0093683F">
              <w:rPr>
                <w:b/>
              </w:rPr>
              <w:t>Účiník</w:t>
            </w:r>
          </w:p>
        </w:tc>
        <w:tc>
          <w:tcPr>
            <w:tcW w:w="2911" w:type="pct"/>
            <w:gridSpan w:val="4"/>
            <w:tcBorders>
              <w:bottom w:val="nil"/>
              <w:right w:val="single" w:sz="12" w:space="0" w:color="auto"/>
            </w:tcBorders>
            <w:shd w:val="clear" w:color="auto" w:fill="F2F2F2" w:themeFill="background1" w:themeFillShade="F2"/>
          </w:tcPr>
          <w:p w:rsidR="00D34DEF" w:rsidRPr="0093683F" w:rsidRDefault="00D34DEF" w:rsidP="00713482">
            <w:pPr>
              <w:pStyle w:val="OOPTabulka"/>
              <w:rPr>
                <w:b/>
              </w:rPr>
            </w:pPr>
            <w:r w:rsidRPr="0093683F">
              <w:rPr>
                <w:b/>
              </w:rPr>
              <w:t xml:space="preserve">Třída přesnosti </w:t>
            </w:r>
          </w:p>
        </w:tc>
      </w:tr>
      <w:tr w:rsidR="00D34DEF" w:rsidRPr="00694BED" w:rsidTr="0093683F">
        <w:trPr>
          <w:jc w:val="center"/>
        </w:trPr>
        <w:tc>
          <w:tcPr>
            <w:tcW w:w="815" w:type="pct"/>
            <w:vMerge/>
            <w:tcBorders>
              <w:left w:val="single" w:sz="12" w:space="0" w:color="auto"/>
              <w:bottom w:val="double" w:sz="4" w:space="0" w:color="auto"/>
            </w:tcBorders>
            <w:shd w:val="clear" w:color="auto" w:fill="F2F2F2" w:themeFill="background1" w:themeFillShade="F2"/>
          </w:tcPr>
          <w:p w:rsidR="00D34DEF" w:rsidRPr="0093683F" w:rsidRDefault="00D34DEF" w:rsidP="00713482">
            <w:pPr>
              <w:pStyle w:val="OOPTabulka"/>
              <w:rPr>
                <w:b/>
              </w:rPr>
            </w:pPr>
          </w:p>
        </w:tc>
        <w:tc>
          <w:tcPr>
            <w:tcW w:w="784" w:type="pct"/>
            <w:vMerge/>
            <w:tcBorders>
              <w:bottom w:val="double" w:sz="4" w:space="0" w:color="auto"/>
            </w:tcBorders>
            <w:shd w:val="clear" w:color="auto" w:fill="F2F2F2" w:themeFill="background1" w:themeFillShade="F2"/>
          </w:tcPr>
          <w:p w:rsidR="00D34DEF" w:rsidRPr="0093683F" w:rsidRDefault="00D34DEF" w:rsidP="00713482">
            <w:pPr>
              <w:pStyle w:val="OOPTabulka"/>
              <w:rPr>
                <w:b/>
              </w:rPr>
            </w:pPr>
          </w:p>
        </w:tc>
        <w:tc>
          <w:tcPr>
            <w:tcW w:w="490" w:type="pct"/>
            <w:vMerge/>
            <w:tcBorders>
              <w:top w:val="nil"/>
              <w:bottom w:val="double" w:sz="4" w:space="0" w:color="auto"/>
            </w:tcBorders>
            <w:shd w:val="clear" w:color="auto" w:fill="F2F2F2" w:themeFill="background1" w:themeFillShade="F2"/>
          </w:tcPr>
          <w:p w:rsidR="00D34DEF" w:rsidRPr="0093683F" w:rsidRDefault="00D34DEF" w:rsidP="00713482">
            <w:pPr>
              <w:pStyle w:val="OOPTabulka"/>
              <w:rPr>
                <w:b/>
              </w:rPr>
            </w:pPr>
          </w:p>
        </w:tc>
        <w:tc>
          <w:tcPr>
            <w:tcW w:w="727" w:type="pct"/>
            <w:tcBorders>
              <w:top w:val="nil"/>
              <w:bottom w:val="double" w:sz="4" w:space="0" w:color="auto"/>
            </w:tcBorders>
            <w:shd w:val="clear" w:color="auto" w:fill="F2F2F2" w:themeFill="background1" w:themeFillShade="F2"/>
          </w:tcPr>
          <w:p w:rsidR="00D34DEF" w:rsidRPr="0093683F" w:rsidRDefault="00D34DEF" w:rsidP="00713482">
            <w:pPr>
              <w:pStyle w:val="OOPTabulka"/>
              <w:rPr>
                <w:b/>
              </w:rPr>
            </w:pPr>
            <w:r w:rsidRPr="0093683F">
              <w:rPr>
                <w:b/>
              </w:rPr>
              <w:t>2</w:t>
            </w:r>
          </w:p>
        </w:tc>
        <w:tc>
          <w:tcPr>
            <w:tcW w:w="728" w:type="pct"/>
            <w:tcBorders>
              <w:top w:val="nil"/>
              <w:bottom w:val="double" w:sz="4" w:space="0" w:color="auto"/>
            </w:tcBorders>
            <w:shd w:val="clear" w:color="auto" w:fill="F2F2F2" w:themeFill="background1" w:themeFillShade="F2"/>
          </w:tcPr>
          <w:p w:rsidR="00D34DEF" w:rsidRPr="0093683F" w:rsidRDefault="00D34DEF" w:rsidP="00713482">
            <w:pPr>
              <w:pStyle w:val="OOPTabulka"/>
              <w:rPr>
                <w:b/>
              </w:rPr>
            </w:pPr>
            <w:r w:rsidRPr="0093683F">
              <w:rPr>
                <w:b/>
              </w:rPr>
              <w:t>1</w:t>
            </w:r>
          </w:p>
        </w:tc>
        <w:tc>
          <w:tcPr>
            <w:tcW w:w="728" w:type="pct"/>
            <w:tcBorders>
              <w:top w:val="nil"/>
              <w:bottom w:val="double" w:sz="4" w:space="0" w:color="auto"/>
            </w:tcBorders>
            <w:shd w:val="clear" w:color="auto" w:fill="F2F2F2" w:themeFill="background1" w:themeFillShade="F2"/>
          </w:tcPr>
          <w:p w:rsidR="00D34DEF" w:rsidRPr="0093683F" w:rsidRDefault="00D34DEF" w:rsidP="00713482">
            <w:pPr>
              <w:pStyle w:val="OOPTabulka"/>
              <w:rPr>
                <w:b/>
              </w:rPr>
            </w:pPr>
            <w:r w:rsidRPr="0093683F">
              <w:rPr>
                <w:b/>
              </w:rPr>
              <w:t>0,5 S</w:t>
            </w:r>
          </w:p>
        </w:tc>
        <w:tc>
          <w:tcPr>
            <w:tcW w:w="728" w:type="pct"/>
            <w:tcBorders>
              <w:top w:val="nil"/>
              <w:bottom w:val="double" w:sz="4" w:space="0" w:color="auto"/>
              <w:right w:val="single" w:sz="12" w:space="0" w:color="auto"/>
            </w:tcBorders>
            <w:shd w:val="clear" w:color="auto" w:fill="F2F2F2" w:themeFill="background1" w:themeFillShade="F2"/>
          </w:tcPr>
          <w:p w:rsidR="00D34DEF" w:rsidRPr="0093683F" w:rsidRDefault="00D34DEF" w:rsidP="00713482">
            <w:pPr>
              <w:pStyle w:val="OOPTabulka"/>
              <w:rPr>
                <w:b/>
              </w:rPr>
            </w:pPr>
            <w:r w:rsidRPr="0093683F">
              <w:rPr>
                <w:b/>
              </w:rPr>
              <w:t>0,2 S</w:t>
            </w:r>
          </w:p>
        </w:tc>
      </w:tr>
      <w:tr w:rsidR="00D34DEF" w:rsidRPr="00694BED" w:rsidTr="0093683F">
        <w:trPr>
          <w:jc w:val="center"/>
        </w:trPr>
        <w:tc>
          <w:tcPr>
            <w:tcW w:w="815" w:type="pct"/>
            <w:tcBorders>
              <w:top w:val="double" w:sz="4" w:space="0" w:color="auto"/>
              <w:left w:val="single" w:sz="12" w:space="0" w:color="auto"/>
            </w:tcBorders>
            <w:vAlign w:val="center"/>
          </w:tcPr>
          <w:p w:rsidR="00D34DEF" w:rsidRPr="00694BED" w:rsidRDefault="00D34DEF" w:rsidP="00713482">
            <w:pPr>
              <w:pStyle w:val="OOPTabulka"/>
            </w:pPr>
            <w:r>
              <w:t>p</w:t>
            </w:r>
            <w:r w:rsidRPr="00694BED">
              <w:t>římé</w:t>
            </w:r>
          </w:p>
        </w:tc>
        <w:tc>
          <w:tcPr>
            <w:tcW w:w="784" w:type="pct"/>
            <w:tcBorders>
              <w:top w:val="double" w:sz="4" w:space="0" w:color="auto"/>
            </w:tcBorders>
          </w:tcPr>
          <w:p w:rsidR="00D34DEF" w:rsidRPr="00694BED" w:rsidRDefault="00D34DEF" w:rsidP="00713482">
            <w:pPr>
              <w:pStyle w:val="OOPTabulka"/>
            </w:pPr>
            <w:r w:rsidRPr="00694BED">
              <w:t>0,1</w:t>
            </w:r>
            <w:r w:rsidRPr="00795265">
              <w:rPr>
                <w:i/>
              </w:rPr>
              <w:t>I</w:t>
            </w:r>
            <w:r w:rsidRPr="00795265">
              <w:rPr>
                <w:vertAlign w:val="subscript"/>
              </w:rPr>
              <w:t>n</w:t>
            </w:r>
            <w:r w:rsidRPr="00694BED">
              <w:t xml:space="preserve"> až </w:t>
            </w:r>
            <w:r w:rsidRPr="00795265">
              <w:rPr>
                <w:i/>
              </w:rPr>
              <w:t>I</w:t>
            </w:r>
            <w:r w:rsidRPr="00795265">
              <w:rPr>
                <w:vertAlign w:val="subscript"/>
              </w:rPr>
              <w:t>max</w:t>
            </w:r>
          </w:p>
          <w:p w:rsidR="00D34DEF" w:rsidRPr="00694BED" w:rsidRDefault="00D34DEF" w:rsidP="00713482">
            <w:pPr>
              <w:pStyle w:val="OOPTabulka"/>
            </w:pPr>
            <w:r w:rsidRPr="00694BED">
              <w:t>0,2</w:t>
            </w:r>
            <w:r w:rsidRPr="00795265">
              <w:rPr>
                <w:i/>
              </w:rPr>
              <w:t>I</w:t>
            </w:r>
            <w:r w:rsidRPr="00795265">
              <w:rPr>
                <w:vertAlign w:val="subscript"/>
              </w:rPr>
              <w:t>n</w:t>
            </w:r>
            <w:r w:rsidRPr="00694BED">
              <w:t xml:space="preserve"> až </w:t>
            </w:r>
            <w:r w:rsidRPr="00795265">
              <w:rPr>
                <w:i/>
              </w:rPr>
              <w:t>I</w:t>
            </w:r>
            <w:r w:rsidRPr="00795265">
              <w:rPr>
                <w:vertAlign w:val="subscript"/>
              </w:rPr>
              <w:t>max</w:t>
            </w:r>
          </w:p>
        </w:tc>
        <w:tc>
          <w:tcPr>
            <w:tcW w:w="490" w:type="pct"/>
            <w:tcBorders>
              <w:top w:val="double" w:sz="4" w:space="0" w:color="auto"/>
            </w:tcBorders>
          </w:tcPr>
          <w:p w:rsidR="00D34DEF" w:rsidRPr="00694BED" w:rsidRDefault="00D34DEF" w:rsidP="00713482">
            <w:pPr>
              <w:pStyle w:val="OOPTabulka"/>
            </w:pPr>
            <w:r w:rsidRPr="00694BED">
              <w:t>1</w:t>
            </w:r>
          </w:p>
          <w:p w:rsidR="00D34DEF" w:rsidRPr="00694BED" w:rsidRDefault="00D34DEF" w:rsidP="00713482">
            <w:pPr>
              <w:pStyle w:val="OOPTabulka"/>
            </w:pPr>
            <w:r w:rsidRPr="00694BED">
              <w:t>0,5</w:t>
            </w:r>
            <w:r>
              <w:t xml:space="preserve"> </w:t>
            </w:r>
            <w:r w:rsidRPr="00694BED">
              <w:t>ind.</w:t>
            </w:r>
          </w:p>
        </w:tc>
        <w:tc>
          <w:tcPr>
            <w:tcW w:w="727" w:type="pct"/>
            <w:tcBorders>
              <w:top w:val="double" w:sz="4" w:space="0" w:color="auto"/>
            </w:tcBorders>
          </w:tcPr>
          <w:p w:rsidR="00D34DEF" w:rsidRPr="00694BED" w:rsidRDefault="00D34DEF" w:rsidP="00713482">
            <w:pPr>
              <w:pStyle w:val="OOPTabulka"/>
            </w:pPr>
            <w:r w:rsidRPr="00694BED">
              <w:t>±0,10</w:t>
            </w:r>
          </w:p>
          <w:p w:rsidR="00D34DEF" w:rsidRPr="00694BED" w:rsidRDefault="00D34DEF" w:rsidP="00713482">
            <w:pPr>
              <w:pStyle w:val="OOPTabulka"/>
            </w:pPr>
            <w:r w:rsidRPr="00694BED">
              <w:t>±0,15</w:t>
            </w:r>
          </w:p>
        </w:tc>
        <w:tc>
          <w:tcPr>
            <w:tcW w:w="728" w:type="pct"/>
            <w:tcBorders>
              <w:top w:val="double" w:sz="4" w:space="0" w:color="auto"/>
            </w:tcBorders>
          </w:tcPr>
          <w:p w:rsidR="00D34DEF" w:rsidRPr="00694BED" w:rsidRDefault="00D34DEF" w:rsidP="00713482">
            <w:pPr>
              <w:pStyle w:val="OOPTabulka"/>
            </w:pPr>
            <w:r w:rsidRPr="00694BED">
              <w:t>±0,05</w:t>
            </w:r>
          </w:p>
          <w:p w:rsidR="00D34DEF" w:rsidRPr="00694BED" w:rsidRDefault="00D34DEF" w:rsidP="00713482">
            <w:pPr>
              <w:pStyle w:val="OOPTabulka"/>
            </w:pPr>
            <w:r w:rsidRPr="00694BED">
              <w:t>±0,07</w:t>
            </w:r>
          </w:p>
        </w:tc>
        <w:tc>
          <w:tcPr>
            <w:tcW w:w="728" w:type="pct"/>
            <w:tcBorders>
              <w:top w:val="double" w:sz="4" w:space="0" w:color="auto"/>
            </w:tcBorders>
          </w:tcPr>
          <w:p w:rsidR="00D34DEF" w:rsidRPr="00694BED" w:rsidRDefault="00D34DEF" w:rsidP="00713482">
            <w:pPr>
              <w:pStyle w:val="OOPTabulka"/>
            </w:pPr>
            <w:r w:rsidRPr="00694BED">
              <w:t>±0,03</w:t>
            </w:r>
          </w:p>
          <w:p w:rsidR="00D34DEF" w:rsidRPr="00694BED" w:rsidRDefault="00D34DEF" w:rsidP="00713482">
            <w:pPr>
              <w:pStyle w:val="OOPTabulka"/>
            </w:pPr>
            <w:r w:rsidRPr="00694BED">
              <w:t>±0,05</w:t>
            </w:r>
          </w:p>
        </w:tc>
        <w:tc>
          <w:tcPr>
            <w:tcW w:w="728" w:type="pct"/>
            <w:tcBorders>
              <w:top w:val="double" w:sz="4" w:space="0" w:color="auto"/>
              <w:right w:val="single" w:sz="12" w:space="0" w:color="auto"/>
            </w:tcBorders>
          </w:tcPr>
          <w:p w:rsidR="00D34DEF" w:rsidRDefault="00D34DEF" w:rsidP="00713482">
            <w:pPr>
              <w:pStyle w:val="OOPTabulka"/>
            </w:pPr>
            <w:r>
              <w:t>–</w:t>
            </w:r>
          </w:p>
          <w:p w:rsidR="00D34DEF" w:rsidRPr="00694BED" w:rsidRDefault="00D34DEF" w:rsidP="00713482">
            <w:pPr>
              <w:pStyle w:val="OOPTabulka"/>
            </w:pPr>
            <w:r>
              <w:t>–</w:t>
            </w:r>
          </w:p>
        </w:tc>
      </w:tr>
      <w:tr w:rsidR="00D34DEF" w:rsidRPr="00694BED" w:rsidTr="0093683F">
        <w:trPr>
          <w:jc w:val="center"/>
        </w:trPr>
        <w:tc>
          <w:tcPr>
            <w:tcW w:w="815" w:type="pct"/>
            <w:tcBorders>
              <w:left w:val="single" w:sz="12" w:space="0" w:color="auto"/>
              <w:bottom w:val="single" w:sz="12" w:space="0" w:color="auto"/>
            </w:tcBorders>
          </w:tcPr>
          <w:p w:rsidR="00D34DEF" w:rsidRPr="00694BED" w:rsidRDefault="00D34DEF" w:rsidP="00713482">
            <w:pPr>
              <w:pStyle w:val="OOPTabulka"/>
            </w:pPr>
            <w:r>
              <w:t>p</w:t>
            </w:r>
            <w:r w:rsidRPr="00694BED">
              <w:t xml:space="preserve">řes </w:t>
            </w:r>
            <w:r>
              <w:br/>
            </w:r>
            <w:r w:rsidRPr="00694BED">
              <w:t>transformátor</w:t>
            </w:r>
          </w:p>
        </w:tc>
        <w:tc>
          <w:tcPr>
            <w:tcW w:w="784" w:type="pct"/>
            <w:tcBorders>
              <w:bottom w:val="single" w:sz="12" w:space="0" w:color="auto"/>
            </w:tcBorders>
          </w:tcPr>
          <w:p w:rsidR="00D34DEF" w:rsidRPr="00694BED" w:rsidRDefault="00D34DEF" w:rsidP="00713482">
            <w:pPr>
              <w:pStyle w:val="OOPTabulka"/>
            </w:pPr>
            <w:r w:rsidRPr="00694BED">
              <w:t>0,05</w:t>
            </w:r>
            <w:r w:rsidRPr="00795265">
              <w:rPr>
                <w:i/>
              </w:rPr>
              <w:t>I</w:t>
            </w:r>
            <w:r w:rsidRPr="00795265">
              <w:rPr>
                <w:vertAlign w:val="subscript"/>
              </w:rPr>
              <w:t>n</w:t>
            </w:r>
            <w:r w:rsidRPr="00694BED">
              <w:t xml:space="preserve"> až </w:t>
            </w:r>
            <w:r w:rsidRPr="00795265">
              <w:rPr>
                <w:i/>
              </w:rPr>
              <w:t>I</w:t>
            </w:r>
            <w:r w:rsidRPr="00795265">
              <w:rPr>
                <w:vertAlign w:val="subscript"/>
              </w:rPr>
              <w:t>max</w:t>
            </w:r>
          </w:p>
          <w:p w:rsidR="00D34DEF" w:rsidRPr="00694BED" w:rsidRDefault="00D34DEF" w:rsidP="00713482">
            <w:pPr>
              <w:pStyle w:val="OOPTabulka"/>
            </w:pPr>
            <w:r w:rsidRPr="00694BED">
              <w:t>0,1</w:t>
            </w:r>
            <w:r w:rsidRPr="00795265">
              <w:rPr>
                <w:i/>
              </w:rPr>
              <w:t>I</w:t>
            </w:r>
            <w:r w:rsidRPr="00795265">
              <w:rPr>
                <w:vertAlign w:val="subscript"/>
              </w:rPr>
              <w:t>n</w:t>
            </w:r>
            <w:r w:rsidRPr="00694BED">
              <w:t xml:space="preserve"> až </w:t>
            </w:r>
            <w:r w:rsidRPr="00795265">
              <w:rPr>
                <w:i/>
              </w:rPr>
              <w:t>I</w:t>
            </w:r>
            <w:r w:rsidRPr="00795265">
              <w:rPr>
                <w:vertAlign w:val="subscript"/>
              </w:rPr>
              <w:t>max</w:t>
            </w:r>
          </w:p>
        </w:tc>
        <w:tc>
          <w:tcPr>
            <w:tcW w:w="490" w:type="pct"/>
            <w:tcBorders>
              <w:bottom w:val="single" w:sz="12" w:space="0" w:color="auto"/>
            </w:tcBorders>
          </w:tcPr>
          <w:p w:rsidR="00D34DEF" w:rsidRPr="00694BED" w:rsidRDefault="00D34DEF" w:rsidP="00713482">
            <w:pPr>
              <w:pStyle w:val="OOPTabulka"/>
            </w:pPr>
            <w:r w:rsidRPr="00694BED">
              <w:t>1</w:t>
            </w:r>
          </w:p>
          <w:p w:rsidR="00D34DEF" w:rsidRPr="00694BED" w:rsidRDefault="00D34DEF" w:rsidP="00713482">
            <w:pPr>
              <w:pStyle w:val="OOPTabulka"/>
            </w:pPr>
            <w:r w:rsidRPr="00694BED">
              <w:t>0,5</w:t>
            </w:r>
            <w:r>
              <w:t xml:space="preserve"> </w:t>
            </w:r>
            <w:r w:rsidRPr="00694BED">
              <w:t>ind.</w:t>
            </w:r>
          </w:p>
        </w:tc>
        <w:tc>
          <w:tcPr>
            <w:tcW w:w="727" w:type="pct"/>
            <w:tcBorders>
              <w:bottom w:val="single" w:sz="12" w:space="0" w:color="auto"/>
            </w:tcBorders>
          </w:tcPr>
          <w:p w:rsidR="00D34DEF" w:rsidRPr="00694BED" w:rsidRDefault="00D34DEF" w:rsidP="00713482">
            <w:pPr>
              <w:pStyle w:val="OOPTabulka"/>
            </w:pPr>
            <w:r w:rsidRPr="00694BED">
              <w:t>±0,10</w:t>
            </w:r>
          </w:p>
          <w:p w:rsidR="00D34DEF" w:rsidRPr="00694BED" w:rsidRDefault="00D34DEF" w:rsidP="00713482">
            <w:pPr>
              <w:pStyle w:val="OOPTabulka"/>
            </w:pPr>
            <w:r w:rsidRPr="00694BED">
              <w:t>±0,15</w:t>
            </w:r>
          </w:p>
        </w:tc>
        <w:tc>
          <w:tcPr>
            <w:tcW w:w="728" w:type="pct"/>
            <w:tcBorders>
              <w:bottom w:val="single" w:sz="12" w:space="0" w:color="auto"/>
            </w:tcBorders>
          </w:tcPr>
          <w:p w:rsidR="00D34DEF" w:rsidRPr="00694BED" w:rsidRDefault="00D34DEF" w:rsidP="00713482">
            <w:pPr>
              <w:pStyle w:val="OOPTabulka"/>
            </w:pPr>
            <w:r w:rsidRPr="00694BED">
              <w:t>±0,05</w:t>
            </w:r>
          </w:p>
          <w:p w:rsidR="00D34DEF" w:rsidRPr="00694BED" w:rsidRDefault="00D34DEF" w:rsidP="00713482">
            <w:pPr>
              <w:pStyle w:val="OOPTabulka"/>
            </w:pPr>
            <w:r w:rsidRPr="00694BED">
              <w:t>±0,07</w:t>
            </w:r>
          </w:p>
        </w:tc>
        <w:tc>
          <w:tcPr>
            <w:tcW w:w="728" w:type="pct"/>
            <w:tcBorders>
              <w:bottom w:val="single" w:sz="12" w:space="0" w:color="auto"/>
            </w:tcBorders>
          </w:tcPr>
          <w:p w:rsidR="00D34DEF" w:rsidRPr="00694BED" w:rsidRDefault="00D34DEF" w:rsidP="00713482">
            <w:pPr>
              <w:pStyle w:val="OOPTabulka"/>
            </w:pPr>
            <w:r w:rsidRPr="00694BED">
              <w:t>±0,03</w:t>
            </w:r>
          </w:p>
          <w:p w:rsidR="00D34DEF" w:rsidRPr="00694BED" w:rsidRDefault="00D34DEF" w:rsidP="00713482">
            <w:pPr>
              <w:pStyle w:val="OOPTabulka"/>
            </w:pPr>
            <w:r w:rsidRPr="00694BED">
              <w:t>±0,05</w:t>
            </w:r>
          </w:p>
        </w:tc>
        <w:tc>
          <w:tcPr>
            <w:tcW w:w="728" w:type="pct"/>
            <w:tcBorders>
              <w:bottom w:val="single" w:sz="12" w:space="0" w:color="auto"/>
              <w:right w:val="single" w:sz="12" w:space="0" w:color="auto"/>
            </w:tcBorders>
          </w:tcPr>
          <w:p w:rsidR="00D34DEF" w:rsidRPr="00694BED" w:rsidRDefault="00D34DEF" w:rsidP="00713482">
            <w:pPr>
              <w:pStyle w:val="OOPTabulka"/>
            </w:pPr>
            <w:r w:rsidRPr="00694BED">
              <w:t>±0,01</w:t>
            </w:r>
          </w:p>
          <w:p w:rsidR="00D34DEF" w:rsidRPr="00694BED" w:rsidRDefault="00D34DEF" w:rsidP="00713482">
            <w:pPr>
              <w:pStyle w:val="OOPTabulka"/>
            </w:pPr>
            <w:r w:rsidRPr="00694BED">
              <w:t>±0,02</w:t>
            </w:r>
          </w:p>
        </w:tc>
      </w:tr>
    </w:tbl>
    <w:p w:rsidR="009C6113" w:rsidRDefault="009C6113" w:rsidP="00713482">
      <w:pPr>
        <w:spacing w:before="0" w:after="0"/>
        <w:rPr>
          <w:sz w:val="20"/>
          <w:highlight w:val="lightGray"/>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7"/>
        <w:gridCol w:w="1440"/>
        <w:gridCol w:w="900"/>
        <w:gridCol w:w="1782"/>
        <w:gridCol w:w="1782"/>
        <w:gridCol w:w="1784"/>
      </w:tblGrid>
      <w:tr w:rsidR="00D34DEF" w:rsidRPr="00694BED" w:rsidTr="0093683F">
        <w:trPr>
          <w:jc w:val="center"/>
        </w:trPr>
        <w:tc>
          <w:tcPr>
            <w:tcW w:w="815" w:type="pct"/>
            <w:vMerge w:val="restart"/>
            <w:tcBorders>
              <w:top w:val="single" w:sz="12" w:space="0" w:color="auto"/>
              <w:left w:val="single" w:sz="12" w:space="0" w:color="auto"/>
            </w:tcBorders>
            <w:shd w:val="clear" w:color="auto" w:fill="F2F2F2" w:themeFill="background1" w:themeFillShade="F2"/>
            <w:vAlign w:val="center"/>
          </w:tcPr>
          <w:p w:rsidR="00D34DEF" w:rsidRPr="0093683F" w:rsidRDefault="00D34DEF" w:rsidP="0057283C">
            <w:pPr>
              <w:pStyle w:val="OOPTabulka"/>
              <w:rPr>
                <w:b/>
              </w:rPr>
            </w:pPr>
            <w:r w:rsidRPr="0093683F">
              <w:rPr>
                <w:b/>
              </w:rPr>
              <w:t>Připojení k síti</w:t>
            </w:r>
          </w:p>
        </w:tc>
        <w:tc>
          <w:tcPr>
            <w:tcW w:w="1274" w:type="pct"/>
            <w:gridSpan w:val="2"/>
            <w:tcBorders>
              <w:top w:val="single" w:sz="12" w:space="0" w:color="auto"/>
            </w:tcBorders>
            <w:shd w:val="clear" w:color="auto" w:fill="F2F2F2" w:themeFill="background1" w:themeFillShade="F2"/>
            <w:vAlign w:val="center"/>
          </w:tcPr>
          <w:p w:rsidR="00D34DEF" w:rsidRPr="0093683F" w:rsidRDefault="00D34DEF" w:rsidP="0057283C">
            <w:pPr>
              <w:pStyle w:val="OOPTabulka"/>
              <w:rPr>
                <w:b/>
              </w:rPr>
            </w:pPr>
            <w:r w:rsidRPr="0093683F">
              <w:rPr>
                <w:b/>
              </w:rPr>
              <w:t>Zátěž</w:t>
            </w:r>
          </w:p>
        </w:tc>
        <w:tc>
          <w:tcPr>
            <w:tcW w:w="2911" w:type="pct"/>
            <w:gridSpan w:val="3"/>
            <w:tcBorders>
              <w:top w:val="single" w:sz="12" w:space="0" w:color="auto"/>
              <w:right w:val="single" w:sz="12" w:space="0" w:color="auto"/>
            </w:tcBorders>
            <w:shd w:val="clear" w:color="auto" w:fill="F2F2F2" w:themeFill="background1" w:themeFillShade="F2"/>
          </w:tcPr>
          <w:p w:rsidR="00D34DEF" w:rsidRPr="0093683F" w:rsidRDefault="00D34DEF" w:rsidP="0057283C">
            <w:pPr>
              <w:pStyle w:val="OOPTabulka"/>
              <w:rPr>
                <w:b/>
              </w:rPr>
            </w:pPr>
            <w:r w:rsidRPr="0093683F">
              <w:rPr>
                <w:b/>
              </w:rPr>
              <w:t>Činné elektroměry – Elektromechanické</w:t>
            </w:r>
          </w:p>
        </w:tc>
      </w:tr>
      <w:tr w:rsidR="00D34DEF" w:rsidRPr="00694BED" w:rsidTr="0093683F">
        <w:trPr>
          <w:jc w:val="center"/>
        </w:trPr>
        <w:tc>
          <w:tcPr>
            <w:tcW w:w="815" w:type="pct"/>
            <w:vMerge/>
            <w:tcBorders>
              <w:left w:val="single" w:sz="12" w:space="0" w:color="auto"/>
            </w:tcBorders>
            <w:shd w:val="clear" w:color="auto" w:fill="F2F2F2" w:themeFill="background1" w:themeFillShade="F2"/>
            <w:vAlign w:val="center"/>
          </w:tcPr>
          <w:p w:rsidR="00D34DEF" w:rsidRPr="0093683F" w:rsidRDefault="00D34DEF" w:rsidP="0057283C">
            <w:pPr>
              <w:pStyle w:val="OOPTabulka"/>
              <w:rPr>
                <w:b/>
              </w:rPr>
            </w:pPr>
          </w:p>
        </w:tc>
        <w:tc>
          <w:tcPr>
            <w:tcW w:w="784" w:type="pct"/>
            <w:vMerge w:val="restart"/>
            <w:shd w:val="clear" w:color="auto" w:fill="F2F2F2" w:themeFill="background1" w:themeFillShade="F2"/>
            <w:vAlign w:val="center"/>
          </w:tcPr>
          <w:p w:rsidR="00D34DEF" w:rsidRPr="0093683F" w:rsidRDefault="00D34DEF" w:rsidP="0057283C">
            <w:pPr>
              <w:pStyle w:val="OOPTabulka"/>
              <w:rPr>
                <w:b/>
              </w:rPr>
            </w:pPr>
            <w:r w:rsidRPr="0093683F">
              <w:rPr>
                <w:b/>
              </w:rPr>
              <w:t>Proud</w:t>
            </w:r>
          </w:p>
        </w:tc>
        <w:tc>
          <w:tcPr>
            <w:tcW w:w="490" w:type="pct"/>
            <w:vMerge w:val="restart"/>
            <w:shd w:val="clear" w:color="auto" w:fill="F2F2F2" w:themeFill="background1" w:themeFillShade="F2"/>
            <w:vAlign w:val="center"/>
          </w:tcPr>
          <w:p w:rsidR="00D34DEF" w:rsidRPr="0093683F" w:rsidRDefault="00D34DEF" w:rsidP="0057283C">
            <w:pPr>
              <w:pStyle w:val="OOPTabulka"/>
              <w:rPr>
                <w:b/>
              </w:rPr>
            </w:pPr>
            <w:r w:rsidRPr="0093683F">
              <w:rPr>
                <w:b/>
              </w:rPr>
              <w:t>Účiník</w:t>
            </w:r>
          </w:p>
        </w:tc>
        <w:tc>
          <w:tcPr>
            <w:tcW w:w="2911" w:type="pct"/>
            <w:gridSpan w:val="3"/>
            <w:tcBorders>
              <w:bottom w:val="nil"/>
              <w:right w:val="single" w:sz="12" w:space="0" w:color="auto"/>
            </w:tcBorders>
            <w:shd w:val="clear" w:color="auto" w:fill="F2F2F2" w:themeFill="background1" w:themeFillShade="F2"/>
          </w:tcPr>
          <w:p w:rsidR="00D34DEF" w:rsidRPr="0093683F" w:rsidRDefault="00D34DEF" w:rsidP="0057283C">
            <w:pPr>
              <w:pStyle w:val="OOPTabulka"/>
              <w:suppressAutoHyphens/>
              <w:rPr>
                <w:b/>
              </w:rPr>
            </w:pPr>
            <w:r w:rsidRPr="0093683F">
              <w:rPr>
                <w:b/>
              </w:rPr>
              <w:t>Třída přesnosti</w:t>
            </w:r>
          </w:p>
        </w:tc>
      </w:tr>
      <w:tr w:rsidR="00D34DEF" w:rsidRPr="00694BED" w:rsidTr="0093683F">
        <w:trPr>
          <w:jc w:val="center"/>
        </w:trPr>
        <w:tc>
          <w:tcPr>
            <w:tcW w:w="815" w:type="pct"/>
            <w:vMerge/>
            <w:tcBorders>
              <w:left w:val="single" w:sz="12" w:space="0" w:color="auto"/>
              <w:bottom w:val="double" w:sz="4" w:space="0" w:color="auto"/>
            </w:tcBorders>
            <w:shd w:val="clear" w:color="auto" w:fill="F2F2F2" w:themeFill="background1" w:themeFillShade="F2"/>
          </w:tcPr>
          <w:p w:rsidR="00D34DEF" w:rsidRPr="0093683F" w:rsidRDefault="00D34DEF" w:rsidP="0057283C">
            <w:pPr>
              <w:pStyle w:val="OOPTabulka"/>
              <w:rPr>
                <w:b/>
              </w:rPr>
            </w:pPr>
          </w:p>
        </w:tc>
        <w:tc>
          <w:tcPr>
            <w:tcW w:w="784" w:type="pct"/>
            <w:vMerge/>
            <w:tcBorders>
              <w:bottom w:val="double" w:sz="4" w:space="0" w:color="auto"/>
            </w:tcBorders>
            <w:shd w:val="clear" w:color="auto" w:fill="F2F2F2" w:themeFill="background1" w:themeFillShade="F2"/>
          </w:tcPr>
          <w:p w:rsidR="00D34DEF" w:rsidRPr="0093683F" w:rsidRDefault="00D34DEF" w:rsidP="0057283C">
            <w:pPr>
              <w:pStyle w:val="OOPTabulka"/>
              <w:rPr>
                <w:b/>
              </w:rPr>
            </w:pPr>
          </w:p>
        </w:tc>
        <w:tc>
          <w:tcPr>
            <w:tcW w:w="490" w:type="pct"/>
            <w:vMerge/>
            <w:tcBorders>
              <w:bottom w:val="double" w:sz="4" w:space="0" w:color="auto"/>
            </w:tcBorders>
            <w:shd w:val="clear" w:color="auto" w:fill="F2F2F2" w:themeFill="background1" w:themeFillShade="F2"/>
          </w:tcPr>
          <w:p w:rsidR="00D34DEF" w:rsidRPr="0093683F" w:rsidRDefault="00D34DEF" w:rsidP="0057283C">
            <w:pPr>
              <w:pStyle w:val="OOPTabulka"/>
              <w:rPr>
                <w:b/>
              </w:rPr>
            </w:pPr>
          </w:p>
        </w:tc>
        <w:tc>
          <w:tcPr>
            <w:tcW w:w="970" w:type="pct"/>
            <w:tcBorders>
              <w:top w:val="nil"/>
              <w:bottom w:val="double" w:sz="4" w:space="0" w:color="auto"/>
            </w:tcBorders>
            <w:shd w:val="clear" w:color="auto" w:fill="F2F2F2" w:themeFill="background1" w:themeFillShade="F2"/>
          </w:tcPr>
          <w:p w:rsidR="00D34DEF" w:rsidRPr="0093683F" w:rsidRDefault="00D34DEF" w:rsidP="0057283C">
            <w:pPr>
              <w:pStyle w:val="OOPTabulka"/>
              <w:rPr>
                <w:b/>
              </w:rPr>
            </w:pPr>
            <w:r w:rsidRPr="0093683F">
              <w:rPr>
                <w:b/>
              </w:rPr>
              <w:t>2</w:t>
            </w:r>
          </w:p>
        </w:tc>
        <w:tc>
          <w:tcPr>
            <w:tcW w:w="970" w:type="pct"/>
            <w:tcBorders>
              <w:top w:val="nil"/>
              <w:bottom w:val="double" w:sz="4" w:space="0" w:color="auto"/>
            </w:tcBorders>
            <w:shd w:val="clear" w:color="auto" w:fill="F2F2F2" w:themeFill="background1" w:themeFillShade="F2"/>
          </w:tcPr>
          <w:p w:rsidR="00D34DEF" w:rsidRPr="0093683F" w:rsidRDefault="00D34DEF" w:rsidP="0057283C">
            <w:pPr>
              <w:pStyle w:val="OOPTabulka"/>
              <w:rPr>
                <w:b/>
              </w:rPr>
            </w:pPr>
            <w:r w:rsidRPr="0093683F">
              <w:rPr>
                <w:b/>
              </w:rPr>
              <w:t>1</w:t>
            </w:r>
          </w:p>
        </w:tc>
        <w:tc>
          <w:tcPr>
            <w:tcW w:w="971" w:type="pct"/>
            <w:tcBorders>
              <w:top w:val="nil"/>
              <w:bottom w:val="double" w:sz="4" w:space="0" w:color="auto"/>
              <w:right w:val="single" w:sz="12" w:space="0" w:color="auto"/>
            </w:tcBorders>
            <w:shd w:val="clear" w:color="auto" w:fill="F2F2F2" w:themeFill="background1" w:themeFillShade="F2"/>
          </w:tcPr>
          <w:p w:rsidR="00D34DEF" w:rsidRPr="0093683F" w:rsidRDefault="00D34DEF" w:rsidP="0057283C">
            <w:pPr>
              <w:pStyle w:val="OOPTabulk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sidRPr="0093683F">
              <w:rPr>
                <w:b/>
              </w:rPr>
              <w:t>0,5</w:t>
            </w:r>
          </w:p>
        </w:tc>
      </w:tr>
      <w:tr w:rsidR="00D34DEF" w:rsidRPr="00694BED" w:rsidTr="0093683F">
        <w:trPr>
          <w:trHeight w:val="637"/>
          <w:jc w:val="center"/>
        </w:trPr>
        <w:tc>
          <w:tcPr>
            <w:tcW w:w="815" w:type="pct"/>
            <w:tcBorders>
              <w:top w:val="double" w:sz="4" w:space="0" w:color="auto"/>
              <w:left w:val="single" w:sz="12" w:space="0" w:color="auto"/>
            </w:tcBorders>
            <w:vAlign w:val="center"/>
          </w:tcPr>
          <w:p w:rsidR="00D34DEF" w:rsidRPr="00694BED" w:rsidRDefault="00D34DEF" w:rsidP="00D34DEF">
            <w:pPr>
              <w:pStyle w:val="OOPTabulka"/>
            </w:pPr>
            <w:r>
              <w:t>p</w:t>
            </w:r>
            <w:r w:rsidRPr="00694BED">
              <w:t>římé</w:t>
            </w:r>
          </w:p>
        </w:tc>
        <w:tc>
          <w:tcPr>
            <w:tcW w:w="784" w:type="pct"/>
            <w:tcBorders>
              <w:top w:val="double" w:sz="4" w:space="0" w:color="auto"/>
            </w:tcBorders>
          </w:tcPr>
          <w:p w:rsidR="00D34DEF" w:rsidRPr="00694BED" w:rsidRDefault="00D34DEF" w:rsidP="00D34DEF">
            <w:pPr>
              <w:pStyle w:val="OOPTabulka"/>
            </w:pPr>
            <w:r w:rsidRPr="00694BED">
              <w:t>0,1</w:t>
            </w:r>
            <w:r w:rsidRPr="00795265">
              <w:rPr>
                <w:i/>
              </w:rPr>
              <w:t>I</w:t>
            </w:r>
            <w:r w:rsidRPr="00D34DEF">
              <w:rPr>
                <w:vertAlign w:val="subscript"/>
              </w:rPr>
              <w:t>b</w:t>
            </w:r>
            <w:r w:rsidRPr="00694BED">
              <w:t xml:space="preserve"> až </w:t>
            </w:r>
            <w:r w:rsidRPr="00795265">
              <w:rPr>
                <w:i/>
              </w:rPr>
              <w:t>I</w:t>
            </w:r>
            <w:r w:rsidRPr="00795265">
              <w:rPr>
                <w:vertAlign w:val="subscript"/>
              </w:rPr>
              <w:t>max</w:t>
            </w:r>
          </w:p>
          <w:p w:rsidR="00D34DEF" w:rsidRPr="00694BED" w:rsidRDefault="00D34DEF" w:rsidP="00D34DEF">
            <w:pPr>
              <w:pStyle w:val="OOPTabulka"/>
            </w:pPr>
            <w:r w:rsidRPr="00694BED">
              <w:t>0,2</w:t>
            </w:r>
            <w:r w:rsidRPr="00795265">
              <w:rPr>
                <w:i/>
              </w:rPr>
              <w:t>I</w:t>
            </w:r>
            <w:r w:rsidRPr="00D34DEF">
              <w:rPr>
                <w:vertAlign w:val="subscript"/>
              </w:rPr>
              <w:t>b</w:t>
            </w:r>
            <w:r w:rsidRPr="00694BED">
              <w:t xml:space="preserve"> až </w:t>
            </w:r>
            <w:r w:rsidRPr="00795265">
              <w:rPr>
                <w:i/>
              </w:rPr>
              <w:t>I</w:t>
            </w:r>
            <w:r w:rsidRPr="00795265">
              <w:rPr>
                <w:vertAlign w:val="subscript"/>
              </w:rPr>
              <w:t>max</w:t>
            </w:r>
          </w:p>
        </w:tc>
        <w:tc>
          <w:tcPr>
            <w:tcW w:w="490" w:type="pct"/>
            <w:tcBorders>
              <w:top w:val="double" w:sz="4" w:space="0" w:color="auto"/>
            </w:tcBorders>
          </w:tcPr>
          <w:p w:rsidR="00D34DEF" w:rsidRDefault="00D34DEF" w:rsidP="00D34DEF">
            <w:pPr>
              <w:pStyle w:val="OOPTabulka"/>
            </w:pPr>
            <w:r w:rsidRPr="00694BED">
              <w:t>1</w:t>
            </w:r>
          </w:p>
          <w:p w:rsidR="00D34DEF" w:rsidRPr="00694BED" w:rsidRDefault="00D34DEF" w:rsidP="00D34DEF">
            <w:pPr>
              <w:pStyle w:val="OOPTabulka"/>
            </w:pPr>
            <w:r w:rsidRPr="00694BED">
              <w:t>0,5</w:t>
            </w:r>
            <w:r>
              <w:t xml:space="preserve"> </w:t>
            </w:r>
            <w:r w:rsidRPr="00694BED">
              <w:t>ind.</w:t>
            </w:r>
          </w:p>
        </w:tc>
        <w:tc>
          <w:tcPr>
            <w:tcW w:w="970" w:type="pct"/>
            <w:tcBorders>
              <w:top w:val="double" w:sz="4" w:space="0" w:color="auto"/>
            </w:tcBorders>
          </w:tcPr>
          <w:p w:rsidR="00D34DEF" w:rsidRPr="00694BED" w:rsidRDefault="00D34DEF" w:rsidP="00D34DEF">
            <w:pPr>
              <w:pStyle w:val="OOPTabulka"/>
            </w:pPr>
            <w:r w:rsidRPr="00694BED">
              <w:t>±</w:t>
            </w:r>
            <w:r>
              <w:t>0,10</w:t>
            </w:r>
          </w:p>
          <w:p w:rsidR="00D34DEF" w:rsidRPr="00694BED" w:rsidRDefault="00D34DEF" w:rsidP="00D34DEF">
            <w:pPr>
              <w:pStyle w:val="OOPTabulka"/>
            </w:pPr>
            <w:r w:rsidRPr="00694BED">
              <w:t>±</w:t>
            </w:r>
            <w:r>
              <w:t>0,15</w:t>
            </w:r>
          </w:p>
        </w:tc>
        <w:tc>
          <w:tcPr>
            <w:tcW w:w="970" w:type="pct"/>
            <w:tcBorders>
              <w:top w:val="double" w:sz="4" w:space="0" w:color="auto"/>
            </w:tcBorders>
          </w:tcPr>
          <w:p w:rsidR="00D34DEF" w:rsidRPr="00694BED" w:rsidRDefault="00D34DEF" w:rsidP="00D34DEF">
            <w:pPr>
              <w:pStyle w:val="OOPTabulka"/>
            </w:pPr>
            <w:r w:rsidRPr="00694BED">
              <w:t>±</w:t>
            </w:r>
            <w:r>
              <w:t>0,05</w:t>
            </w:r>
          </w:p>
          <w:p w:rsidR="00D34DEF" w:rsidRPr="00694BED" w:rsidRDefault="00D34DEF" w:rsidP="00D34DEF">
            <w:pPr>
              <w:pStyle w:val="OOPTabulka"/>
            </w:pPr>
            <w:r w:rsidRPr="00694BED">
              <w:t>±</w:t>
            </w:r>
            <w:r>
              <w:t>0,07</w:t>
            </w:r>
          </w:p>
        </w:tc>
        <w:tc>
          <w:tcPr>
            <w:tcW w:w="971" w:type="pct"/>
            <w:tcBorders>
              <w:top w:val="double" w:sz="4" w:space="0" w:color="auto"/>
              <w:right w:val="single" w:sz="12" w:space="0" w:color="auto"/>
            </w:tcBorders>
            <w:shd w:val="clear" w:color="auto" w:fill="auto"/>
          </w:tcPr>
          <w:p w:rsidR="00D34DEF" w:rsidRDefault="00D34DEF" w:rsidP="00D34DEF">
            <w:pPr>
              <w:pStyle w:val="OOPTabulka"/>
            </w:pPr>
            <w:r w:rsidRPr="00694BED">
              <w:t>±</w:t>
            </w:r>
            <w:r>
              <w:t>0,03</w:t>
            </w:r>
          </w:p>
          <w:p w:rsidR="00D34DEF" w:rsidRPr="00694BED" w:rsidRDefault="00D34DEF" w:rsidP="00D34DEF">
            <w:pPr>
              <w:pStyle w:val="OOPTabulka"/>
            </w:pPr>
            <w:r w:rsidRPr="00694BED">
              <w:t>±</w:t>
            </w:r>
            <w:r>
              <w:t>0,05</w:t>
            </w:r>
          </w:p>
        </w:tc>
      </w:tr>
      <w:tr w:rsidR="00D34DEF" w:rsidRPr="00694BED" w:rsidTr="0093683F">
        <w:trPr>
          <w:trHeight w:val="550"/>
          <w:jc w:val="center"/>
        </w:trPr>
        <w:tc>
          <w:tcPr>
            <w:tcW w:w="815" w:type="pct"/>
            <w:tcBorders>
              <w:left w:val="single" w:sz="12" w:space="0" w:color="auto"/>
              <w:bottom w:val="single" w:sz="12" w:space="0" w:color="auto"/>
            </w:tcBorders>
            <w:vAlign w:val="center"/>
          </w:tcPr>
          <w:p w:rsidR="00D34DEF" w:rsidRPr="00694BED" w:rsidRDefault="00D34DEF" w:rsidP="00D34DEF">
            <w:pPr>
              <w:pStyle w:val="OOPTabulka"/>
            </w:pPr>
            <w:r>
              <w:t>p</w:t>
            </w:r>
            <w:r w:rsidRPr="00694BED">
              <w:t xml:space="preserve">řes </w:t>
            </w:r>
            <w:r>
              <w:br/>
            </w:r>
            <w:r w:rsidRPr="00694BED">
              <w:t>transformátor</w:t>
            </w:r>
          </w:p>
        </w:tc>
        <w:tc>
          <w:tcPr>
            <w:tcW w:w="784" w:type="pct"/>
            <w:tcBorders>
              <w:bottom w:val="single" w:sz="12" w:space="0" w:color="auto"/>
            </w:tcBorders>
          </w:tcPr>
          <w:p w:rsidR="00D34DEF" w:rsidRPr="00694BED" w:rsidRDefault="00D34DEF" w:rsidP="00D34DEF">
            <w:pPr>
              <w:pStyle w:val="OOPTabulka"/>
            </w:pPr>
            <w:r w:rsidRPr="00694BED">
              <w:t>0,05</w:t>
            </w:r>
            <w:r w:rsidRPr="00795265">
              <w:rPr>
                <w:i/>
              </w:rPr>
              <w:t>I</w:t>
            </w:r>
            <w:r w:rsidRPr="00795265">
              <w:rPr>
                <w:vertAlign w:val="subscript"/>
              </w:rPr>
              <w:t>n</w:t>
            </w:r>
            <w:r w:rsidRPr="00694BED">
              <w:t xml:space="preserve"> až </w:t>
            </w:r>
            <w:r w:rsidRPr="00795265">
              <w:rPr>
                <w:i/>
              </w:rPr>
              <w:t>I</w:t>
            </w:r>
            <w:r w:rsidRPr="00795265">
              <w:rPr>
                <w:vertAlign w:val="subscript"/>
              </w:rPr>
              <w:t>max</w:t>
            </w:r>
          </w:p>
          <w:p w:rsidR="00D34DEF" w:rsidRPr="00694BED" w:rsidRDefault="00D34DEF" w:rsidP="00D34DEF">
            <w:pPr>
              <w:pStyle w:val="OOPTabulka"/>
            </w:pPr>
            <w:r w:rsidRPr="00694BED">
              <w:t>0,1</w:t>
            </w:r>
            <w:r w:rsidRPr="00795265">
              <w:rPr>
                <w:i/>
              </w:rPr>
              <w:t>I</w:t>
            </w:r>
            <w:r w:rsidRPr="00795265">
              <w:rPr>
                <w:vertAlign w:val="subscript"/>
              </w:rPr>
              <w:t>n</w:t>
            </w:r>
            <w:r w:rsidRPr="00694BED">
              <w:t xml:space="preserve"> až </w:t>
            </w:r>
            <w:r w:rsidRPr="00795265">
              <w:rPr>
                <w:i/>
              </w:rPr>
              <w:t>I</w:t>
            </w:r>
            <w:r w:rsidRPr="00795265">
              <w:rPr>
                <w:vertAlign w:val="subscript"/>
              </w:rPr>
              <w:t>max</w:t>
            </w:r>
          </w:p>
        </w:tc>
        <w:tc>
          <w:tcPr>
            <w:tcW w:w="490" w:type="pct"/>
            <w:tcBorders>
              <w:bottom w:val="single" w:sz="12" w:space="0" w:color="auto"/>
            </w:tcBorders>
          </w:tcPr>
          <w:p w:rsidR="00D34DEF" w:rsidRDefault="00D34DEF" w:rsidP="00D34DEF">
            <w:pPr>
              <w:pStyle w:val="OOPTabulka"/>
            </w:pPr>
            <w:r w:rsidRPr="00694BED">
              <w:t>1</w:t>
            </w:r>
          </w:p>
          <w:p w:rsidR="00D34DEF" w:rsidRPr="00694BED" w:rsidRDefault="00D34DEF" w:rsidP="00D34DEF">
            <w:pPr>
              <w:pStyle w:val="OOPTabulka"/>
            </w:pPr>
            <w:r w:rsidRPr="00694BED">
              <w:t>0,5</w:t>
            </w:r>
            <w:r>
              <w:t xml:space="preserve"> </w:t>
            </w:r>
            <w:r w:rsidRPr="00694BED">
              <w:t>ind.</w:t>
            </w:r>
          </w:p>
        </w:tc>
        <w:tc>
          <w:tcPr>
            <w:tcW w:w="970" w:type="pct"/>
            <w:tcBorders>
              <w:bottom w:val="single" w:sz="12" w:space="0" w:color="auto"/>
            </w:tcBorders>
          </w:tcPr>
          <w:p w:rsidR="00D34DEF" w:rsidRPr="00694BED" w:rsidRDefault="00D34DEF" w:rsidP="00D34DEF">
            <w:pPr>
              <w:pStyle w:val="OOPTabulka"/>
            </w:pPr>
            <w:r w:rsidRPr="00694BED">
              <w:t>±</w:t>
            </w:r>
            <w:r>
              <w:t>1</w:t>
            </w:r>
            <w:r w:rsidRPr="00694BED">
              <w:t>,5</w:t>
            </w:r>
          </w:p>
          <w:p w:rsidR="00D34DEF" w:rsidRPr="00694BED" w:rsidRDefault="00D34DEF" w:rsidP="00D34DEF">
            <w:pPr>
              <w:pStyle w:val="OOPTabulka"/>
            </w:pPr>
            <w:r w:rsidRPr="00694BED">
              <w:t>±</w:t>
            </w:r>
            <w:r>
              <w:t>1,0</w:t>
            </w:r>
          </w:p>
        </w:tc>
        <w:tc>
          <w:tcPr>
            <w:tcW w:w="970" w:type="pct"/>
            <w:tcBorders>
              <w:bottom w:val="single" w:sz="12" w:space="0" w:color="auto"/>
            </w:tcBorders>
          </w:tcPr>
          <w:p w:rsidR="00D34DEF" w:rsidRPr="00694BED" w:rsidRDefault="00D34DEF" w:rsidP="00D34DEF">
            <w:pPr>
              <w:pStyle w:val="OOPTabulka"/>
            </w:pPr>
            <w:r w:rsidRPr="00694BED">
              <w:t>±</w:t>
            </w:r>
            <w:r>
              <w:t>1,0</w:t>
            </w:r>
          </w:p>
          <w:p w:rsidR="00D34DEF" w:rsidRPr="00694BED" w:rsidRDefault="00D34DEF" w:rsidP="00D34DEF">
            <w:pPr>
              <w:pStyle w:val="OOPTabulka"/>
            </w:pPr>
            <w:r w:rsidRPr="00694BED">
              <w:t>±</w:t>
            </w:r>
            <w:r>
              <w:t>0,7</w:t>
            </w:r>
          </w:p>
        </w:tc>
        <w:tc>
          <w:tcPr>
            <w:tcW w:w="971" w:type="pct"/>
            <w:tcBorders>
              <w:bottom w:val="single" w:sz="12" w:space="0" w:color="auto"/>
              <w:right w:val="single" w:sz="12" w:space="0" w:color="auto"/>
            </w:tcBorders>
          </w:tcPr>
          <w:p w:rsidR="00D34DEF" w:rsidRDefault="00D34DEF" w:rsidP="00D34DEF">
            <w:pPr>
              <w:pStyle w:val="OOPTabulka"/>
            </w:pPr>
            <w:r w:rsidRPr="00694BED">
              <w:t>±</w:t>
            </w:r>
            <w:r>
              <w:t>0,8</w:t>
            </w:r>
          </w:p>
          <w:p w:rsidR="00D34DEF" w:rsidRPr="00694BED" w:rsidRDefault="00D34DEF" w:rsidP="00D34DEF">
            <w:pPr>
              <w:pStyle w:val="OOPTabulka"/>
            </w:pPr>
            <w:r w:rsidRPr="00694BED">
              <w:t>±</w:t>
            </w:r>
            <w:r>
              <w:t>0,5</w:t>
            </w:r>
          </w:p>
        </w:tc>
      </w:tr>
    </w:tbl>
    <w:p w:rsidR="00D7062A" w:rsidRDefault="00D7062A" w:rsidP="00D7062A">
      <w:pPr>
        <w:spacing w:before="0"/>
        <w:jc w:val="right"/>
      </w:pPr>
      <w:r>
        <w:t>pokračování</w:t>
      </w:r>
    </w:p>
    <w:p w:rsidR="0093683F" w:rsidRDefault="0093683F" w:rsidP="00D34DEF">
      <w:pPr>
        <w:spacing w:before="0" w:after="0"/>
        <w:rPr>
          <w:sz w:val="20"/>
          <w:highlight w:val="lightGray"/>
        </w:rPr>
      </w:pPr>
    </w:p>
    <w:p w:rsidR="0093683F" w:rsidRDefault="0093683F" w:rsidP="00D34DEF">
      <w:pPr>
        <w:spacing w:before="0" w:after="0"/>
        <w:rPr>
          <w:sz w:val="20"/>
          <w:highlight w:val="lightGray"/>
        </w:rPr>
      </w:pPr>
    </w:p>
    <w:p w:rsidR="00D7062A" w:rsidRDefault="00D7062A" w:rsidP="00D7062A">
      <w:pPr>
        <w:spacing w:before="0"/>
        <w:jc w:val="left"/>
      </w:pPr>
      <w:r>
        <w:t>Tabulka 1</w:t>
      </w:r>
      <w:r w:rsidR="001F1BEC">
        <w:t>8</w:t>
      </w:r>
      <w:r>
        <w:t xml:space="preserve"> – dokončení</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440"/>
        <w:gridCol w:w="900"/>
        <w:gridCol w:w="1440"/>
        <w:gridCol w:w="1260"/>
        <w:gridCol w:w="1260"/>
        <w:gridCol w:w="1387"/>
      </w:tblGrid>
      <w:tr w:rsidR="009C6113" w:rsidRPr="00694BED" w:rsidTr="0093683F">
        <w:trPr>
          <w:jc w:val="center"/>
        </w:trPr>
        <w:tc>
          <w:tcPr>
            <w:tcW w:w="815" w:type="pct"/>
            <w:vMerge w:val="restart"/>
            <w:tcBorders>
              <w:top w:val="single" w:sz="12" w:space="0" w:color="auto"/>
              <w:left w:val="single" w:sz="12" w:space="0" w:color="auto"/>
            </w:tcBorders>
            <w:shd w:val="clear" w:color="auto" w:fill="F2F2F2" w:themeFill="background1" w:themeFillShade="F2"/>
            <w:vAlign w:val="center"/>
          </w:tcPr>
          <w:p w:rsidR="009C6113" w:rsidRPr="0093683F" w:rsidRDefault="009C6113" w:rsidP="00713482">
            <w:pPr>
              <w:pStyle w:val="OOPTabulka"/>
              <w:rPr>
                <w:b/>
              </w:rPr>
            </w:pPr>
            <w:r w:rsidRPr="0093683F">
              <w:rPr>
                <w:b/>
              </w:rPr>
              <w:t>Připojení k síti</w:t>
            </w:r>
          </w:p>
        </w:tc>
        <w:tc>
          <w:tcPr>
            <w:tcW w:w="1274" w:type="pct"/>
            <w:gridSpan w:val="2"/>
            <w:tcBorders>
              <w:top w:val="single" w:sz="12" w:space="0" w:color="auto"/>
            </w:tcBorders>
            <w:shd w:val="clear" w:color="auto" w:fill="F2F2F2" w:themeFill="background1" w:themeFillShade="F2"/>
            <w:vAlign w:val="center"/>
          </w:tcPr>
          <w:p w:rsidR="009C6113" w:rsidRPr="0093683F" w:rsidRDefault="009C6113" w:rsidP="00713482">
            <w:pPr>
              <w:pStyle w:val="OOPTabulka"/>
              <w:rPr>
                <w:b/>
              </w:rPr>
            </w:pPr>
            <w:r w:rsidRPr="0093683F">
              <w:rPr>
                <w:b/>
              </w:rPr>
              <w:t>Zátěž</w:t>
            </w:r>
          </w:p>
        </w:tc>
        <w:tc>
          <w:tcPr>
            <w:tcW w:w="2911" w:type="pct"/>
            <w:gridSpan w:val="4"/>
            <w:tcBorders>
              <w:top w:val="single" w:sz="12" w:space="0" w:color="auto"/>
              <w:right w:val="single" w:sz="12" w:space="0" w:color="auto"/>
            </w:tcBorders>
            <w:shd w:val="clear" w:color="auto" w:fill="F2F2F2" w:themeFill="background1" w:themeFillShade="F2"/>
          </w:tcPr>
          <w:p w:rsidR="009C6113" w:rsidRPr="0093683F" w:rsidRDefault="009C6113" w:rsidP="00713482">
            <w:pPr>
              <w:pStyle w:val="OOPTabulka"/>
              <w:rPr>
                <w:b/>
              </w:rPr>
            </w:pPr>
            <w:r w:rsidRPr="0093683F">
              <w:rPr>
                <w:b/>
              </w:rPr>
              <w:t>Jalové elektroměry (statické)</w:t>
            </w:r>
          </w:p>
        </w:tc>
      </w:tr>
      <w:tr w:rsidR="009C6113" w:rsidRPr="00694BED" w:rsidTr="0093683F">
        <w:trPr>
          <w:jc w:val="center"/>
        </w:trPr>
        <w:tc>
          <w:tcPr>
            <w:tcW w:w="815" w:type="pct"/>
            <w:vMerge/>
            <w:tcBorders>
              <w:left w:val="single" w:sz="12" w:space="0" w:color="auto"/>
            </w:tcBorders>
            <w:shd w:val="clear" w:color="auto" w:fill="F2F2F2" w:themeFill="background1" w:themeFillShade="F2"/>
            <w:vAlign w:val="center"/>
          </w:tcPr>
          <w:p w:rsidR="009C6113" w:rsidRPr="0093683F" w:rsidRDefault="009C6113" w:rsidP="00713482">
            <w:pPr>
              <w:pStyle w:val="OOPTabulka"/>
              <w:rPr>
                <w:b/>
              </w:rPr>
            </w:pPr>
          </w:p>
        </w:tc>
        <w:tc>
          <w:tcPr>
            <w:tcW w:w="784" w:type="pct"/>
            <w:vMerge w:val="restart"/>
            <w:shd w:val="clear" w:color="auto" w:fill="F2F2F2" w:themeFill="background1" w:themeFillShade="F2"/>
            <w:vAlign w:val="center"/>
          </w:tcPr>
          <w:p w:rsidR="009C6113" w:rsidRPr="0093683F" w:rsidRDefault="009C6113" w:rsidP="00713482">
            <w:pPr>
              <w:pStyle w:val="OOPTabulka"/>
              <w:rPr>
                <w:b/>
              </w:rPr>
            </w:pPr>
            <w:r w:rsidRPr="0093683F">
              <w:rPr>
                <w:b/>
              </w:rPr>
              <w:t>Proud</w:t>
            </w:r>
          </w:p>
        </w:tc>
        <w:tc>
          <w:tcPr>
            <w:tcW w:w="490" w:type="pct"/>
            <w:vMerge w:val="restart"/>
            <w:shd w:val="clear" w:color="auto" w:fill="F2F2F2" w:themeFill="background1" w:themeFillShade="F2"/>
            <w:vAlign w:val="center"/>
          </w:tcPr>
          <w:p w:rsidR="009C6113" w:rsidRPr="0093683F" w:rsidRDefault="009C6113" w:rsidP="00713482">
            <w:pPr>
              <w:pStyle w:val="OOPTabulka"/>
              <w:rPr>
                <w:b/>
              </w:rPr>
            </w:pPr>
            <w:r w:rsidRPr="0093683F">
              <w:rPr>
                <w:b/>
              </w:rPr>
              <w:t>Účiník</w:t>
            </w:r>
          </w:p>
        </w:tc>
        <w:tc>
          <w:tcPr>
            <w:tcW w:w="2911" w:type="pct"/>
            <w:gridSpan w:val="4"/>
            <w:tcBorders>
              <w:bottom w:val="nil"/>
              <w:right w:val="single" w:sz="12" w:space="0" w:color="auto"/>
            </w:tcBorders>
            <w:shd w:val="clear" w:color="auto" w:fill="F2F2F2" w:themeFill="background1" w:themeFillShade="F2"/>
          </w:tcPr>
          <w:p w:rsidR="009C6113" w:rsidRPr="0093683F" w:rsidRDefault="009C6113" w:rsidP="00EC7EC3">
            <w:pPr>
              <w:pStyle w:val="OOPTabulka"/>
              <w:suppressAutoHyphens/>
              <w:rPr>
                <w:b/>
              </w:rPr>
            </w:pPr>
            <w:r w:rsidRPr="0093683F">
              <w:rPr>
                <w:b/>
              </w:rPr>
              <w:t>Třída přesnosti</w:t>
            </w:r>
          </w:p>
        </w:tc>
      </w:tr>
      <w:tr w:rsidR="009C6113" w:rsidRPr="00694BED" w:rsidTr="0093683F">
        <w:trPr>
          <w:jc w:val="center"/>
        </w:trPr>
        <w:tc>
          <w:tcPr>
            <w:tcW w:w="815" w:type="pct"/>
            <w:vMerge/>
            <w:tcBorders>
              <w:left w:val="single" w:sz="12" w:space="0" w:color="auto"/>
            </w:tcBorders>
            <w:shd w:val="clear" w:color="auto" w:fill="F2F2F2" w:themeFill="background1" w:themeFillShade="F2"/>
          </w:tcPr>
          <w:p w:rsidR="009C6113" w:rsidRPr="0093683F" w:rsidRDefault="009C6113" w:rsidP="00713482">
            <w:pPr>
              <w:pStyle w:val="OOPTabulka"/>
              <w:rPr>
                <w:b/>
              </w:rPr>
            </w:pPr>
          </w:p>
        </w:tc>
        <w:tc>
          <w:tcPr>
            <w:tcW w:w="784" w:type="pct"/>
            <w:vMerge/>
            <w:shd w:val="clear" w:color="auto" w:fill="F2F2F2" w:themeFill="background1" w:themeFillShade="F2"/>
          </w:tcPr>
          <w:p w:rsidR="009C6113" w:rsidRPr="0093683F" w:rsidRDefault="009C6113" w:rsidP="00713482">
            <w:pPr>
              <w:pStyle w:val="OOPTabulka"/>
              <w:rPr>
                <w:b/>
              </w:rPr>
            </w:pPr>
          </w:p>
        </w:tc>
        <w:tc>
          <w:tcPr>
            <w:tcW w:w="490" w:type="pct"/>
            <w:vMerge/>
            <w:shd w:val="clear" w:color="auto" w:fill="F2F2F2" w:themeFill="background1" w:themeFillShade="F2"/>
          </w:tcPr>
          <w:p w:rsidR="009C6113" w:rsidRPr="0093683F" w:rsidRDefault="009C6113" w:rsidP="00713482">
            <w:pPr>
              <w:pStyle w:val="OOPTabulka"/>
              <w:rPr>
                <w:b/>
              </w:rPr>
            </w:pPr>
          </w:p>
        </w:tc>
        <w:tc>
          <w:tcPr>
            <w:tcW w:w="784" w:type="pct"/>
            <w:tcBorders>
              <w:top w:val="nil"/>
            </w:tcBorders>
            <w:shd w:val="clear" w:color="auto" w:fill="F2F2F2" w:themeFill="background1" w:themeFillShade="F2"/>
          </w:tcPr>
          <w:p w:rsidR="009C6113" w:rsidRPr="0093683F" w:rsidRDefault="009C6113" w:rsidP="00713482">
            <w:pPr>
              <w:pStyle w:val="OOPTabulka"/>
              <w:rPr>
                <w:b/>
              </w:rPr>
            </w:pPr>
            <w:r w:rsidRPr="0093683F">
              <w:rPr>
                <w:b/>
              </w:rPr>
              <w:t>3</w:t>
            </w:r>
          </w:p>
        </w:tc>
        <w:tc>
          <w:tcPr>
            <w:tcW w:w="686" w:type="pct"/>
            <w:tcBorders>
              <w:top w:val="nil"/>
            </w:tcBorders>
            <w:shd w:val="clear" w:color="auto" w:fill="F2F2F2" w:themeFill="background1" w:themeFillShade="F2"/>
          </w:tcPr>
          <w:p w:rsidR="009C6113" w:rsidRPr="0093683F" w:rsidRDefault="009C6113" w:rsidP="00713482">
            <w:pPr>
              <w:pStyle w:val="OOPTabulka"/>
              <w:rPr>
                <w:b/>
              </w:rPr>
            </w:pPr>
            <w:r w:rsidRPr="0093683F">
              <w:rPr>
                <w:b/>
              </w:rPr>
              <w:t>2</w:t>
            </w:r>
          </w:p>
        </w:tc>
        <w:tc>
          <w:tcPr>
            <w:tcW w:w="686" w:type="pct"/>
            <w:tcBorders>
              <w:top w:val="nil"/>
            </w:tcBorders>
            <w:shd w:val="clear" w:color="auto" w:fill="F2F2F2" w:themeFill="background1" w:themeFillShade="F2"/>
          </w:tcPr>
          <w:p w:rsidR="009C6113" w:rsidRPr="00DA3451" w:rsidRDefault="009C6113" w:rsidP="00713482">
            <w:pPr>
              <w:pStyle w:val="OOPTabulka"/>
              <w:rPr>
                <w:b/>
                <w:highlight w:val="yellow"/>
              </w:rPr>
            </w:pPr>
            <w:r w:rsidRPr="0093683F">
              <w:rPr>
                <w:b/>
              </w:rPr>
              <w:t>1</w:t>
            </w:r>
            <w:r w:rsidR="007966E5" w:rsidRPr="0093683F">
              <w:rPr>
                <w:b/>
              </w:rPr>
              <w:t xml:space="preserve"> a 1S</w:t>
            </w:r>
          </w:p>
        </w:tc>
        <w:tc>
          <w:tcPr>
            <w:tcW w:w="755" w:type="pct"/>
            <w:tcBorders>
              <w:top w:val="nil"/>
              <w:right w:val="single" w:sz="12" w:space="0" w:color="auto"/>
            </w:tcBorders>
            <w:shd w:val="clear" w:color="auto" w:fill="F2F2F2" w:themeFill="background1" w:themeFillShade="F2"/>
          </w:tcPr>
          <w:p w:rsidR="009C6113" w:rsidRPr="0093683F" w:rsidRDefault="009C6113" w:rsidP="00713482">
            <w:pPr>
              <w:pStyle w:val="OOPTabulk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sidRPr="0093683F">
              <w:rPr>
                <w:b/>
              </w:rPr>
              <w:t>0,5 S</w:t>
            </w:r>
          </w:p>
        </w:tc>
      </w:tr>
      <w:tr w:rsidR="009C6113" w:rsidRPr="00694BED" w:rsidTr="0093683F">
        <w:trPr>
          <w:jc w:val="center"/>
        </w:trPr>
        <w:tc>
          <w:tcPr>
            <w:tcW w:w="815" w:type="pct"/>
            <w:tcBorders>
              <w:left w:val="single" w:sz="12" w:space="0" w:color="auto"/>
            </w:tcBorders>
            <w:vAlign w:val="center"/>
          </w:tcPr>
          <w:p w:rsidR="009C6113" w:rsidRPr="00694BED" w:rsidRDefault="009C6113" w:rsidP="00CD0C50">
            <w:pPr>
              <w:pStyle w:val="OOPTabulka"/>
            </w:pPr>
            <w:r>
              <w:t>p</w:t>
            </w:r>
            <w:r w:rsidRPr="00694BED">
              <w:t>římé</w:t>
            </w:r>
          </w:p>
        </w:tc>
        <w:tc>
          <w:tcPr>
            <w:tcW w:w="784" w:type="pct"/>
          </w:tcPr>
          <w:p w:rsidR="009C6113" w:rsidRPr="00694BED" w:rsidRDefault="009C6113" w:rsidP="00713482">
            <w:pPr>
              <w:pStyle w:val="OOPTabulka"/>
            </w:pPr>
            <w:r w:rsidRPr="00694BED">
              <w:t>0,05</w:t>
            </w:r>
            <w:r w:rsidRPr="00795265">
              <w:rPr>
                <w:i/>
              </w:rPr>
              <w:t>I</w:t>
            </w:r>
            <w:r w:rsidRPr="00795265">
              <w:rPr>
                <w:vertAlign w:val="subscript"/>
              </w:rPr>
              <w:t>n</w:t>
            </w:r>
            <w:r w:rsidRPr="00694BED">
              <w:t xml:space="preserve"> až </w:t>
            </w:r>
            <w:r w:rsidRPr="00795265">
              <w:rPr>
                <w:i/>
              </w:rPr>
              <w:t>I</w:t>
            </w:r>
            <w:r w:rsidRPr="00795265">
              <w:rPr>
                <w:vertAlign w:val="subscript"/>
              </w:rPr>
              <w:t>max</w:t>
            </w:r>
          </w:p>
          <w:p w:rsidR="009C6113" w:rsidRPr="00694BED" w:rsidRDefault="009C6113" w:rsidP="00713482">
            <w:pPr>
              <w:pStyle w:val="OOPTabulka"/>
            </w:pPr>
            <w:r w:rsidRPr="00694BED">
              <w:t>0,10</w:t>
            </w:r>
            <w:r w:rsidRPr="00795265">
              <w:rPr>
                <w:i/>
              </w:rPr>
              <w:t>I</w:t>
            </w:r>
            <w:r w:rsidRPr="00795265">
              <w:rPr>
                <w:vertAlign w:val="subscript"/>
              </w:rPr>
              <w:t>n</w:t>
            </w:r>
            <w:r w:rsidRPr="00694BED">
              <w:t xml:space="preserve"> až </w:t>
            </w:r>
            <w:r w:rsidRPr="00795265">
              <w:rPr>
                <w:i/>
              </w:rPr>
              <w:t>I</w:t>
            </w:r>
            <w:r w:rsidRPr="00795265">
              <w:rPr>
                <w:vertAlign w:val="subscript"/>
              </w:rPr>
              <w:t>max</w:t>
            </w:r>
          </w:p>
        </w:tc>
        <w:tc>
          <w:tcPr>
            <w:tcW w:w="490" w:type="pct"/>
          </w:tcPr>
          <w:p w:rsidR="009C6113" w:rsidRPr="00694BED" w:rsidRDefault="009C6113" w:rsidP="00713482">
            <w:pPr>
              <w:pStyle w:val="OOPTabulka"/>
            </w:pPr>
            <w:r w:rsidRPr="00694BED">
              <w:t>1</w:t>
            </w:r>
          </w:p>
          <w:p w:rsidR="009C6113" w:rsidRPr="00694BED" w:rsidRDefault="009C6113" w:rsidP="00713482">
            <w:pPr>
              <w:pStyle w:val="OOPTabulka"/>
            </w:pPr>
            <w:r w:rsidRPr="00694BED">
              <w:t>0,5</w:t>
            </w:r>
            <w:r>
              <w:t xml:space="preserve"> </w:t>
            </w:r>
            <w:r w:rsidRPr="00694BED">
              <w:t>ind.</w:t>
            </w:r>
          </w:p>
        </w:tc>
        <w:tc>
          <w:tcPr>
            <w:tcW w:w="784" w:type="pct"/>
          </w:tcPr>
          <w:p w:rsidR="009C6113" w:rsidRPr="00694BED" w:rsidRDefault="009C6113" w:rsidP="00713482">
            <w:pPr>
              <w:pStyle w:val="OOPTabulka"/>
            </w:pPr>
            <w:r w:rsidRPr="00694BED">
              <w:t>±0,15</w:t>
            </w:r>
          </w:p>
          <w:p w:rsidR="009C6113" w:rsidRPr="00694BED" w:rsidRDefault="009C6113" w:rsidP="00713482">
            <w:pPr>
              <w:pStyle w:val="OOPTabulka"/>
            </w:pPr>
            <w:r w:rsidRPr="00694BED">
              <w:t>±0,25</w:t>
            </w:r>
          </w:p>
        </w:tc>
        <w:tc>
          <w:tcPr>
            <w:tcW w:w="686" w:type="pct"/>
          </w:tcPr>
          <w:p w:rsidR="009C6113" w:rsidRPr="00694BED" w:rsidRDefault="009C6113" w:rsidP="00713482">
            <w:pPr>
              <w:pStyle w:val="OOPTabulka"/>
            </w:pPr>
            <w:r w:rsidRPr="00694BED">
              <w:t>±0,10</w:t>
            </w:r>
          </w:p>
          <w:p w:rsidR="009C6113" w:rsidRPr="00694BED" w:rsidRDefault="009C6113" w:rsidP="00713482">
            <w:pPr>
              <w:pStyle w:val="OOPTabulka"/>
            </w:pPr>
            <w:r w:rsidRPr="00694BED">
              <w:t>±0,15</w:t>
            </w:r>
          </w:p>
        </w:tc>
        <w:tc>
          <w:tcPr>
            <w:tcW w:w="686" w:type="pct"/>
          </w:tcPr>
          <w:p w:rsidR="009C6113" w:rsidRPr="00694BED" w:rsidRDefault="009C6113" w:rsidP="00713482">
            <w:pPr>
              <w:pStyle w:val="OOPTabulka"/>
            </w:pPr>
            <w:r w:rsidRPr="00694BED">
              <w:t>±0,05</w:t>
            </w:r>
          </w:p>
          <w:p w:rsidR="009C6113" w:rsidRPr="00694BED" w:rsidRDefault="009C6113" w:rsidP="00713482">
            <w:pPr>
              <w:pStyle w:val="OOPTabulka"/>
            </w:pPr>
            <w:r w:rsidRPr="00694BED">
              <w:t>±0,10</w:t>
            </w:r>
          </w:p>
        </w:tc>
        <w:tc>
          <w:tcPr>
            <w:tcW w:w="755" w:type="pct"/>
            <w:tcBorders>
              <w:right w:val="single" w:sz="12" w:space="0" w:color="auto"/>
            </w:tcBorders>
          </w:tcPr>
          <w:p w:rsidR="009C6113" w:rsidRDefault="009C6113" w:rsidP="00CD0C50">
            <w:pPr>
              <w:pStyle w:val="OOPTabulka"/>
            </w:pPr>
            <w:r>
              <w:t>–</w:t>
            </w:r>
          </w:p>
          <w:p w:rsidR="009C6113" w:rsidRPr="00694BED" w:rsidRDefault="009C6113" w:rsidP="00CD0C50">
            <w:pPr>
              <w:pStyle w:val="OOPTabulka"/>
            </w:pPr>
            <w:r>
              <w:t>–</w:t>
            </w:r>
          </w:p>
        </w:tc>
      </w:tr>
      <w:tr w:rsidR="009C6113" w:rsidRPr="00694BED" w:rsidTr="0093683F">
        <w:trPr>
          <w:jc w:val="center"/>
        </w:trPr>
        <w:tc>
          <w:tcPr>
            <w:tcW w:w="815" w:type="pct"/>
            <w:tcBorders>
              <w:left w:val="single" w:sz="12" w:space="0" w:color="auto"/>
              <w:bottom w:val="single" w:sz="12" w:space="0" w:color="auto"/>
            </w:tcBorders>
          </w:tcPr>
          <w:p w:rsidR="009C6113" w:rsidRPr="00694BED" w:rsidRDefault="009C6113" w:rsidP="00CD0C50">
            <w:pPr>
              <w:pStyle w:val="OOPTabulka"/>
            </w:pPr>
            <w:r>
              <w:t>p</w:t>
            </w:r>
            <w:r w:rsidRPr="00694BED">
              <w:t xml:space="preserve">řes </w:t>
            </w:r>
            <w:r>
              <w:br/>
            </w:r>
            <w:r w:rsidRPr="00694BED">
              <w:t>transformátor</w:t>
            </w:r>
          </w:p>
        </w:tc>
        <w:tc>
          <w:tcPr>
            <w:tcW w:w="784" w:type="pct"/>
            <w:tcBorders>
              <w:bottom w:val="single" w:sz="12" w:space="0" w:color="auto"/>
            </w:tcBorders>
          </w:tcPr>
          <w:p w:rsidR="009C6113" w:rsidRPr="00694BED" w:rsidRDefault="009C6113" w:rsidP="00713482">
            <w:pPr>
              <w:pStyle w:val="OOPTabulka"/>
            </w:pPr>
            <w:r w:rsidRPr="00694BED">
              <w:t>0,02</w:t>
            </w:r>
            <w:r w:rsidRPr="00795265">
              <w:rPr>
                <w:i/>
              </w:rPr>
              <w:t>I</w:t>
            </w:r>
            <w:r w:rsidRPr="00795265">
              <w:rPr>
                <w:vertAlign w:val="subscript"/>
              </w:rPr>
              <w:t>n</w:t>
            </w:r>
            <w:r w:rsidRPr="00694BED">
              <w:t xml:space="preserve"> až </w:t>
            </w:r>
            <w:r w:rsidRPr="00795265">
              <w:rPr>
                <w:i/>
              </w:rPr>
              <w:t>I</w:t>
            </w:r>
            <w:r w:rsidRPr="00795265">
              <w:rPr>
                <w:vertAlign w:val="subscript"/>
              </w:rPr>
              <w:t>max</w:t>
            </w:r>
          </w:p>
          <w:p w:rsidR="009C6113" w:rsidRPr="00694BED" w:rsidRDefault="009C6113" w:rsidP="00713482">
            <w:pPr>
              <w:pStyle w:val="OOPTabulka"/>
            </w:pPr>
            <w:r w:rsidRPr="00694BED">
              <w:t>0,05</w:t>
            </w:r>
            <w:r w:rsidRPr="00795265">
              <w:rPr>
                <w:i/>
              </w:rPr>
              <w:t>I</w:t>
            </w:r>
            <w:r w:rsidRPr="00795265">
              <w:rPr>
                <w:vertAlign w:val="subscript"/>
              </w:rPr>
              <w:t>n</w:t>
            </w:r>
            <w:r w:rsidRPr="00694BED">
              <w:t xml:space="preserve"> až </w:t>
            </w:r>
            <w:r w:rsidRPr="00795265">
              <w:rPr>
                <w:i/>
              </w:rPr>
              <w:t>I</w:t>
            </w:r>
            <w:r w:rsidRPr="00795265">
              <w:rPr>
                <w:vertAlign w:val="subscript"/>
              </w:rPr>
              <w:t>max</w:t>
            </w:r>
          </w:p>
        </w:tc>
        <w:tc>
          <w:tcPr>
            <w:tcW w:w="490" w:type="pct"/>
            <w:tcBorders>
              <w:bottom w:val="single" w:sz="12" w:space="0" w:color="auto"/>
            </w:tcBorders>
          </w:tcPr>
          <w:p w:rsidR="009C6113" w:rsidRPr="00694BED" w:rsidRDefault="009C6113" w:rsidP="00713482">
            <w:pPr>
              <w:pStyle w:val="OOPTabulka"/>
            </w:pPr>
            <w:r w:rsidRPr="00694BED">
              <w:t>1</w:t>
            </w:r>
          </w:p>
          <w:p w:rsidR="009C6113" w:rsidRPr="00694BED" w:rsidRDefault="009C6113" w:rsidP="00713482">
            <w:pPr>
              <w:pStyle w:val="OOPTabulka"/>
            </w:pPr>
            <w:r w:rsidRPr="00694BED">
              <w:t>0,5</w:t>
            </w:r>
            <w:r>
              <w:t xml:space="preserve"> </w:t>
            </w:r>
            <w:r w:rsidRPr="00694BED">
              <w:t>ind.</w:t>
            </w:r>
          </w:p>
        </w:tc>
        <w:tc>
          <w:tcPr>
            <w:tcW w:w="784" w:type="pct"/>
            <w:tcBorders>
              <w:bottom w:val="single" w:sz="12" w:space="0" w:color="auto"/>
            </w:tcBorders>
          </w:tcPr>
          <w:p w:rsidR="009C6113" w:rsidRPr="00694BED" w:rsidRDefault="009C6113" w:rsidP="00713482">
            <w:pPr>
              <w:pStyle w:val="OOPTabulka"/>
            </w:pPr>
            <w:r w:rsidRPr="00694BED">
              <w:t>±0,15</w:t>
            </w:r>
          </w:p>
          <w:p w:rsidR="009C6113" w:rsidRPr="00694BED" w:rsidRDefault="009C6113" w:rsidP="00713482">
            <w:pPr>
              <w:pStyle w:val="OOPTabulka"/>
            </w:pPr>
            <w:r w:rsidRPr="00694BED">
              <w:t>±0,25</w:t>
            </w:r>
          </w:p>
        </w:tc>
        <w:tc>
          <w:tcPr>
            <w:tcW w:w="686" w:type="pct"/>
            <w:tcBorders>
              <w:bottom w:val="single" w:sz="12" w:space="0" w:color="auto"/>
            </w:tcBorders>
          </w:tcPr>
          <w:p w:rsidR="009C6113" w:rsidRPr="00694BED" w:rsidRDefault="009C6113" w:rsidP="00713482">
            <w:pPr>
              <w:pStyle w:val="OOPTabulka"/>
            </w:pPr>
            <w:r w:rsidRPr="00694BED">
              <w:t>±0,10</w:t>
            </w:r>
          </w:p>
          <w:p w:rsidR="009C6113" w:rsidRPr="00694BED" w:rsidRDefault="009C6113" w:rsidP="00713482">
            <w:pPr>
              <w:pStyle w:val="OOPTabulka"/>
            </w:pPr>
            <w:r>
              <w:t xml:space="preserve"> </w:t>
            </w:r>
            <w:r w:rsidRPr="00694BED">
              <w:t>0,15</w:t>
            </w:r>
          </w:p>
        </w:tc>
        <w:tc>
          <w:tcPr>
            <w:tcW w:w="686" w:type="pct"/>
            <w:tcBorders>
              <w:bottom w:val="single" w:sz="12" w:space="0" w:color="auto"/>
            </w:tcBorders>
          </w:tcPr>
          <w:p w:rsidR="009C6113" w:rsidRPr="00694BED" w:rsidRDefault="009C6113" w:rsidP="00713482">
            <w:pPr>
              <w:pStyle w:val="OOPTabulka"/>
            </w:pPr>
            <w:r w:rsidRPr="00694BED">
              <w:t>±0,05</w:t>
            </w:r>
          </w:p>
          <w:p w:rsidR="009C6113" w:rsidRPr="00694BED" w:rsidRDefault="009C6113" w:rsidP="00713482">
            <w:pPr>
              <w:pStyle w:val="OOPTabulka"/>
            </w:pPr>
            <w:r w:rsidRPr="00694BED">
              <w:t>±0,10</w:t>
            </w:r>
          </w:p>
        </w:tc>
        <w:tc>
          <w:tcPr>
            <w:tcW w:w="755" w:type="pct"/>
            <w:tcBorders>
              <w:bottom w:val="single" w:sz="12" w:space="0" w:color="auto"/>
              <w:right w:val="single" w:sz="12" w:space="0" w:color="auto"/>
            </w:tcBorders>
          </w:tcPr>
          <w:p w:rsidR="009C6113" w:rsidRPr="00694BED" w:rsidRDefault="009C6113" w:rsidP="00713482">
            <w:pPr>
              <w:pStyle w:val="OOPTabulka"/>
            </w:pPr>
            <w:r w:rsidRPr="00694BED">
              <w:t>±0,03</w:t>
            </w:r>
          </w:p>
          <w:p w:rsidR="009C6113" w:rsidRPr="00694BED" w:rsidRDefault="009C6113" w:rsidP="00713482">
            <w:pPr>
              <w:pStyle w:val="OOPTabulka"/>
            </w:pPr>
            <w:r w:rsidRPr="00694BED">
              <w:t>±0,05</w:t>
            </w:r>
          </w:p>
        </w:tc>
      </w:tr>
    </w:tbl>
    <w:p w:rsidR="009C6113" w:rsidRPr="004F06F4" w:rsidRDefault="009C6113" w:rsidP="00D7062A">
      <w:pPr>
        <w:pStyle w:val="OOPNadpis2"/>
        <w:spacing w:before="480"/>
      </w:pPr>
      <w:r w:rsidRPr="004F06F4">
        <w:t>5.</w:t>
      </w:r>
      <w:r>
        <w:t>8</w:t>
      </w:r>
      <w:r w:rsidRPr="004F06F4">
        <w:t>.5   Zkouška vlivu změny napětí</w:t>
      </w:r>
    </w:p>
    <w:p w:rsidR="00EF23A9" w:rsidRDefault="009C6113" w:rsidP="00713482">
      <w:pPr>
        <w:pStyle w:val="OOPText"/>
      </w:pPr>
      <w:r w:rsidRPr="004F06F4">
        <w:t xml:space="preserve">Přídavná chyba v důsledku změny napětí </w:t>
      </w:r>
      <w:r w:rsidRPr="00967E2F">
        <w:t>±</w:t>
      </w:r>
      <w:r w:rsidRPr="004F06F4">
        <w:t>10</w:t>
      </w:r>
      <w:r>
        <w:t> </w:t>
      </w:r>
      <w:r w:rsidRPr="004F06F4">
        <w:t>%</w:t>
      </w:r>
      <w:r w:rsidRPr="00022C0D">
        <w:t>·</w:t>
      </w:r>
      <w:r w:rsidRPr="008F6887">
        <w:rPr>
          <w:i/>
        </w:rPr>
        <w:t>U</w:t>
      </w:r>
      <w:r w:rsidRPr="00DA3451">
        <w:rPr>
          <w:vertAlign w:val="subscript"/>
        </w:rPr>
        <w:t>n</w:t>
      </w:r>
      <w:r w:rsidRPr="004F06F4">
        <w:t xml:space="preserve"> teploty vzhledem k chybě v referenčních podmínkách nesmí překročit meze  pro danou třídu přesnosti v</w:t>
      </w:r>
      <w:r>
        <w:t> </w:t>
      </w:r>
      <w:r w:rsidRPr="004F06F4">
        <w:t>tabulce</w:t>
      </w:r>
      <w:r>
        <w:t xml:space="preserve"> 1</w:t>
      </w:r>
      <w:r w:rsidR="001F1BEC">
        <w:t>9</w:t>
      </w:r>
      <w:r>
        <w:t>.</w:t>
      </w:r>
    </w:p>
    <w:p w:rsidR="009C6113" w:rsidRPr="00105424" w:rsidRDefault="009C6113" w:rsidP="00105424">
      <w:pPr>
        <w:spacing w:before="240"/>
        <w:jc w:val="center"/>
        <w:rPr>
          <w:b/>
          <w:bCs/>
        </w:rPr>
      </w:pPr>
      <w:r w:rsidRPr="00105424">
        <w:rPr>
          <w:b/>
          <w:bCs/>
        </w:rPr>
        <w:t>Tabulka 1</w:t>
      </w:r>
      <w:r w:rsidR="001F1BEC">
        <w:rPr>
          <w:b/>
          <w:bCs/>
        </w:rPr>
        <w:t>9</w:t>
      </w:r>
      <w:r w:rsidRPr="00105424">
        <w:rPr>
          <w:b/>
          <w:bCs/>
        </w:rPr>
        <w:t xml:space="preserve">  – Meze přídavné chyby v % při zkoušce vlivu změny napětí ±10 %·</w:t>
      </w:r>
      <w:r w:rsidRPr="00105424">
        <w:rPr>
          <w:b/>
          <w:bCs/>
          <w:i/>
        </w:rPr>
        <w:t>U</w:t>
      </w:r>
      <w:r w:rsidRPr="00105424">
        <w:rPr>
          <w:b/>
          <w:bCs/>
          <w:vertAlign w:val="subscript"/>
        </w:rPr>
        <w:t>n</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441"/>
        <w:gridCol w:w="900"/>
        <w:gridCol w:w="1335"/>
        <w:gridCol w:w="1337"/>
        <w:gridCol w:w="1337"/>
        <w:gridCol w:w="1337"/>
      </w:tblGrid>
      <w:tr w:rsidR="00BB0016" w:rsidRPr="00694BED" w:rsidTr="00D7062A">
        <w:trPr>
          <w:trHeight w:val="330"/>
          <w:jc w:val="center"/>
        </w:trPr>
        <w:tc>
          <w:tcPr>
            <w:tcW w:w="815" w:type="pct"/>
            <w:vMerge w:val="restart"/>
            <w:tcBorders>
              <w:top w:val="single" w:sz="12" w:space="0" w:color="auto"/>
              <w:left w:val="single" w:sz="12" w:space="0" w:color="auto"/>
            </w:tcBorders>
            <w:shd w:val="clear" w:color="auto" w:fill="F2F2F2" w:themeFill="background1" w:themeFillShade="F2"/>
            <w:vAlign w:val="center"/>
          </w:tcPr>
          <w:p w:rsidR="00BB0016" w:rsidRPr="00D7062A" w:rsidRDefault="00BB0016" w:rsidP="004C0386">
            <w:pPr>
              <w:pStyle w:val="OOPTabulka"/>
              <w:rPr>
                <w:b/>
              </w:rPr>
            </w:pPr>
            <w:r w:rsidRPr="00D7062A">
              <w:rPr>
                <w:b/>
              </w:rPr>
              <w:t>Připojení k síti</w:t>
            </w:r>
          </w:p>
        </w:tc>
        <w:tc>
          <w:tcPr>
            <w:tcW w:w="1274" w:type="pct"/>
            <w:gridSpan w:val="2"/>
            <w:tcBorders>
              <w:top w:val="single" w:sz="12" w:space="0" w:color="auto"/>
            </w:tcBorders>
            <w:shd w:val="clear" w:color="auto" w:fill="F2F2F2" w:themeFill="background1" w:themeFillShade="F2"/>
            <w:vAlign w:val="center"/>
          </w:tcPr>
          <w:p w:rsidR="00BB0016" w:rsidRPr="00D7062A" w:rsidRDefault="00BB0016" w:rsidP="004C0386">
            <w:pPr>
              <w:pStyle w:val="OOPTabulka"/>
              <w:rPr>
                <w:b/>
              </w:rPr>
            </w:pPr>
            <w:r w:rsidRPr="00D7062A">
              <w:rPr>
                <w:b/>
              </w:rPr>
              <w:t>Zátěž</w:t>
            </w:r>
          </w:p>
        </w:tc>
        <w:tc>
          <w:tcPr>
            <w:tcW w:w="2911" w:type="pct"/>
            <w:gridSpan w:val="4"/>
            <w:tcBorders>
              <w:top w:val="single" w:sz="12" w:space="0" w:color="auto"/>
              <w:right w:val="single" w:sz="12" w:space="0" w:color="auto"/>
            </w:tcBorders>
            <w:shd w:val="clear" w:color="auto" w:fill="F2F2F2" w:themeFill="background1" w:themeFillShade="F2"/>
            <w:vAlign w:val="center"/>
          </w:tcPr>
          <w:p w:rsidR="00BB0016" w:rsidRPr="00D7062A" w:rsidRDefault="00BB0016" w:rsidP="00BB0016">
            <w:pPr>
              <w:pStyle w:val="OOPTabulka"/>
              <w:rPr>
                <w:b/>
              </w:rPr>
            </w:pPr>
            <w:r w:rsidRPr="00D7062A">
              <w:rPr>
                <w:b/>
              </w:rPr>
              <w:t>Činné elektroměry – Statické</w:t>
            </w:r>
          </w:p>
        </w:tc>
      </w:tr>
      <w:tr w:rsidR="00BB0016" w:rsidRPr="00694BED" w:rsidTr="00D7062A">
        <w:trPr>
          <w:jc w:val="center"/>
        </w:trPr>
        <w:tc>
          <w:tcPr>
            <w:tcW w:w="815" w:type="pct"/>
            <w:vMerge/>
            <w:tcBorders>
              <w:left w:val="single" w:sz="12" w:space="0" w:color="auto"/>
            </w:tcBorders>
            <w:shd w:val="clear" w:color="auto" w:fill="F2F2F2" w:themeFill="background1" w:themeFillShade="F2"/>
            <w:vAlign w:val="center"/>
          </w:tcPr>
          <w:p w:rsidR="00BB0016" w:rsidRPr="00D7062A" w:rsidRDefault="00BB0016" w:rsidP="004C0386">
            <w:pPr>
              <w:pStyle w:val="OOPTabulka"/>
              <w:rPr>
                <w:b/>
              </w:rPr>
            </w:pPr>
          </w:p>
        </w:tc>
        <w:tc>
          <w:tcPr>
            <w:tcW w:w="784" w:type="pct"/>
            <w:vMerge w:val="restart"/>
            <w:shd w:val="clear" w:color="auto" w:fill="F2F2F2" w:themeFill="background1" w:themeFillShade="F2"/>
            <w:vAlign w:val="center"/>
          </w:tcPr>
          <w:p w:rsidR="00BB0016" w:rsidRPr="00D7062A" w:rsidRDefault="00BB0016" w:rsidP="004C0386">
            <w:pPr>
              <w:pStyle w:val="OOPTabulka"/>
              <w:rPr>
                <w:b/>
              </w:rPr>
            </w:pPr>
            <w:r w:rsidRPr="00D7062A">
              <w:rPr>
                <w:b/>
              </w:rPr>
              <w:t>Proud</w:t>
            </w:r>
          </w:p>
        </w:tc>
        <w:tc>
          <w:tcPr>
            <w:tcW w:w="490" w:type="pct"/>
            <w:vMerge w:val="restart"/>
            <w:shd w:val="clear" w:color="auto" w:fill="F2F2F2" w:themeFill="background1" w:themeFillShade="F2"/>
            <w:vAlign w:val="center"/>
          </w:tcPr>
          <w:p w:rsidR="00BB0016" w:rsidRPr="00D7062A" w:rsidRDefault="00BB0016" w:rsidP="004C0386">
            <w:pPr>
              <w:pStyle w:val="OOPTabulka"/>
              <w:rPr>
                <w:b/>
              </w:rPr>
            </w:pPr>
            <w:r w:rsidRPr="00D7062A">
              <w:rPr>
                <w:b/>
              </w:rPr>
              <w:t>Účiník</w:t>
            </w:r>
          </w:p>
        </w:tc>
        <w:tc>
          <w:tcPr>
            <w:tcW w:w="2911" w:type="pct"/>
            <w:gridSpan w:val="4"/>
            <w:tcBorders>
              <w:bottom w:val="nil"/>
              <w:right w:val="single" w:sz="12" w:space="0" w:color="auto"/>
            </w:tcBorders>
            <w:shd w:val="clear" w:color="auto" w:fill="F2F2F2" w:themeFill="background1" w:themeFillShade="F2"/>
          </w:tcPr>
          <w:p w:rsidR="00BB0016" w:rsidRPr="00D7062A" w:rsidRDefault="00BB0016" w:rsidP="004C0386">
            <w:pPr>
              <w:pStyle w:val="OOPTabulka"/>
              <w:rPr>
                <w:b/>
              </w:rPr>
            </w:pPr>
            <w:r w:rsidRPr="00D7062A">
              <w:rPr>
                <w:b/>
              </w:rPr>
              <w:t xml:space="preserve">Třída přesnosti </w:t>
            </w:r>
          </w:p>
        </w:tc>
      </w:tr>
      <w:tr w:rsidR="00BB0016" w:rsidRPr="00694BED" w:rsidTr="00D7062A">
        <w:trPr>
          <w:jc w:val="center"/>
        </w:trPr>
        <w:tc>
          <w:tcPr>
            <w:tcW w:w="815" w:type="pct"/>
            <w:vMerge/>
            <w:tcBorders>
              <w:left w:val="single" w:sz="12" w:space="0" w:color="auto"/>
              <w:bottom w:val="double" w:sz="4" w:space="0" w:color="auto"/>
            </w:tcBorders>
            <w:shd w:val="clear" w:color="auto" w:fill="F2F2F2" w:themeFill="background1" w:themeFillShade="F2"/>
          </w:tcPr>
          <w:p w:rsidR="00BB0016" w:rsidRPr="00D7062A" w:rsidRDefault="00BB0016" w:rsidP="004C0386">
            <w:pPr>
              <w:pStyle w:val="OOPTabulka"/>
              <w:rPr>
                <w:b/>
              </w:rPr>
            </w:pPr>
          </w:p>
        </w:tc>
        <w:tc>
          <w:tcPr>
            <w:tcW w:w="784" w:type="pct"/>
            <w:vMerge/>
            <w:tcBorders>
              <w:bottom w:val="double" w:sz="4" w:space="0" w:color="auto"/>
            </w:tcBorders>
            <w:shd w:val="clear" w:color="auto" w:fill="F2F2F2" w:themeFill="background1" w:themeFillShade="F2"/>
          </w:tcPr>
          <w:p w:rsidR="00BB0016" w:rsidRPr="00D7062A" w:rsidRDefault="00BB0016" w:rsidP="004C0386">
            <w:pPr>
              <w:pStyle w:val="OOPTabulka"/>
              <w:rPr>
                <w:b/>
              </w:rPr>
            </w:pPr>
          </w:p>
        </w:tc>
        <w:tc>
          <w:tcPr>
            <w:tcW w:w="490" w:type="pct"/>
            <w:vMerge/>
            <w:tcBorders>
              <w:top w:val="nil"/>
              <w:bottom w:val="double" w:sz="4" w:space="0" w:color="auto"/>
            </w:tcBorders>
            <w:shd w:val="clear" w:color="auto" w:fill="F2F2F2" w:themeFill="background1" w:themeFillShade="F2"/>
          </w:tcPr>
          <w:p w:rsidR="00BB0016" w:rsidRPr="00D7062A" w:rsidRDefault="00BB0016" w:rsidP="004C0386">
            <w:pPr>
              <w:pStyle w:val="OOPTabulka"/>
              <w:rPr>
                <w:b/>
              </w:rPr>
            </w:pPr>
          </w:p>
        </w:tc>
        <w:tc>
          <w:tcPr>
            <w:tcW w:w="727" w:type="pct"/>
            <w:tcBorders>
              <w:top w:val="nil"/>
              <w:bottom w:val="double" w:sz="4" w:space="0" w:color="auto"/>
            </w:tcBorders>
            <w:shd w:val="clear" w:color="auto" w:fill="F2F2F2" w:themeFill="background1" w:themeFillShade="F2"/>
          </w:tcPr>
          <w:p w:rsidR="00BB0016" w:rsidRPr="00D7062A" w:rsidRDefault="00BB0016" w:rsidP="004C0386">
            <w:pPr>
              <w:pStyle w:val="OOPTabulka"/>
              <w:rPr>
                <w:b/>
              </w:rPr>
            </w:pPr>
            <w:r w:rsidRPr="00D7062A">
              <w:rPr>
                <w:b/>
              </w:rPr>
              <w:t>2</w:t>
            </w:r>
          </w:p>
        </w:tc>
        <w:tc>
          <w:tcPr>
            <w:tcW w:w="728" w:type="pct"/>
            <w:tcBorders>
              <w:top w:val="nil"/>
              <w:bottom w:val="double" w:sz="4" w:space="0" w:color="auto"/>
            </w:tcBorders>
            <w:shd w:val="clear" w:color="auto" w:fill="F2F2F2" w:themeFill="background1" w:themeFillShade="F2"/>
          </w:tcPr>
          <w:p w:rsidR="00BB0016" w:rsidRPr="00D7062A" w:rsidRDefault="00BB0016" w:rsidP="004C0386">
            <w:pPr>
              <w:pStyle w:val="OOPTabulka"/>
              <w:rPr>
                <w:b/>
              </w:rPr>
            </w:pPr>
            <w:r w:rsidRPr="00D7062A">
              <w:rPr>
                <w:b/>
              </w:rPr>
              <w:t>1</w:t>
            </w:r>
          </w:p>
        </w:tc>
        <w:tc>
          <w:tcPr>
            <w:tcW w:w="728" w:type="pct"/>
            <w:tcBorders>
              <w:top w:val="nil"/>
              <w:bottom w:val="double" w:sz="4" w:space="0" w:color="auto"/>
            </w:tcBorders>
            <w:shd w:val="clear" w:color="auto" w:fill="F2F2F2" w:themeFill="background1" w:themeFillShade="F2"/>
          </w:tcPr>
          <w:p w:rsidR="00BB0016" w:rsidRPr="00D7062A" w:rsidRDefault="00BB0016" w:rsidP="004C0386">
            <w:pPr>
              <w:pStyle w:val="OOPTabulka"/>
              <w:rPr>
                <w:b/>
              </w:rPr>
            </w:pPr>
            <w:r w:rsidRPr="00D7062A">
              <w:rPr>
                <w:b/>
              </w:rPr>
              <w:t>0,5 S</w:t>
            </w:r>
          </w:p>
        </w:tc>
        <w:tc>
          <w:tcPr>
            <w:tcW w:w="728" w:type="pct"/>
            <w:tcBorders>
              <w:top w:val="nil"/>
              <w:bottom w:val="double" w:sz="4" w:space="0" w:color="auto"/>
              <w:right w:val="single" w:sz="12" w:space="0" w:color="auto"/>
            </w:tcBorders>
            <w:shd w:val="clear" w:color="auto" w:fill="F2F2F2" w:themeFill="background1" w:themeFillShade="F2"/>
          </w:tcPr>
          <w:p w:rsidR="00BB0016" w:rsidRPr="00D7062A" w:rsidRDefault="00BB0016" w:rsidP="004C0386">
            <w:pPr>
              <w:pStyle w:val="OOPTabulka"/>
              <w:rPr>
                <w:b/>
              </w:rPr>
            </w:pPr>
            <w:r w:rsidRPr="00D7062A">
              <w:rPr>
                <w:b/>
              </w:rPr>
              <w:t>0,2 S</w:t>
            </w:r>
          </w:p>
        </w:tc>
      </w:tr>
      <w:tr w:rsidR="00BB0016" w:rsidRPr="00694BED" w:rsidTr="00D7062A">
        <w:trPr>
          <w:jc w:val="center"/>
        </w:trPr>
        <w:tc>
          <w:tcPr>
            <w:tcW w:w="815" w:type="pct"/>
            <w:tcBorders>
              <w:top w:val="double" w:sz="4" w:space="0" w:color="auto"/>
              <w:left w:val="single" w:sz="12" w:space="0" w:color="auto"/>
            </w:tcBorders>
            <w:vAlign w:val="center"/>
          </w:tcPr>
          <w:p w:rsidR="00BB0016" w:rsidRPr="00694BED" w:rsidRDefault="00BB0016" w:rsidP="00CD0C50">
            <w:pPr>
              <w:pStyle w:val="OOPTabulka"/>
            </w:pPr>
            <w:r>
              <w:t>p</w:t>
            </w:r>
            <w:r w:rsidRPr="00694BED">
              <w:t>římé</w:t>
            </w:r>
          </w:p>
        </w:tc>
        <w:tc>
          <w:tcPr>
            <w:tcW w:w="784" w:type="pct"/>
            <w:tcBorders>
              <w:top w:val="double" w:sz="4" w:space="0" w:color="auto"/>
            </w:tcBorders>
          </w:tcPr>
          <w:p w:rsidR="00BB0016" w:rsidRPr="00694BED" w:rsidRDefault="00BB0016" w:rsidP="00713482">
            <w:pPr>
              <w:pStyle w:val="OOPTabulka"/>
            </w:pPr>
            <w:r w:rsidRPr="00694BED">
              <w:t>0,05</w:t>
            </w:r>
            <w:r w:rsidRPr="00795265">
              <w:rPr>
                <w:i/>
              </w:rPr>
              <w:t>I</w:t>
            </w:r>
            <w:r w:rsidRPr="00795265">
              <w:rPr>
                <w:vertAlign w:val="subscript"/>
              </w:rPr>
              <w:t>n</w:t>
            </w:r>
            <w:r w:rsidRPr="00694BED">
              <w:t xml:space="preserve"> až </w:t>
            </w:r>
            <w:r w:rsidRPr="00795265">
              <w:rPr>
                <w:i/>
              </w:rPr>
              <w:t>I</w:t>
            </w:r>
            <w:r w:rsidRPr="00795265">
              <w:rPr>
                <w:vertAlign w:val="subscript"/>
              </w:rPr>
              <w:t>max</w:t>
            </w:r>
          </w:p>
          <w:p w:rsidR="00BB0016" w:rsidRPr="00694BED" w:rsidRDefault="00BB0016" w:rsidP="00713482">
            <w:pPr>
              <w:pStyle w:val="OOPTabulka"/>
            </w:pPr>
            <w:r w:rsidRPr="00694BED">
              <w:t>0,10</w:t>
            </w:r>
            <w:r w:rsidRPr="00795265">
              <w:rPr>
                <w:i/>
              </w:rPr>
              <w:t>I</w:t>
            </w:r>
            <w:r w:rsidRPr="00795265">
              <w:rPr>
                <w:vertAlign w:val="subscript"/>
              </w:rPr>
              <w:t>n</w:t>
            </w:r>
            <w:r w:rsidRPr="00694BED">
              <w:t xml:space="preserve"> až </w:t>
            </w:r>
            <w:r w:rsidRPr="00795265">
              <w:rPr>
                <w:i/>
              </w:rPr>
              <w:t>I</w:t>
            </w:r>
            <w:r w:rsidRPr="00795265">
              <w:rPr>
                <w:vertAlign w:val="subscript"/>
              </w:rPr>
              <w:t>max</w:t>
            </w:r>
          </w:p>
        </w:tc>
        <w:tc>
          <w:tcPr>
            <w:tcW w:w="490" w:type="pct"/>
            <w:tcBorders>
              <w:top w:val="double" w:sz="4" w:space="0" w:color="auto"/>
            </w:tcBorders>
          </w:tcPr>
          <w:p w:rsidR="00BB0016" w:rsidRPr="00694BED" w:rsidRDefault="00BB0016" w:rsidP="00713482">
            <w:pPr>
              <w:pStyle w:val="OOPTabulka"/>
            </w:pPr>
            <w:r w:rsidRPr="00694BED">
              <w:t>1</w:t>
            </w:r>
          </w:p>
          <w:p w:rsidR="00BB0016" w:rsidRPr="00694BED" w:rsidRDefault="00BB0016" w:rsidP="00713482">
            <w:pPr>
              <w:pStyle w:val="OOPTabulka"/>
            </w:pPr>
            <w:r w:rsidRPr="00694BED">
              <w:t>0,5</w:t>
            </w:r>
            <w:r>
              <w:t xml:space="preserve"> </w:t>
            </w:r>
            <w:r w:rsidRPr="00694BED">
              <w:t>ind.</w:t>
            </w:r>
          </w:p>
        </w:tc>
        <w:tc>
          <w:tcPr>
            <w:tcW w:w="727" w:type="pct"/>
            <w:tcBorders>
              <w:top w:val="double" w:sz="4" w:space="0" w:color="auto"/>
            </w:tcBorders>
          </w:tcPr>
          <w:p w:rsidR="00BB0016" w:rsidRPr="00694BED" w:rsidRDefault="00BB0016" w:rsidP="00713482">
            <w:pPr>
              <w:pStyle w:val="OOPTabulka"/>
            </w:pPr>
            <w:r w:rsidRPr="00694BED">
              <w:t>±1,0</w:t>
            </w:r>
          </w:p>
          <w:p w:rsidR="00BB0016" w:rsidRPr="00694BED" w:rsidRDefault="00BB0016" w:rsidP="00713482">
            <w:pPr>
              <w:pStyle w:val="OOPTabulka"/>
            </w:pPr>
            <w:r w:rsidRPr="00694BED">
              <w:t>±1,5</w:t>
            </w:r>
          </w:p>
        </w:tc>
        <w:tc>
          <w:tcPr>
            <w:tcW w:w="728" w:type="pct"/>
            <w:tcBorders>
              <w:top w:val="double" w:sz="4" w:space="0" w:color="auto"/>
            </w:tcBorders>
          </w:tcPr>
          <w:p w:rsidR="00BB0016" w:rsidRPr="00694BED" w:rsidRDefault="00BB0016" w:rsidP="00713482">
            <w:pPr>
              <w:pStyle w:val="OOPTabulka"/>
            </w:pPr>
            <w:r w:rsidRPr="00694BED">
              <w:t>±0,7</w:t>
            </w:r>
          </w:p>
          <w:p w:rsidR="00BB0016" w:rsidRPr="00694BED" w:rsidRDefault="00BB0016" w:rsidP="00713482">
            <w:pPr>
              <w:pStyle w:val="OOPTabulka"/>
            </w:pPr>
            <w:r w:rsidRPr="00694BED">
              <w:t>±1,0</w:t>
            </w:r>
          </w:p>
        </w:tc>
        <w:tc>
          <w:tcPr>
            <w:tcW w:w="728" w:type="pct"/>
            <w:tcBorders>
              <w:top w:val="double" w:sz="4" w:space="0" w:color="auto"/>
            </w:tcBorders>
          </w:tcPr>
          <w:p w:rsidR="00BB0016" w:rsidRPr="00694BED" w:rsidRDefault="00BB0016" w:rsidP="00713482">
            <w:pPr>
              <w:pStyle w:val="OOPTabulka"/>
            </w:pPr>
            <w:r w:rsidRPr="00694BED">
              <w:t>±0,2</w:t>
            </w:r>
          </w:p>
          <w:p w:rsidR="00BB0016" w:rsidRPr="00694BED" w:rsidRDefault="00BB0016" w:rsidP="00713482">
            <w:pPr>
              <w:pStyle w:val="OOPTabulka"/>
            </w:pPr>
            <w:r w:rsidRPr="00694BED">
              <w:t>±0,4</w:t>
            </w:r>
          </w:p>
        </w:tc>
        <w:tc>
          <w:tcPr>
            <w:tcW w:w="728" w:type="pct"/>
            <w:tcBorders>
              <w:top w:val="double" w:sz="4" w:space="0" w:color="auto"/>
              <w:right w:val="single" w:sz="12" w:space="0" w:color="auto"/>
            </w:tcBorders>
          </w:tcPr>
          <w:p w:rsidR="00BB0016" w:rsidRDefault="00BB0016" w:rsidP="00CD0C50">
            <w:pPr>
              <w:pStyle w:val="OOPTabulka"/>
            </w:pPr>
            <w:r>
              <w:t>–</w:t>
            </w:r>
          </w:p>
          <w:p w:rsidR="00BB0016" w:rsidRPr="00694BED" w:rsidRDefault="00BB0016" w:rsidP="00713482">
            <w:pPr>
              <w:pStyle w:val="OOPTabulka"/>
            </w:pPr>
            <w:r>
              <w:t>–</w:t>
            </w:r>
          </w:p>
        </w:tc>
      </w:tr>
      <w:tr w:rsidR="00BB0016" w:rsidRPr="00694BED" w:rsidTr="00D7062A">
        <w:trPr>
          <w:jc w:val="center"/>
        </w:trPr>
        <w:tc>
          <w:tcPr>
            <w:tcW w:w="815" w:type="pct"/>
            <w:tcBorders>
              <w:left w:val="single" w:sz="12" w:space="0" w:color="auto"/>
              <w:bottom w:val="single" w:sz="12" w:space="0" w:color="auto"/>
            </w:tcBorders>
            <w:vAlign w:val="center"/>
          </w:tcPr>
          <w:p w:rsidR="00BB0016" w:rsidRPr="00694BED" w:rsidRDefault="00BB0016" w:rsidP="003B2997">
            <w:pPr>
              <w:pStyle w:val="OOPTabulka"/>
            </w:pPr>
            <w:r>
              <w:t>p</w:t>
            </w:r>
            <w:r w:rsidRPr="00694BED">
              <w:t xml:space="preserve">řes </w:t>
            </w:r>
            <w:r>
              <w:br/>
            </w:r>
            <w:r w:rsidRPr="00694BED">
              <w:t>transformátor</w:t>
            </w:r>
          </w:p>
        </w:tc>
        <w:tc>
          <w:tcPr>
            <w:tcW w:w="784" w:type="pct"/>
            <w:tcBorders>
              <w:bottom w:val="single" w:sz="12" w:space="0" w:color="auto"/>
            </w:tcBorders>
          </w:tcPr>
          <w:p w:rsidR="00BB0016" w:rsidRPr="00694BED" w:rsidRDefault="00BB0016" w:rsidP="00713482">
            <w:pPr>
              <w:pStyle w:val="OOPTabulka"/>
            </w:pPr>
            <w:r w:rsidRPr="00694BED">
              <w:t>0,02</w:t>
            </w:r>
            <w:r w:rsidRPr="00795265">
              <w:rPr>
                <w:i/>
              </w:rPr>
              <w:t>I</w:t>
            </w:r>
            <w:r w:rsidRPr="00795265">
              <w:rPr>
                <w:vertAlign w:val="subscript"/>
              </w:rPr>
              <w:t>n</w:t>
            </w:r>
            <w:r w:rsidRPr="00694BED">
              <w:t xml:space="preserve"> až </w:t>
            </w:r>
            <w:r w:rsidRPr="00795265">
              <w:rPr>
                <w:i/>
              </w:rPr>
              <w:t>I</w:t>
            </w:r>
            <w:r w:rsidRPr="00795265">
              <w:rPr>
                <w:vertAlign w:val="subscript"/>
              </w:rPr>
              <w:t>max</w:t>
            </w:r>
          </w:p>
          <w:p w:rsidR="00BB0016" w:rsidRPr="00694BED" w:rsidRDefault="00BB0016" w:rsidP="00713482">
            <w:pPr>
              <w:pStyle w:val="OOPTabulka"/>
            </w:pPr>
            <w:r w:rsidRPr="00694BED">
              <w:t>0,05</w:t>
            </w:r>
            <w:r w:rsidRPr="00795265">
              <w:rPr>
                <w:i/>
              </w:rPr>
              <w:t>I</w:t>
            </w:r>
            <w:r w:rsidRPr="00795265">
              <w:rPr>
                <w:vertAlign w:val="subscript"/>
              </w:rPr>
              <w:t>n</w:t>
            </w:r>
            <w:r w:rsidRPr="00694BED">
              <w:t xml:space="preserve"> až </w:t>
            </w:r>
            <w:r w:rsidRPr="00795265">
              <w:rPr>
                <w:i/>
              </w:rPr>
              <w:t>I</w:t>
            </w:r>
            <w:r w:rsidRPr="00795265">
              <w:rPr>
                <w:vertAlign w:val="subscript"/>
              </w:rPr>
              <w:t>max</w:t>
            </w:r>
          </w:p>
        </w:tc>
        <w:tc>
          <w:tcPr>
            <w:tcW w:w="490" w:type="pct"/>
            <w:tcBorders>
              <w:bottom w:val="single" w:sz="12" w:space="0" w:color="auto"/>
            </w:tcBorders>
          </w:tcPr>
          <w:p w:rsidR="00BB0016" w:rsidRPr="00694BED" w:rsidRDefault="00BB0016" w:rsidP="00713482">
            <w:pPr>
              <w:pStyle w:val="OOPTabulka"/>
            </w:pPr>
            <w:r w:rsidRPr="00694BED">
              <w:t>1</w:t>
            </w:r>
          </w:p>
          <w:p w:rsidR="00BB0016" w:rsidRPr="00694BED" w:rsidRDefault="00BB0016" w:rsidP="00713482">
            <w:pPr>
              <w:pStyle w:val="OOPTabulka"/>
            </w:pPr>
            <w:r w:rsidRPr="00694BED">
              <w:t>0,5</w:t>
            </w:r>
            <w:r>
              <w:t xml:space="preserve"> </w:t>
            </w:r>
            <w:r w:rsidRPr="00694BED">
              <w:t>ind.</w:t>
            </w:r>
          </w:p>
        </w:tc>
        <w:tc>
          <w:tcPr>
            <w:tcW w:w="727" w:type="pct"/>
            <w:tcBorders>
              <w:bottom w:val="single" w:sz="12" w:space="0" w:color="auto"/>
            </w:tcBorders>
          </w:tcPr>
          <w:p w:rsidR="00BB0016" w:rsidRPr="00694BED" w:rsidRDefault="00BB0016" w:rsidP="00713482">
            <w:pPr>
              <w:pStyle w:val="OOPTabulka"/>
            </w:pPr>
            <w:r w:rsidRPr="00694BED">
              <w:t>±1,0</w:t>
            </w:r>
          </w:p>
          <w:p w:rsidR="00BB0016" w:rsidRPr="00694BED" w:rsidRDefault="00BB0016" w:rsidP="00713482">
            <w:pPr>
              <w:pStyle w:val="OOPTabulka"/>
            </w:pPr>
            <w:r w:rsidRPr="00694BED">
              <w:t>±1,5</w:t>
            </w:r>
          </w:p>
        </w:tc>
        <w:tc>
          <w:tcPr>
            <w:tcW w:w="728" w:type="pct"/>
            <w:tcBorders>
              <w:bottom w:val="single" w:sz="12" w:space="0" w:color="auto"/>
            </w:tcBorders>
          </w:tcPr>
          <w:p w:rsidR="00BB0016" w:rsidRPr="00694BED" w:rsidRDefault="00BB0016" w:rsidP="00713482">
            <w:pPr>
              <w:pStyle w:val="OOPTabulka"/>
            </w:pPr>
            <w:r w:rsidRPr="00694BED">
              <w:t>±0,7</w:t>
            </w:r>
          </w:p>
          <w:p w:rsidR="00BB0016" w:rsidRPr="00694BED" w:rsidRDefault="00BB0016" w:rsidP="00713482">
            <w:pPr>
              <w:pStyle w:val="OOPTabulka"/>
            </w:pPr>
            <w:r w:rsidRPr="00694BED">
              <w:t>±1,0</w:t>
            </w:r>
          </w:p>
        </w:tc>
        <w:tc>
          <w:tcPr>
            <w:tcW w:w="728" w:type="pct"/>
            <w:tcBorders>
              <w:bottom w:val="single" w:sz="12" w:space="0" w:color="auto"/>
            </w:tcBorders>
          </w:tcPr>
          <w:p w:rsidR="00BB0016" w:rsidRPr="00694BED" w:rsidRDefault="00BB0016" w:rsidP="00713482">
            <w:pPr>
              <w:pStyle w:val="OOPTabulka"/>
            </w:pPr>
            <w:r w:rsidRPr="00694BED">
              <w:t>±0,2</w:t>
            </w:r>
          </w:p>
          <w:p w:rsidR="00BB0016" w:rsidRPr="00694BED" w:rsidRDefault="00BB0016" w:rsidP="00713482">
            <w:pPr>
              <w:pStyle w:val="OOPTabulka"/>
            </w:pPr>
            <w:r w:rsidRPr="00694BED">
              <w:t>±0,4</w:t>
            </w:r>
          </w:p>
        </w:tc>
        <w:tc>
          <w:tcPr>
            <w:tcW w:w="728" w:type="pct"/>
            <w:tcBorders>
              <w:bottom w:val="single" w:sz="12" w:space="0" w:color="auto"/>
              <w:right w:val="single" w:sz="12" w:space="0" w:color="auto"/>
            </w:tcBorders>
          </w:tcPr>
          <w:p w:rsidR="00BB0016" w:rsidRPr="00694BED" w:rsidRDefault="00BB0016" w:rsidP="00713482">
            <w:pPr>
              <w:pStyle w:val="OOPTabulka"/>
            </w:pPr>
            <w:r w:rsidRPr="00694BED">
              <w:t>±0,1</w:t>
            </w:r>
          </w:p>
          <w:p w:rsidR="00BB0016" w:rsidRPr="00694BED" w:rsidRDefault="00BB0016" w:rsidP="00713482">
            <w:pPr>
              <w:pStyle w:val="OOPTabulka"/>
            </w:pPr>
            <w:r w:rsidRPr="00694BED">
              <w:t>±0,2</w:t>
            </w:r>
          </w:p>
        </w:tc>
      </w:tr>
    </w:tbl>
    <w:p w:rsidR="009C6113" w:rsidRDefault="009C6113" w:rsidP="00713482">
      <w:pPr>
        <w:spacing w:before="0" w:after="0"/>
        <w:rPr>
          <w:sz w:val="20"/>
          <w:highlight w:val="lightGray"/>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7"/>
        <w:gridCol w:w="1440"/>
        <w:gridCol w:w="900"/>
        <w:gridCol w:w="1782"/>
        <w:gridCol w:w="1782"/>
        <w:gridCol w:w="1784"/>
      </w:tblGrid>
      <w:tr w:rsidR="00BB0016" w:rsidRPr="00694BED" w:rsidTr="00D7062A">
        <w:trPr>
          <w:jc w:val="center"/>
        </w:trPr>
        <w:tc>
          <w:tcPr>
            <w:tcW w:w="815" w:type="pct"/>
            <w:vMerge w:val="restart"/>
            <w:tcBorders>
              <w:top w:val="single" w:sz="12" w:space="0" w:color="auto"/>
              <w:left w:val="single" w:sz="12" w:space="0" w:color="auto"/>
            </w:tcBorders>
            <w:shd w:val="clear" w:color="auto" w:fill="F2F2F2" w:themeFill="background1" w:themeFillShade="F2"/>
            <w:vAlign w:val="center"/>
          </w:tcPr>
          <w:p w:rsidR="00BB0016" w:rsidRPr="00D7062A" w:rsidRDefault="00BB0016" w:rsidP="0057283C">
            <w:pPr>
              <w:pStyle w:val="OOPTabulka"/>
              <w:rPr>
                <w:b/>
              </w:rPr>
            </w:pPr>
            <w:r w:rsidRPr="00D7062A">
              <w:rPr>
                <w:b/>
              </w:rPr>
              <w:t>Připojení k síti</w:t>
            </w:r>
          </w:p>
        </w:tc>
        <w:tc>
          <w:tcPr>
            <w:tcW w:w="1274" w:type="pct"/>
            <w:gridSpan w:val="2"/>
            <w:tcBorders>
              <w:top w:val="single" w:sz="12" w:space="0" w:color="auto"/>
            </w:tcBorders>
            <w:shd w:val="clear" w:color="auto" w:fill="F2F2F2" w:themeFill="background1" w:themeFillShade="F2"/>
            <w:vAlign w:val="center"/>
          </w:tcPr>
          <w:p w:rsidR="00BB0016" w:rsidRPr="00D7062A" w:rsidRDefault="00BB0016" w:rsidP="0057283C">
            <w:pPr>
              <w:pStyle w:val="OOPTabulka"/>
              <w:rPr>
                <w:b/>
              </w:rPr>
            </w:pPr>
            <w:r w:rsidRPr="00D7062A">
              <w:rPr>
                <w:b/>
              </w:rPr>
              <w:t>Zátěž</w:t>
            </w:r>
          </w:p>
        </w:tc>
        <w:tc>
          <w:tcPr>
            <w:tcW w:w="2911" w:type="pct"/>
            <w:gridSpan w:val="3"/>
            <w:tcBorders>
              <w:top w:val="single" w:sz="12" w:space="0" w:color="auto"/>
              <w:right w:val="single" w:sz="12" w:space="0" w:color="auto"/>
            </w:tcBorders>
            <w:shd w:val="clear" w:color="auto" w:fill="F2F2F2" w:themeFill="background1" w:themeFillShade="F2"/>
          </w:tcPr>
          <w:p w:rsidR="00BB0016" w:rsidRPr="00D7062A" w:rsidRDefault="00BB0016" w:rsidP="0057283C">
            <w:pPr>
              <w:pStyle w:val="OOPTabulka"/>
              <w:rPr>
                <w:b/>
              </w:rPr>
            </w:pPr>
            <w:r w:rsidRPr="00D7062A">
              <w:rPr>
                <w:b/>
              </w:rPr>
              <w:t>Činné elektroměry – Elektromechanické</w:t>
            </w:r>
          </w:p>
        </w:tc>
      </w:tr>
      <w:tr w:rsidR="00BB0016" w:rsidRPr="00694BED" w:rsidTr="00D7062A">
        <w:trPr>
          <w:jc w:val="center"/>
        </w:trPr>
        <w:tc>
          <w:tcPr>
            <w:tcW w:w="815" w:type="pct"/>
            <w:vMerge/>
            <w:tcBorders>
              <w:left w:val="single" w:sz="12" w:space="0" w:color="auto"/>
            </w:tcBorders>
            <w:shd w:val="clear" w:color="auto" w:fill="F2F2F2" w:themeFill="background1" w:themeFillShade="F2"/>
            <w:vAlign w:val="center"/>
          </w:tcPr>
          <w:p w:rsidR="00BB0016" w:rsidRPr="00D7062A" w:rsidRDefault="00BB0016" w:rsidP="0057283C">
            <w:pPr>
              <w:pStyle w:val="OOPTabulka"/>
              <w:rPr>
                <w:b/>
              </w:rPr>
            </w:pPr>
          </w:p>
        </w:tc>
        <w:tc>
          <w:tcPr>
            <w:tcW w:w="784" w:type="pct"/>
            <w:vMerge w:val="restart"/>
            <w:shd w:val="clear" w:color="auto" w:fill="F2F2F2" w:themeFill="background1" w:themeFillShade="F2"/>
            <w:vAlign w:val="center"/>
          </w:tcPr>
          <w:p w:rsidR="00BB0016" w:rsidRPr="00D7062A" w:rsidRDefault="00BB0016" w:rsidP="0057283C">
            <w:pPr>
              <w:pStyle w:val="OOPTabulka"/>
              <w:rPr>
                <w:b/>
              </w:rPr>
            </w:pPr>
            <w:r w:rsidRPr="00D7062A">
              <w:rPr>
                <w:b/>
              </w:rPr>
              <w:t>Proud</w:t>
            </w:r>
          </w:p>
        </w:tc>
        <w:tc>
          <w:tcPr>
            <w:tcW w:w="490" w:type="pct"/>
            <w:vMerge w:val="restart"/>
            <w:shd w:val="clear" w:color="auto" w:fill="F2F2F2" w:themeFill="background1" w:themeFillShade="F2"/>
            <w:vAlign w:val="center"/>
          </w:tcPr>
          <w:p w:rsidR="00BB0016" w:rsidRPr="00D7062A" w:rsidRDefault="00BB0016" w:rsidP="0057283C">
            <w:pPr>
              <w:pStyle w:val="OOPTabulka"/>
              <w:rPr>
                <w:b/>
              </w:rPr>
            </w:pPr>
            <w:r w:rsidRPr="00D7062A">
              <w:rPr>
                <w:b/>
              </w:rPr>
              <w:t>Účiník</w:t>
            </w:r>
          </w:p>
        </w:tc>
        <w:tc>
          <w:tcPr>
            <w:tcW w:w="2911" w:type="pct"/>
            <w:gridSpan w:val="3"/>
            <w:tcBorders>
              <w:bottom w:val="nil"/>
              <w:right w:val="single" w:sz="12" w:space="0" w:color="auto"/>
            </w:tcBorders>
            <w:shd w:val="clear" w:color="auto" w:fill="F2F2F2" w:themeFill="background1" w:themeFillShade="F2"/>
          </w:tcPr>
          <w:p w:rsidR="00BB0016" w:rsidRPr="00D7062A" w:rsidRDefault="00BB0016" w:rsidP="0057283C">
            <w:pPr>
              <w:pStyle w:val="OOPTabulka"/>
              <w:suppressAutoHyphens/>
              <w:rPr>
                <w:b/>
              </w:rPr>
            </w:pPr>
            <w:r w:rsidRPr="00D7062A">
              <w:rPr>
                <w:b/>
              </w:rPr>
              <w:t>Třída přesnosti</w:t>
            </w:r>
          </w:p>
        </w:tc>
      </w:tr>
      <w:tr w:rsidR="00BB0016" w:rsidRPr="00694BED" w:rsidTr="00D7062A">
        <w:trPr>
          <w:jc w:val="center"/>
        </w:trPr>
        <w:tc>
          <w:tcPr>
            <w:tcW w:w="815" w:type="pct"/>
            <w:vMerge/>
            <w:tcBorders>
              <w:left w:val="single" w:sz="12" w:space="0" w:color="auto"/>
              <w:bottom w:val="double" w:sz="4" w:space="0" w:color="auto"/>
            </w:tcBorders>
            <w:shd w:val="clear" w:color="auto" w:fill="F2F2F2" w:themeFill="background1" w:themeFillShade="F2"/>
          </w:tcPr>
          <w:p w:rsidR="00BB0016" w:rsidRPr="00D7062A" w:rsidRDefault="00BB0016" w:rsidP="0057283C">
            <w:pPr>
              <w:pStyle w:val="OOPTabulka"/>
              <w:rPr>
                <w:b/>
              </w:rPr>
            </w:pPr>
          </w:p>
        </w:tc>
        <w:tc>
          <w:tcPr>
            <w:tcW w:w="784" w:type="pct"/>
            <w:vMerge/>
            <w:tcBorders>
              <w:bottom w:val="double" w:sz="4" w:space="0" w:color="auto"/>
            </w:tcBorders>
            <w:shd w:val="clear" w:color="auto" w:fill="F2F2F2" w:themeFill="background1" w:themeFillShade="F2"/>
          </w:tcPr>
          <w:p w:rsidR="00BB0016" w:rsidRPr="00D7062A" w:rsidRDefault="00BB0016" w:rsidP="0057283C">
            <w:pPr>
              <w:pStyle w:val="OOPTabulka"/>
              <w:rPr>
                <w:b/>
              </w:rPr>
            </w:pPr>
          </w:p>
        </w:tc>
        <w:tc>
          <w:tcPr>
            <w:tcW w:w="490" w:type="pct"/>
            <w:vMerge/>
            <w:tcBorders>
              <w:bottom w:val="double" w:sz="4" w:space="0" w:color="auto"/>
            </w:tcBorders>
            <w:shd w:val="clear" w:color="auto" w:fill="F2F2F2" w:themeFill="background1" w:themeFillShade="F2"/>
          </w:tcPr>
          <w:p w:rsidR="00BB0016" w:rsidRPr="00D7062A" w:rsidRDefault="00BB0016" w:rsidP="0057283C">
            <w:pPr>
              <w:pStyle w:val="OOPTabulka"/>
              <w:rPr>
                <w:b/>
              </w:rPr>
            </w:pPr>
          </w:p>
        </w:tc>
        <w:tc>
          <w:tcPr>
            <w:tcW w:w="970" w:type="pct"/>
            <w:tcBorders>
              <w:top w:val="nil"/>
              <w:bottom w:val="double" w:sz="4" w:space="0" w:color="auto"/>
            </w:tcBorders>
            <w:shd w:val="clear" w:color="auto" w:fill="F2F2F2" w:themeFill="background1" w:themeFillShade="F2"/>
          </w:tcPr>
          <w:p w:rsidR="00BB0016" w:rsidRPr="00D7062A" w:rsidRDefault="00BB0016" w:rsidP="0057283C">
            <w:pPr>
              <w:pStyle w:val="OOPTabulka"/>
              <w:rPr>
                <w:b/>
              </w:rPr>
            </w:pPr>
            <w:r w:rsidRPr="00D7062A">
              <w:rPr>
                <w:b/>
              </w:rPr>
              <w:t>2</w:t>
            </w:r>
          </w:p>
        </w:tc>
        <w:tc>
          <w:tcPr>
            <w:tcW w:w="970" w:type="pct"/>
            <w:tcBorders>
              <w:top w:val="nil"/>
              <w:bottom w:val="double" w:sz="4" w:space="0" w:color="auto"/>
            </w:tcBorders>
            <w:shd w:val="clear" w:color="auto" w:fill="F2F2F2" w:themeFill="background1" w:themeFillShade="F2"/>
          </w:tcPr>
          <w:p w:rsidR="00BB0016" w:rsidRPr="00D7062A" w:rsidRDefault="00BB0016" w:rsidP="0057283C">
            <w:pPr>
              <w:pStyle w:val="OOPTabulka"/>
              <w:rPr>
                <w:b/>
              </w:rPr>
            </w:pPr>
            <w:r w:rsidRPr="00D7062A">
              <w:rPr>
                <w:b/>
              </w:rPr>
              <w:t>1</w:t>
            </w:r>
          </w:p>
        </w:tc>
        <w:tc>
          <w:tcPr>
            <w:tcW w:w="971" w:type="pct"/>
            <w:tcBorders>
              <w:top w:val="nil"/>
              <w:bottom w:val="double" w:sz="4" w:space="0" w:color="auto"/>
              <w:right w:val="single" w:sz="12" w:space="0" w:color="auto"/>
            </w:tcBorders>
            <w:shd w:val="clear" w:color="auto" w:fill="F2F2F2" w:themeFill="background1" w:themeFillShade="F2"/>
          </w:tcPr>
          <w:p w:rsidR="00BB0016" w:rsidRPr="00D7062A" w:rsidRDefault="00BB0016" w:rsidP="0057283C">
            <w:pPr>
              <w:pStyle w:val="OOPTabulk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sidRPr="00D7062A">
              <w:rPr>
                <w:b/>
              </w:rPr>
              <w:t>0,5</w:t>
            </w:r>
          </w:p>
        </w:tc>
      </w:tr>
      <w:tr w:rsidR="00BB0016" w:rsidRPr="00694BED" w:rsidTr="00D7062A">
        <w:trPr>
          <w:trHeight w:val="910"/>
          <w:jc w:val="center"/>
        </w:trPr>
        <w:tc>
          <w:tcPr>
            <w:tcW w:w="815" w:type="pct"/>
            <w:tcBorders>
              <w:top w:val="double" w:sz="4" w:space="0" w:color="auto"/>
              <w:left w:val="single" w:sz="12" w:space="0" w:color="auto"/>
            </w:tcBorders>
            <w:vAlign w:val="center"/>
          </w:tcPr>
          <w:p w:rsidR="00BB0016" w:rsidRPr="00694BED" w:rsidRDefault="00BB0016" w:rsidP="0057283C">
            <w:pPr>
              <w:pStyle w:val="OOPTabulka"/>
            </w:pPr>
            <w:r>
              <w:t>p</w:t>
            </w:r>
            <w:r w:rsidRPr="00694BED">
              <w:t>římé</w:t>
            </w:r>
          </w:p>
        </w:tc>
        <w:tc>
          <w:tcPr>
            <w:tcW w:w="784" w:type="pct"/>
            <w:tcBorders>
              <w:top w:val="double" w:sz="4" w:space="0" w:color="auto"/>
            </w:tcBorders>
          </w:tcPr>
          <w:p w:rsidR="00BB0016" w:rsidRPr="00694BED" w:rsidRDefault="00BB0016" w:rsidP="0057283C">
            <w:pPr>
              <w:pStyle w:val="OOPTabulka"/>
            </w:pPr>
            <w:r w:rsidRPr="00694BED">
              <w:t>0,</w:t>
            </w:r>
            <w:r>
              <w:t>1</w:t>
            </w:r>
            <w:r w:rsidRPr="00795265">
              <w:rPr>
                <w:i/>
              </w:rPr>
              <w:t>I</w:t>
            </w:r>
            <w:r w:rsidRPr="003B2997">
              <w:rPr>
                <w:vertAlign w:val="subscript"/>
              </w:rPr>
              <w:t>b</w:t>
            </w:r>
          </w:p>
          <w:p w:rsidR="00BB0016" w:rsidRDefault="00BB0016" w:rsidP="0057283C">
            <w:pPr>
              <w:pStyle w:val="OOPTabulka"/>
              <w:rPr>
                <w:vertAlign w:val="subscript"/>
              </w:rPr>
            </w:pPr>
            <w:r w:rsidRPr="00694BED">
              <w:t>0,</w:t>
            </w:r>
            <w:r>
              <w:t>5</w:t>
            </w:r>
            <w:r w:rsidRPr="00795265">
              <w:rPr>
                <w:i/>
              </w:rPr>
              <w:t>I</w:t>
            </w:r>
            <w:r w:rsidRPr="00795265">
              <w:rPr>
                <w:vertAlign w:val="subscript"/>
              </w:rPr>
              <w:t>max</w:t>
            </w:r>
          </w:p>
          <w:p w:rsidR="00BB0016" w:rsidRPr="00694BED" w:rsidRDefault="00BB0016" w:rsidP="0057283C">
            <w:pPr>
              <w:pStyle w:val="OOPTabulka"/>
            </w:pPr>
            <w:r w:rsidRPr="00694BED">
              <w:t>0,</w:t>
            </w:r>
            <w:r>
              <w:t>5</w:t>
            </w:r>
            <w:r w:rsidRPr="00795265">
              <w:rPr>
                <w:i/>
              </w:rPr>
              <w:t>I</w:t>
            </w:r>
            <w:r w:rsidRPr="00795265">
              <w:rPr>
                <w:vertAlign w:val="subscript"/>
              </w:rPr>
              <w:t>max</w:t>
            </w:r>
          </w:p>
        </w:tc>
        <w:tc>
          <w:tcPr>
            <w:tcW w:w="490" w:type="pct"/>
            <w:tcBorders>
              <w:top w:val="double" w:sz="4" w:space="0" w:color="auto"/>
            </w:tcBorders>
          </w:tcPr>
          <w:p w:rsidR="00BB0016" w:rsidRDefault="00BB0016" w:rsidP="0057283C">
            <w:pPr>
              <w:pStyle w:val="OOPTabulka"/>
            </w:pPr>
            <w:r w:rsidRPr="00694BED">
              <w:t>1</w:t>
            </w:r>
          </w:p>
          <w:p w:rsidR="00BB0016" w:rsidRPr="00694BED" w:rsidRDefault="00BB0016" w:rsidP="0057283C">
            <w:pPr>
              <w:pStyle w:val="OOPTabulka"/>
            </w:pPr>
            <w:r>
              <w:t>1</w:t>
            </w:r>
          </w:p>
          <w:p w:rsidR="00BB0016" w:rsidRPr="00694BED" w:rsidRDefault="00BB0016" w:rsidP="0057283C">
            <w:pPr>
              <w:pStyle w:val="OOPTabulka"/>
            </w:pPr>
            <w:r w:rsidRPr="00694BED">
              <w:t>0,5</w:t>
            </w:r>
            <w:r>
              <w:t xml:space="preserve"> </w:t>
            </w:r>
            <w:r w:rsidRPr="00694BED">
              <w:t>ind.</w:t>
            </w:r>
          </w:p>
        </w:tc>
        <w:tc>
          <w:tcPr>
            <w:tcW w:w="970" w:type="pct"/>
            <w:tcBorders>
              <w:top w:val="double" w:sz="4" w:space="0" w:color="auto"/>
            </w:tcBorders>
          </w:tcPr>
          <w:p w:rsidR="00BB0016" w:rsidRPr="00694BED" w:rsidRDefault="00BB0016" w:rsidP="0057283C">
            <w:pPr>
              <w:pStyle w:val="OOPTabulka"/>
            </w:pPr>
            <w:r w:rsidRPr="00694BED">
              <w:t>±</w:t>
            </w:r>
            <w:r>
              <w:t>1</w:t>
            </w:r>
            <w:r w:rsidRPr="00694BED">
              <w:t>,5</w:t>
            </w:r>
          </w:p>
          <w:p w:rsidR="00BB0016" w:rsidRDefault="00BB0016" w:rsidP="0057283C">
            <w:pPr>
              <w:pStyle w:val="OOPTabulka"/>
            </w:pPr>
            <w:r w:rsidRPr="00694BED">
              <w:t>±</w:t>
            </w:r>
            <w:r>
              <w:t>1,0</w:t>
            </w:r>
          </w:p>
          <w:p w:rsidR="00BB0016" w:rsidRPr="00694BED" w:rsidRDefault="00BB0016" w:rsidP="0057283C">
            <w:pPr>
              <w:pStyle w:val="OOPTabulka"/>
            </w:pPr>
            <w:r w:rsidRPr="00694BED">
              <w:t>±</w:t>
            </w:r>
            <w:r>
              <w:t>1,5</w:t>
            </w:r>
          </w:p>
        </w:tc>
        <w:tc>
          <w:tcPr>
            <w:tcW w:w="970" w:type="pct"/>
            <w:tcBorders>
              <w:top w:val="double" w:sz="4" w:space="0" w:color="auto"/>
            </w:tcBorders>
          </w:tcPr>
          <w:p w:rsidR="00BB0016" w:rsidRPr="00694BED" w:rsidRDefault="00BB0016" w:rsidP="0057283C">
            <w:pPr>
              <w:pStyle w:val="OOPTabulka"/>
            </w:pPr>
            <w:r w:rsidRPr="00694BED">
              <w:t>±</w:t>
            </w:r>
            <w:r>
              <w:t>1,0</w:t>
            </w:r>
          </w:p>
          <w:p w:rsidR="00BB0016" w:rsidRDefault="00BB0016" w:rsidP="0057283C">
            <w:pPr>
              <w:pStyle w:val="OOPTabulka"/>
            </w:pPr>
            <w:r w:rsidRPr="00694BED">
              <w:t>±</w:t>
            </w:r>
            <w:r>
              <w:t>0,7</w:t>
            </w:r>
          </w:p>
          <w:p w:rsidR="00BB0016" w:rsidRPr="00694BED" w:rsidRDefault="00BB0016" w:rsidP="0057283C">
            <w:pPr>
              <w:pStyle w:val="OOPTabulka"/>
            </w:pPr>
            <w:r w:rsidRPr="00694BED">
              <w:t>±</w:t>
            </w:r>
            <w:r>
              <w:t>1,0</w:t>
            </w:r>
          </w:p>
        </w:tc>
        <w:tc>
          <w:tcPr>
            <w:tcW w:w="971" w:type="pct"/>
            <w:tcBorders>
              <w:top w:val="double" w:sz="4" w:space="0" w:color="auto"/>
              <w:right w:val="single" w:sz="12" w:space="0" w:color="auto"/>
            </w:tcBorders>
            <w:shd w:val="clear" w:color="auto" w:fill="auto"/>
          </w:tcPr>
          <w:p w:rsidR="00BB0016" w:rsidRDefault="00BB0016" w:rsidP="0057283C">
            <w:pPr>
              <w:pStyle w:val="OOPTabulka"/>
            </w:pPr>
            <w:r w:rsidRPr="00694BED">
              <w:t>±</w:t>
            </w:r>
            <w:r>
              <w:t>0,8</w:t>
            </w:r>
          </w:p>
          <w:p w:rsidR="00BB0016" w:rsidRDefault="00BB0016" w:rsidP="0057283C">
            <w:pPr>
              <w:pStyle w:val="OOPTabulka"/>
            </w:pPr>
            <w:r w:rsidRPr="00694BED">
              <w:t>±</w:t>
            </w:r>
            <w:r>
              <w:t>0,5</w:t>
            </w:r>
          </w:p>
          <w:p w:rsidR="00BB0016" w:rsidRPr="00694BED" w:rsidRDefault="00BB0016" w:rsidP="0057283C">
            <w:pPr>
              <w:pStyle w:val="OOPTabulka"/>
            </w:pPr>
            <w:r w:rsidRPr="00694BED">
              <w:t>±</w:t>
            </w:r>
            <w:r>
              <w:t>0,7</w:t>
            </w:r>
          </w:p>
        </w:tc>
      </w:tr>
      <w:tr w:rsidR="00BB0016" w:rsidRPr="00694BED" w:rsidTr="00D7062A">
        <w:trPr>
          <w:trHeight w:val="979"/>
          <w:jc w:val="center"/>
        </w:trPr>
        <w:tc>
          <w:tcPr>
            <w:tcW w:w="815" w:type="pct"/>
            <w:tcBorders>
              <w:left w:val="single" w:sz="12" w:space="0" w:color="auto"/>
              <w:bottom w:val="single" w:sz="12" w:space="0" w:color="auto"/>
            </w:tcBorders>
            <w:vAlign w:val="center"/>
          </w:tcPr>
          <w:p w:rsidR="00BB0016" w:rsidRPr="00694BED" w:rsidRDefault="00BB0016" w:rsidP="00BB0016">
            <w:pPr>
              <w:pStyle w:val="OOPTabulka"/>
            </w:pPr>
            <w:r>
              <w:t>p</w:t>
            </w:r>
            <w:r w:rsidRPr="00694BED">
              <w:t xml:space="preserve">řes </w:t>
            </w:r>
            <w:r>
              <w:br/>
            </w:r>
            <w:r w:rsidRPr="00694BED">
              <w:t>transformátor</w:t>
            </w:r>
          </w:p>
        </w:tc>
        <w:tc>
          <w:tcPr>
            <w:tcW w:w="784" w:type="pct"/>
            <w:tcBorders>
              <w:bottom w:val="single" w:sz="12" w:space="0" w:color="auto"/>
            </w:tcBorders>
          </w:tcPr>
          <w:p w:rsidR="00BB0016" w:rsidRPr="00694BED" w:rsidRDefault="00BB0016" w:rsidP="00BB0016">
            <w:pPr>
              <w:pStyle w:val="OOPTabulka"/>
            </w:pPr>
            <w:r w:rsidRPr="00694BED">
              <w:t>0,</w:t>
            </w:r>
            <w:r>
              <w:t>1</w:t>
            </w:r>
            <w:r w:rsidRPr="00795265">
              <w:rPr>
                <w:i/>
              </w:rPr>
              <w:t>I</w:t>
            </w:r>
            <w:r w:rsidRPr="003B2997">
              <w:rPr>
                <w:vertAlign w:val="subscript"/>
              </w:rPr>
              <w:t>n</w:t>
            </w:r>
          </w:p>
          <w:p w:rsidR="00BB0016" w:rsidRDefault="00BB0016" w:rsidP="00BB0016">
            <w:pPr>
              <w:pStyle w:val="OOPTabulka"/>
              <w:rPr>
                <w:vertAlign w:val="subscript"/>
              </w:rPr>
            </w:pPr>
            <w:r w:rsidRPr="00694BED">
              <w:t>0,</w:t>
            </w:r>
            <w:r>
              <w:t>5</w:t>
            </w:r>
            <w:r w:rsidRPr="00795265">
              <w:rPr>
                <w:i/>
              </w:rPr>
              <w:t>I</w:t>
            </w:r>
            <w:r w:rsidRPr="00795265">
              <w:rPr>
                <w:vertAlign w:val="subscript"/>
              </w:rPr>
              <w:t>max</w:t>
            </w:r>
          </w:p>
          <w:p w:rsidR="00BB0016" w:rsidRPr="00694BED" w:rsidRDefault="00BB0016" w:rsidP="00BB0016">
            <w:pPr>
              <w:pStyle w:val="OOPTabulka"/>
            </w:pPr>
            <w:r w:rsidRPr="00694BED">
              <w:t>0,</w:t>
            </w:r>
            <w:r>
              <w:t>5</w:t>
            </w:r>
            <w:r w:rsidRPr="00795265">
              <w:rPr>
                <w:i/>
              </w:rPr>
              <w:t>I</w:t>
            </w:r>
            <w:r w:rsidRPr="00795265">
              <w:rPr>
                <w:vertAlign w:val="subscript"/>
              </w:rPr>
              <w:t>max</w:t>
            </w:r>
          </w:p>
        </w:tc>
        <w:tc>
          <w:tcPr>
            <w:tcW w:w="490" w:type="pct"/>
            <w:tcBorders>
              <w:bottom w:val="single" w:sz="12" w:space="0" w:color="auto"/>
            </w:tcBorders>
          </w:tcPr>
          <w:p w:rsidR="00BB0016" w:rsidRDefault="00BB0016" w:rsidP="00BB0016">
            <w:pPr>
              <w:pStyle w:val="OOPTabulka"/>
            </w:pPr>
            <w:r w:rsidRPr="00694BED">
              <w:t>1</w:t>
            </w:r>
          </w:p>
          <w:p w:rsidR="00BB0016" w:rsidRPr="00694BED" w:rsidRDefault="00BB0016" w:rsidP="00BB0016">
            <w:pPr>
              <w:pStyle w:val="OOPTabulka"/>
            </w:pPr>
            <w:r>
              <w:t>1</w:t>
            </w:r>
          </w:p>
          <w:p w:rsidR="00BB0016" w:rsidRPr="00694BED" w:rsidRDefault="00BB0016" w:rsidP="00BB0016">
            <w:pPr>
              <w:pStyle w:val="OOPTabulka"/>
            </w:pPr>
            <w:r w:rsidRPr="00694BED">
              <w:t>0,5</w:t>
            </w:r>
            <w:r>
              <w:t xml:space="preserve"> </w:t>
            </w:r>
            <w:r w:rsidRPr="00694BED">
              <w:t>ind.</w:t>
            </w:r>
          </w:p>
        </w:tc>
        <w:tc>
          <w:tcPr>
            <w:tcW w:w="970" w:type="pct"/>
            <w:tcBorders>
              <w:bottom w:val="single" w:sz="12" w:space="0" w:color="auto"/>
            </w:tcBorders>
          </w:tcPr>
          <w:p w:rsidR="00BB0016" w:rsidRPr="00694BED" w:rsidRDefault="00BB0016" w:rsidP="00BB0016">
            <w:pPr>
              <w:pStyle w:val="OOPTabulka"/>
            </w:pPr>
            <w:r w:rsidRPr="00694BED">
              <w:t>±</w:t>
            </w:r>
            <w:r>
              <w:t>1</w:t>
            </w:r>
            <w:r w:rsidRPr="00694BED">
              <w:t>,5</w:t>
            </w:r>
          </w:p>
          <w:p w:rsidR="00BB0016" w:rsidRDefault="00BB0016" w:rsidP="00BB0016">
            <w:pPr>
              <w:pStyle w:val="OOPTabulka"/>
            </w:pPr>
            <w:r w:rsidRPr="00694BED">
              <w:t>±</w:t>
            </w:r>
            <w:r>
              <w:t>1,0</w:t>
            </w:r>
          </w:p>
          <w:p w:rsidR="00BB0016" w:rsidRPr="00694BED" w:rsidRDefault="00BB0016" w:rsidP="00BB0016">
            <w:pPr>
              <w:pStyle w:val="OOPTabulka"/>
            </w:pPr>
            <w:r w:rsidRPr="00694BED">
              <w:t>±</w:t>
            </w:r>
            <w:r>
              <w:t>1,5</w:t>
            </w:r>
          </w:p>
        </w:tc>
        <w:tc>
          <w:tcPr>
            <w:tcW w:w="970" w:type="pct"/>
            <w:tcBorders>
              <w:bottom w:val="single" w:sz="12" w:space="0" w:color="auto"/>
            </w:tcBorders>
          </w:tcPr>
          <w:p w:rsidR="00BB0016" w:rsidRPr="00694BED" w:rsidRDefault="00BB0016" w:rsidP="00BB0016">
            <w:pPr>
              <w:pStyle w:val="OOPTabulka"/>
            </w:pPr>
            <w:r w:rsidRPr="00694BED">
              <w:t>±</w:t>
            </w:r>
            <w:r>
              <w:t>1,0</w:t>
            </w:r>
          </w:p>
          <w:p w:rsidR="00BB0016" w:rsidRDefault="00BB0016" w:rsidP="00BB0016">
            <w:pPr>
              <w:pStyle w:val="OOPTabulka"/>
            </w:pPr>
            <w:r w:rsidRPr="00694BED">
              <w:t>±</w:t>
            </w:r>
            <w:r>
              <w:t>0,7</w:t>
            </w:r>
          </w:p>
          <w:p w:rsidR="00BB0016" w:rsidRPr="00694BED" w:rsidRDefault="00BB0016" w:rsidP="00BB0016">
            <w:pPr>
              <w:pStyle w:val="OOPTabulka"/>
            </w:pPr>
            <w:r w:rsidRPr="00694BED">
              <w:t>±</w:t>
            </w:r>
            <w:r>
              <w:t>1,0</w:t>
            </w:r>
          </w:p>
        </w:tc>
        <w:tc>
          <w:tcPr>
            <w:tcW w:w="971" w:type="pct"/>
            <w:tcBorders>
              <w:bottom w:val="single" w:sz="12" w:space="0" w:color="auto"/>
              <w:right w:val="single" w:sz="12" w:space="0" w:color="auto"/>
            </w:tcBorders>
          </w:tcPr>
          <w:p w:rsidR="00BB0016" w:rsidRDefault="00BB0016" w:rsidP="00BB0016">
            <w:pPr>
              <w:pStyle w:val="OOPTabulka"/>
            </w:pPr>
            <w:r w:rsidRPr="00694BED">
              <w:t>±</w:t>
            </w:r>
            <w:r>
              <w:t>0,8</w:t>
            </w:r>
          </w:p>
          <w:p w:rsidR="00BB0016" w:rsidRDefault="00BB0016" w:rsidP="00BB0016">
            <w:pPr>
              <w:pStyle w:val="OOPTabulka"/>
            </w:pPr>
            <w:r w:rsidRPr="00694BED">
              <w:t>±</w:t>
            </w:r>
            <w:r>
              <w:t>0,5</w:t>
            </w:r>
          </w:p>
          <w:p w:rsidR="00BB0016" w:rsidRPr="00694BED" w:rsidRDefault="00BB0016" w:rsidP="00BB0016">
            <w:pPr>
              <w:pStyle w:val="OOPTabulka"/>
            </w:pPr>
            <w:r w:rsidRPr="00694BED">
              <w:t>±</w:t>
            </w:r>
            <w:r>
              <w:t>0,7</w:t>
            </w:r>
          </w:p>
        </w:tc>
      </w:tr>
    </w:tbl>
    <w:p w:rsidR="00BB0016" w:rsidRPr="007F5146" w:rsidRDefault="00BB0016" w:rsidP="00713482">
      <w:pPr>
        <w:spacing w:before="0" w:after="0"/>
        <w:rPr>
          <w:sz w:val="20"/>
          <w:highlight w:val="lightGray"/>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440"/>
        <w:gridCol w:w="900"/>
        <w:gridCol w:w="1440"/>
        <w:gridCol w:w="1260"/>
        <w:gridCol w:w="1260"/>
        <w:gridCol w:w="1387"/>
      </w:tblGrid>
      <w:tr w:rsidR="009C6113" w:rsidRPr="00694BED" w:rsidTr="00D7062A">
        <w:trPr>
          <w:jc w:val="center"/>
        </w:trPr>
        <w:tc>
          <w:tcPr>
            <w:tcW w:w="815" w:type="pct"/>
            <w:vMerge w:val="restart"/>
            <w:tcBorders>
              <w:top w:val="single" w:sz="12" w:space="0" w:color="auto"/>
              <w:left w:val="single" w:sz="12" w:space="0" w:color="auto"/>
            </w:tcBorders>
            <w:shd w:val="clear" w:color="auto" w:fill="F2F2F2" w:themeFill="background1" w:themeFillShade="F2"/>
            <w:vAlign w:val="center"/>
          </w:tcPr>
          <w:p w:rsidR="009C6113" w:rsidRPr="00D7062A" w:rsidRDefault="009C6113" w:rsidP="004C0386">
            <w:pPr>
              <w:pStyle w:val="OOPTabulka"/>
              <w:rPr>
                <w:b/>
              </w:rPr>
            </w:pPr>
            <w:r w:rsidRPr="00D7062A">
              <w:rPr>
                <w:b/>
              </w:rPr>
              <w:t>Připojení k síti</w:t>
            </w:r>
          </w:p>
        </w:tc>
        <w:tc>
          <w:tcPr>
            <w:tcW w:w="1274" w:type="pct"/>
            <w:gridSpan w:val="2"/>
            <w:tcBorders>
              <w:top w:val="single" w:sz="12" w:space="0" w:color="auto"/>
            </w:tcBorders>
            <w:shd w:val="clear" w:color="auto" w:fill="F2F2F2" w:themeFill="background1" w:themeFillShade="F2"/>
            <w:vAlign w:val="center"/>
          </w:tcPr>
          <w:p w:rsidR="009C6113" w:rsidRPr="00D7062A" w:rsidRDefault="009C6113" w:rsidP="004C0386">
            <w:pPr>
              <w:pStyle w:val="OOPTabulka"/>
              <w:rPr>
                <w:b/>
              </w:rPr>
            </w:pPr>
            <w:r w:rsidRPr="00D7062A">
              <w:rPr>
                <w:b/>
              </w:rPr>
              <w:t>Zátěž</w:t>
            </w:r>
          </w:p>
        </w:tc>
        <w:tc>
          <w:tcPr>
            <w:tcW w:w="2911" w:type="pct"/>
            <w:gridSpan w:val="4"/>
            <w:tcBorders>
              <w:top w:val="single" w:sz="12" w:space="0" w:color="auto"/>
              <w:right w:val="single" w:sz="12" w:space="0" w:color="auto"/>
            </w:tcBorders>
            <w:shd w:val="clear" w:color="auto" w:fill="F2F2F2" w:themeFill="background1" w:themeFillShade="F2"/>
          </w:tcPr>
          <w:p w:rsidR="009C6113" w:rsidRPr="00D7062A" w:rsidRDefault="009C6113" w:rsidP="004C0386">
            <w:pPr>
              <w:pStyle w:val="OOPTabulka"/>
              <w:rPr>
                <w:b/>
              </w:rPr>
            </w:pPr>
            <w:r w:rsidRPr="00D7062A">
              <w:rPr>
                <w:b/>
              </w:rPr>
              <w:t>Jalové elektroměry (statické)</w:t>
            </w:r>
          </w:p>
        </w:tc>
      </w:tr>
      <w:tr w:rsidR="009C6113" w:rsidRPr="00694BED" w:rsidTr="00D7062A">
        <w:trPr>
          <w:jc w:val="center"/>
        </w:trPr>
        <w:tc>
          <w:tcPr>
            <w:tcW w:w="815" w:type="pct"/>
            <w:vMerge/>
            <w:tcBorders>
              <w:left w:val="single" w:sz="12" w:space="0" w:color="auto"/>
            </w:tcBorders>
            <w:shd w:val="clear" w:color="auto" w:fill="F2F2F2" w:themeFill="background1" w:themeFillShade="F2"/>
            <w:vAlign w:val="center"/>
          </w:tcPr>
          <w:p w:rsidR="009C6113" w:rsidRPr="00D7062A" w:rsidRDefault="009C6113" w:rsidP="004C0386">
            <w:pPr>
              <w:pStyle w:val="OOPTabulka"/>
              <w:rPr>
                <w:b/>
              </w:rPr>
            </w:pPr>
          </w:p>
        </w:tc>
        <w:tc>
          <w:tcPr>
            <w:tcW w:w="784" w:type="pct"/>
            <w:vMerge w:val="restart"/>
            <w:shd w:val="clear" w:color="auto" w:fill="F2F2F2" w:themeFill="background1" w:themeFillShade="F2"/>
            <w:vAlign w:val="center"/>
          </w:tcPr>
          <w:p w:rsidR="009C6113" w:rsidRPr="00D7062A" w:rsidRDefault="009C6113" w:rsidP="004C0386">
            <w:pPr>
              <w:pStyle w:val="OOPTabulka"/>
              <w:rPr>
                <w:b/>
              </w:rPr>
            </w:pPr>
            <w:r w:rsidRPr="00D7062A">
              <w:rPr>
                <w:b/>
              </w:rPr>
              <w:t>Proud</w:t>
            </w:r>
          </w:p>
        </w:tc>
        <w:tc>
          <w:tcPr>
            <w:tcW w:w="490" w:type="pct"/>
            <w:vMerge w:val="restart"/>
            <w:shd w:val="clear" w:color="auto" w:fill="F2F2F2" w:themeFill="background1" w:themeFillShade="F2"/>
            <w:vAlign w:val="center"/>
          </w:tcPr>
          <w:p w:rsidR="009C6113" w:rsidRPr="00D7062A" w:rsidRDefault="009C6113" w:rsidP="004C0386">
            <w:pPr>
              <w:pStyle w:val="OOPTabulka"/>
              <w:rPr>
                <w:b/>
              </w:rPr>
            </w:pPr>
            <w:r w:rsidRPr="00D7062A">
              <w:rPr>
                <w:b/>
              </w:rPr>
              <w:t>Účiník</w:t>
            </w:r>
          </w:p>
        </w:tc>
        <w:tc>
          <w:tcPr>
            <w:tcW w:w="2911" w:type="pct"/>
            <w:gridSpan w:val="4"/>
            <w:tcBorders>
              <w:bottom w:val="nil"/>
              <w:right w:val="single" w:sz="12" w:space="0" w:color="auto"/>
            </w:tcBorders>
            <w:shd w:val="clear" w:color="auto" w:fill="F2F2F2" w:themeFill="background1" w:themeFillShade="F2"/>
          </w:tcPr>
          <w:p w:rsidR="009C6113" w:rsidRPr="00D7062A" w:rsidRDefault="009C6113" w:rsidP="004C0386">
            <w:pPr>
              <w:pStyle w:val="OOPTabulka"/>
              <w:suppressAutoHyphens/>
              <w:rPr>
                <w:b/>
              </w:rPr>
            </w:pPr>
            <w:r w:rsidRPr="00D7062A">
              <w:rPr>
                <w:b/>
              </w:rPr>
              <w:t>Třída přesnosti</w:t>
            </w:r>
          </w:p>
        </w:tc>
      </w:tr>
      <w:tr w:rsidR="009C6113" w:rsidRPr="00694BED" w:rsidTr="00D7062A">
        <w:trPr>
          <w:jc w:val="center"/>
        </w:trPr>
        <w:tc>
          <w:tcPr>
            <w:tcW w:w="815" w:type="pct"/>
            <w:vMerge/>
            <w:tcBorders>
              <w:left w:val="single" w:sz="12" w:space="0" w:color="auto"/>
              <w:bottom w:val="double" w:sz="4" w:space="0" w:color="auto"/>
            </w:tcBorders>
            <w:shd w:val="clear" w:color="auto" w:fill="F2F2F2" w:themeFill="background1" w:themeFillShade="F2"/>
          </w:tcPr>
          <w:p w:rsidR="009C6113" w:rsidRPr="00D7062A" w:rsidRDefault="009C6113" w:rsidP="004C0386">
            <w:pPr>
              <w:pStyle w:val="OOPTabulka"/>
              <w:rPr>
                <w:b/>
              </w:rPr>
            </w:pPr>
          </w:p>
        </w:tc>
        <w:tc>
          <w:tcPr>
            <w:tcW w:w="784" w:type="pct"/>
            <w:vMerge/>
            <w:tcBorders>
              <w:bottom w:val="double" w:sz="4" w:space="0" w:color="auto"/>
            </w:tcBorders>
            <w:shd w:val="clear" w:color="auto" w:fill="F2F2F2" w:themeFill="background1" w:themeFillShade="F2"/>
          </w:tcPr>
          <w:p w:rsidR="009C6113" w:rsidRPr="00D7062A" w:rsidRDefault="009C6113" w:rsidP="004C0386">
            <w:pPr>
              <w:pStyle w:val="OOPTabulka"/>
              <w:rPr>
                <w:b/>
              </w:rPr>
            </w:pPr>
          </w:p>
        </w:tc>
        <w:tc>
          <w:tcPr>
            <w:tcW w:w="490" w:type="pct"/>
            <w:vMerge/>
            <w:tcBorders>
              <w:bottom w:val="double" w:sz="4" w:space="0" w:color="auto"/>
            </w:tcBorders>
            <w:shd w:val="clear" w:color="auto" w:fill="F2F2F2" w:themeFill="background1" w:themeFillShade="F2"/>
          </w:tcPr>
          <w:p w:rsidR="009C6113" w:rsidRPr="00D7062A" w:rsidRDefault="009C6113" w:rsidP="004C0386">
            <w:pPr>
              <w:pStyle w:val="OOPTabulka"/>
              <w:rPr>
                <w:b/>
              </w:rPr>
            </w:pPr>
          </w:p>
        </w:tc>
        <w:tc>
          <w:tcPr>
            <w:tcW w:w="784" w:type="pct"/>
            <w:tcBorders>
              <w:top w:val="nil"/>
              <w:bottom w:val="double" w:sz="4" w:space="0" w:color="auto"/>
            </w:tcBorders>
            <w:shd w:val="clear" w:color="auto" w:fill="F2F2F2" w:themeFill="background1" w:themeFillShade="F2"/>
          </w:tcPr>
          <w:p w:rsidR="009C6113" w:rsidRPr="00D7062A" w:rsidRDefault="009C6113" w:rsidP="004C0386">
            <w:pPr>
              <w:pStyle w:val="OOPTabulka"/>
              <w:rPr>
                <w:b/>
              </w:rPr>
            </w:pPr>
            <w:r w:rsidRPr="00D7062A">
              <w:rPr>
                <w:b/>
              </w:rPr>
              <w:t>3</w:t>
            </w:r>
          </w:p>
        </w:tc>
        <w:tc>
          <w:tcPr>
            <w:tcW w:w="686" w:type="pct"/>
            <w:tcBorders>
              <w:top w:val="nil"/>
              <w:bottom w:val="double" w:sz="4" w:space="0" w:color="auto"/>
            </w:tcBorders>
            <w:shd w:val="clear" w:color="auto" w:fill="F2F2F2" w:themeFill="background1" w:themeFillShade="F2"/>
          </w:tcPr>
          <w:p w:rsidR="009C6113" w:rsidRPr="00D7062A" w:rsidRDefault="009C6113" w:rsidP="004C0386">
            <w:pPr>
              <w:pStyle w:val="OOPTabulka"/>
              <w:rPr>
                <w:b/>
              </w:rPr>
            </w:pPr>
            <w:r w:rsidRPr="00D7062A">
              <w:rPr>
                <w:b/>
              </w:rPr>
              <w:t>2</w:t>
            </w:r>
          </w:p>
        </w:tc>
        <w:tc>
          <w:tcPr>
            <w:tcW w:w="686" w:type="pct"/>
            <w:tcBorders>
              <w:top w:val="nil"/>
              <w:bottom w:val="double" w:sz="4" w:space="0" w:color="auto"/>
            </w:tcBorders>
            <w:shd w:val="clear" w:color="auto" w:fill="F2F2F2" w:themeFill="background1" w:themeFillShade="F2"/>
          </w:tcPr>
          <w:p w:rsidR="009C6113" w:rsidRPr="00D7062A" w:rsidRDefault="009C6113" w:rsidP="004C0386">
            <w:pPr>
              <w:pStyle w:val="OOPTabulka"/>
              <w:rPr>
                <w:b/>
              </w:rPr>
            </w:pPr>
            <w:r w:rsidRPr="00D7062A">
              <w:rPr>
                <w:b/>
              </w:rPr>
              <w:t>1</w:t>
            </w:r>
            <w:r w:rsidR="007966E5" w:rsidRPr="00D7062A">
              <w:rPr>
                <w:b/>
              </w:rPr>
              <w:t xml:space="preserve"> a 1S</w:t>
            </w:r>
          </w:p>
        </w:tc>
        <w:tc>
          <w:tcPr>
            <w:tcW w:w="755" w:type="pct"/>
            <w:tcBorders>
              <w:top w:val="nil"/>
              <w:bottom w:val="double" w:sz="4" w:space="0" w:color="auto"/>
              <w:right w:val="single" w:sz="12" w:space="0" w:color="auto"/>
            </w:tcBorders>
            <w:shd w:val="clear" w:color="auto" w:fill="F2F2F2" w:themeFill="background1" w:themeFillShade="F2"/>
          </w:tcPr>
          <w:p w:rsidR="009C6113" w:rsidRPr="00D7062A" w:rsidRDefault="009C6113" w:rsidP="004C0386">
            <w:pPr>
              <w:pStyle w:val="OOPTabulk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sidRPr="00D7062A">
              <w:rPr>
                <w:b/>
              </w:rPr>
              <w:t>0,5 S</w:t>
            </w:r>
          </w:p>
        </w:tc>
      </w:tr>
      <w:tr w:rsidR="009C6113" w:rsidRPr="00694BED" w:rsidTr="00D7062A">
        <w:trPr>
          <w:jc w:val="center"/>
        </w:trPr>
        <w:tc>
          <w:tcPr>
            <w:tcW w:w="815" w:type="pct"/>
            <w:tcBorders>
              <w:top w:val="double" w:sz="4" w:space="0" w:color="auto"/>
              <w:left w:val="single" w:sz="12" w:space="0" w:color="auto"/>
            </w:tcBorders>
            <w:vAlign w:val="center"/>
          </w:tcPr>
          <w:p w:rsidR="009C6113" w:rsidRPr="00694BED" w:rsidRDefault="009C6113" w:rsidP="00CD0C50">
            <w:pPr>
              <w:pStyle w:val="OOPTabulka"/>
            </w:pPr>
            <w:r>
              <w:t>p</w:t>
            </w:r>
            <w:r w:rsidRPr="00694BED">
              <w:t>římé</w:t>
            </w:r>
          </w:p>
        </w:tc>
        <w:tc>
          <w:tcPr>
            <w:tcW w:w="784" w:type="pct"/>
            <w:tcBorders>
              <w:top w:val="double" w:sz="4" w:space="0" w:color="auto"/>
            </w:tcBorders>
          </w:tcPr>
          <w:p w:rsidR="009C6113" w:rsidRPr="00694BED" w:rsidRDefault="009C6113" w:rsidP="00014812">
            <w:pPr>
              <w:pStyle w:val="OOPTabulka"/>
            </w:pPr>
            <w:r w:rsidRPr="00694BED">
              <w:t>0,05</w:t>
            </w:r>
            <w:r w:rsidRPr="00795265">
              <w:rPr>
                <w:i/>
              </w:rPr>
              <w:t>I</w:t>
            </w:r>
            <w:r w:rsidRPr="00795265">
              <w:rPr>
                <w:vertAlign w:val="subscript"/>
              </w:rPr>
              <w:t>n</w:t>
            </w:r>
            <w:r w:rsidRPr="00694BED">
              <w:t xml:space="preserve"> až </w:t>
            </w:r>
            <w:r w:rsidRPr="00795265">
              <w:rPr>
                <w:i/>
              </w:rPr>
              <w:t>I</w:t>
            </w:r>
            <w:r w:rsidRPr="00795265">
              <w:rPr>
                <w:vertAlign w:val="subscript"/>
              </w:rPr>
              <w:t>max</w:t>
            </w:r>
          </w:p>
          <w:p w:rsidR="009C6113" w:rsidRPr="00694BED" w:rsidRDefault="009C6113" w:rsidP="00014812">
            <w:pPr>
              <w:pStyle w:val="OOPTabulka"/>
            </w:pPr>
            <w:r w:rsidRPr="00694BED">
              <w:t>0,10</w:t>
            </w:r>
            <w:r w:rsidRPr="00795265">
              <w:rPr>
                <w:i/>
              </w:rPr>
              <w:t>I</w:t>
            </w:r>
            <w:r w:rsidRPr="00795265">
              <w:rPr>
                <w:vertAlign w:val="subscript"/>
              </w:rPr>
              <w:t>n</w:t>
            </w:r>
            <w:r w:rsidRPr="00694BED">
              <w:t xml:space="preserve"> až </w:t>
            </w:r>
            <w:r w:rsidRPr="00795265">
              <w:rPr>
                <w:i/>
              </w:rPr>
              <w:t>I</w:t>
            </w:r>
            <w:r w:rsidRPr="00795265">
              <w:rPr>
                <w:vertAlign w:val="subscript"/>
              </w:rPr>
              <w:t>max</w:t>
            </w:r>
          </w:p>
        </w:tc>
        <w:tc>
          <w:tcPr>
            <w:tcW w:w="490" w:type="pct"/>
            <w:tcBorders>
              <w:top w:val="double" w:sz="4" w:space="0" w:color="auto"/>
            </w:tcBorders>
          </w:tcPr>
          <w:p w:rsidR="009C6113" w:rsidRPr="00694BED" w:rsidRDefault="009C6113" w:rsidP="00014812">
            <w:pPr>
              <w:pStyle w:val="OOPTabulka"/>
            </w:pPr>
            <w:r w:rsidRPr="00694BED">
              <w:t>1</w:t>
            </w:r>
          </w:p>
          <w:p w:rsidR="009C6113" w:rsidRPr="00694BED" w:rsidRDefault="009C6113" w:rsidP="00014812">
            <w:pPr>
              <w:pStyle w:val="OOPTabulka"/>
            </w:pPr>
            <w:r w:rsidRPr="00694BED">
              <w:t>0,5</w:t>
            </w:r>
            <w:r>
              <w:t xml:space="preserve"> </w:t>
            </w:r>
            <w:r w:rsidRPr="00694BED">
              <w:t>ind.</w:t>
            </w:r>
          </w:p>
        </w:tc>
        <w:tc>
          <w:tcPr>
            <w:tcW w:w="784" w:type="pct"/>
            <w:tcBorders>
              <w:top w:val="double" w:sz="4" w:space="0" w:color="auto"/>
            </w:tcBorders>
          </w:tcPr>
          <w:p w:rsidR="009C6113" w:rsidRPr="00694BED" w:rsidRDefault="009C6113" w:rsidP="00014812">
            <w:pPr>
              <w:pStyle w:val="OOPTabulka"/>
            </w:pPr>
            <w:r w:rsidRPr="00694BED">
              <w:t>±2,0</w:t>
            </w:r>
          </w:p>
          <w:p w:rsidR="009C6113" w:rsidRPr="00694BED" w:rsidRDefault="009C6113" w:rsidP="00014812">
            <w:pPr>
              <w:pStyle w:val="OOPTabulka"/>
            </w:pPr>
            <w:r w:rsidRPr="00694BED">
              <w:t>±3,0</w:t>
            </w:r>
          </w:p>
        </w:tc>
        <w:tc>
          <w:tcPr>
            <w:tcW w:w="686" w:type="pct"/>
            <w:tcBorders>
              <w:top w:val="double" w:sz="4" w:space="0" w:color="auto"/>
            </w:tcBorders>
          </w:tcPr>
          <w:p w:rsidR="009C6113" w:rsidRPr="00694BED" w:rsidRDefault="009C6113" w:rsidP="00014812">
            <w:pPr>
              <w:pStyle w:val="OOPTabulka"/>
            </w:pPr>
            <w:r w:rsidRPr="00694BED">
              <w:t>±1,0</w:t>
            </w:r>
          </w:p>
          <w:p w:rsidR="009C6113" w:rsidRPr="00694BED" w:rsidRDefault="009C6113" w:rsidP="00014812">
            <w:pPr>
              <w:pStyle w:val="OOPTabulka"/>
            </w:pPr>
            <w:r w:rsidRPr="00694BED">
              <w:t>±1,5</w:t>
            </w:r>
          </w:p>
        </w:tc>
        <w:tc>
          <w:tcPr>
            <w:tcW w:w="686" w:type="pct"/>
            <w:tcBorders>
              <w:top w:val="double" w:sz="4" w:space="0" w:color="auto"/>
            </w:tcBorders>
          </w:tcPr>
          <w:p w:rsidR="009C6113" w:rsidRPr="00694BED" w:rsidRDefault="009C6113" w:rsidP="00014812">
            <w:pPr>
              <w:pStyle w:val="OOPTabulka"/>
            </w:pPr>
            <w:r w:rsidRPr="00694BED">
              <w:t>±0,5</w:t>
            </w:r>
          </w:p>
          <w:p w:rsidR="009C6113" w:rsidRPr="00694BED" w:rsidRDefault="009C6113" w:rsidP="00014812">
            <w:pPr>
              <w:pStyle w:val="OOPTabulka"/>
            </w:pPr>
            <w:r w:rsidRPr="00694BED">
              <w:t>±1,0</w:t>
            </w:r>
          </w:p>
        </w:tc>
        <w:tc>
          <w:tcPr>
            <w:tcW w:w="755" w:type="pct"/>
            <w:tcBorders>
              <w:top w:val="double" w:sz="4" w:space="0" w:color="auto"/>
              <w:right w:val="single" w:sz="12" w:space="0" w:color="auto"/>
            </w:tcBorders>
          </w:tcPr>
          <w:p w:rsidR="009C6113" w:rsidRDefault="009C6113" w:rsidP="00CD0C50">
            <w:pPr>
              <w:pStyle w:val="OOPTabulka"/>
            </w:pPr>
            <w:r>
              <w:t>–</w:t>
            </w:r>
          </w:p>
          <w:p w:rsidR="009C6113" w:rsidRPr="00694BED" w:rsidRDefault="009C6113" w:rsidP="00CD0C50">
            <w:pPr>
              <w:pStyle w:val="OOPTabulka"/>
            </w:pPr>
            <w:r>
              <w:t>–</w:t>
            </w:r>
          </w:p>
        </w:tc>
      </w:tr>
      <w:tr w:rsidR="009C6113" w:rsidRPr="00694BED" w:rsidTr="00D7062A">
        <w:trPr>
          <w:jc w:val="center"/>
        </w:trPr>
        <w:tc>
          <w:tcPr>
            <w:tcW w:w="815" w:type="pct"/>
            <w:tcBorders>
              <w:left w:val="single" w:sz="12" w:space="0" w:color="auto"/>
              <w:bottom w:val="single" w:sz="12" w:space="0" w:color="auto"/>
            </w:tcBorders>
            <w:vAlign w:val="center"/>
          </w:tcPr>
          <w:p w:rsidR="009C6113" w:rsidRPr="00694BED" w:rsidRDefault="009C6113" w:rsidP="003B2997">
            <w:pPr>
              <w:pStyle w:val="OOPTabulka"/>
            </w:pPr>
            <w:r>
              <w:t>p</w:t>
            </w:r>
            <w:r w:rsidRPr="00694BED">
              <w:t xml:space="preserve">řes </w:t>
            </w:r>
            <w:r>
              <w:br/>
            </w:r>
            <w:r w:rsidRPr="00694BED">
              <w:t>transformátor</w:t>
            </w:r>
          </w:p>
        </w:tc>
        <w:tc>
          <w:tcPr>
            <w:tcW w:w="784" w:type="pct"/>
            <w:tcBorders>
              <w:bottom w:val="single" w:sz="12" w:space="0" w:color="auto"/>
            </w:tcBorders>
          </w:tcPr>
          <w:p w:rsidR="009C6113" w:rsidRPr="00694BED" w:rsidRDefault="009C6113" w:rsidP="00014812">
            <w:pPr>
              <w:pStyle w:val="OOPTabulka"/>
            </w:pPr>
            <w:r w:rsidRPr="00694BED">
              <w:t>0,02</w:t>
            </w:r>
            <w:r w:rsidRPr="00795265">
              <w:rPr>
                <w:i/>
              </w:rPr>
              <w:t>I</w:t>
            </w:r>
            <w:r w:rsidRPr="00795265">
              <w:rPr>
                <w:vertAlign w:val="subscript"/>
              </w:rPr>
              <w:t>n</w:t>
            </w:r>
            <w:r w:rsidRPr="00694BED">
              <w:t xml:space="preserve"> až </w:t>
            </w:r>
            <w:r w:rsidRPr="00795265">
              <w:rPr>
                <w:i/>
              </w:rPr>
              <w:t>I</w:t>
            </w:r>
            <w:r w:rsidRPr="00795265">
              <w:rPr>
                <w:vertAlign w:val="subscript"/>
              </w:rPr>
              <w:t>max</w:t>
            </w:r>
          </w:p>
          <w:p w:rsidR="009C6113" w:rsidRPr="00694BED" w:rsidRDefault="009C6113" w:rsidP="00014812">
            <w:pPr>
              <w:pStyle w:val="OOPTabulka"/>
            </w:pPr>
            <w:r w:rsidRPr="00694BED">
              <w:t>0,05</w:t>
            </w:r>
            <w:r w:rsidRPr="00795265">
              <w:rPr>
                <w:i/>
              </w:rPr>
              <w:t>I</w:t>
            </w:r>
            <w:r w:rsidRPr="00795265">
              <w:rPr>
                <w:vertAlign w:val="subscript"/>
              </w:rPr>
              <w:t>n</w:t>
            </w:r>
            <w:r w:rsidRPr="00694BED">
              <w:t xml:space="preserve"> až </w:t>
            </w:r>
            <w:r w:rsidRPr="00795265">
              <w:rPr>
                <w:i/>
              </w:rPr>
              <w:t>I</w:t>
            </w:r>
            <w:r w:rsidRPr="00795265">
              <w:rPr>
                <w:vertAlign w:val="subscript"/>
              </w:rPr>
              <w:t>max</w:t>
            </w:r>
          </w:p>
        </w:tc>
        <w:tc>
          <w:tcPr>
            <w:tcW w:w="490" w:type="pct"/>
            <w:tcBorders>
              <w:bottom w:val="single" w:sz="12" w:space="0" w:color="auto"/>
            </w:tcBorders>
          </w:tcPr>
          <w:p w:rsidR="009C6113" w:rsidRPr="00694BED" w:rsidRDefault="009C6113" w:rsidP="00014812">
            <w:pPr>
              <w:pStyle w:val="OOPTabulka"/>
            </w:pPr>
            <w:r w:rsidRPr="00694BED">
              <w:t>1</w:t>
            </w:r>
          </w:p>
          <w:p w:rsidR="009C6113" w:rsidRPr="00694BED" w:rsidRDefault="009C6113" w:rsidP="00014812">
            <w:pPr>
              <w:pStyle w:val="OOPTabulka"/>
            </w:pPr>
            <w:r w:rsidRPr="00694BED">
              <w:t>0,5</w:t>
            </w:r>
            <w:r>
              <w:t xml:space="preserve"> </w:t>
            </w:r>
            <w:r w:rsidRPr="00694BED">
              <w:t>ind.</w:t>
            </w:r>
          </w:p>
        </w:tc>
        <w:tc>
          <w:tcPr>
            <w:tcW w:w="784" w:type="pct"/>
            <w:tcBorders>
              <w:bottom w:val="single" w:sz="12" w:space="0" w:color="auto"/>
            </w:tcBorders>
          </w:tcPr>
          <w:p w:rsidR="009C6113" w:rsidRPr="00694BED" w:rsidRDefault="009C6113" w:rsidP="00014812">
            <w:pPr>
              <w:pStyle w:val="OOPTabulka"/>
            </w:pPr>
            <w:r w:rsidRPr="00694BED">
              <w:t>±2,0</w:t>
            </w:r>
          </w:p>
          <w:p w:rsidR="009C6113" w:rsidRPr="00694BED" w:rsidRDefault="009C6113" w:rsidP="00014812">
            <w:pPr>
              <w:pStyle w:val="OOPTabulka"/>
            </w:pPr>
            <w:r w:rsidRPr="00694BED">
              <w:t>±3,0</w:t>
            </w:r>
          </w:p>
        </w:tc>
        <w:tc>
          <w:tcPr>
            <w:tcW w:w="686" w:type="pct"/>
            <w:tcBorders>
              <w:bottom w:val="single" w:sz="12" w:space="0" w:color="auto"/>
            </w:tcBorders>
          </w:tcPr>
          <w:p w:rsidR="009C6113" w:rsidRPr="00694BED" w:rsidRDefault="009C6113" w:rsidP="00014812">
            <w:pPr>
              <w:pStyle w:val="OOPTabulka"/>
            </w:pPr>
            <w:r w:rsidRPr="00694BED">
              <w:t>±1,0</w:t>
            </w:r>
          </w:p>
          <w:p w:rsidR="009C6113" w:rsidRPr="00694BED" w:rsidRDefault="009C6113" w:rsidP="00014812">
            <w:pPr>
              <w:pStyle w:val="OOPTabulka"/>
            </w:pPr>
            <w:r w:rsidRPr="00694BED">
              <w:t>±1,5</w:t>
            </w:r>
          </w:p>
        </w:tc>
        <w:tc>
          <w:tcPr>
            <w:tcW w:w="686" w:type="pct"/>
            <w:tcBorders>
              <w:bottom w:val="single" w:sz="12" w:space="0" w:color="auto"/>
            </w:tcBorders>
          </w:tcPr>
          <w:p w:rsidR="009C6113" w:rsidRPr="00694BED" w:rsidRDefault="009C6113" w:rsidP="00014812">
            <w:pPr>
              <w:pStyle w:val="OOPTabulka"/>
            </w:pPr>
            <w:r w:rsidRPr="00694BED">
              <w:t>±0,5</w:t>
            </w:r>
          </w:p>
          <w:p w:rsidR="009C6113" w:rsidRPr="00694BED" w:rsidRDefault="009C6113" w:rsidP="00014812">
            <w:pPr>
              <w:pStyle w:val="OOPTabulka"/>
            </w:pPr>
            <w:r w:rsidRPr="00694BED">
              <w:t>±1,0</w:t>
            </w:r>
          </w:p>
        </w:tc>
        <w:tc>
          <w:tcPr>
            <w:tcW w:w="755" w:type="pct"/>
            <w:tcBorders>
              <w:bottom w:val="single" w:sz="12" w:space="0" w:color="auto"/>
              <w:right w:val="single" w:sz="12" w:space="0" w:color="auto"/>
            </w:tcBorders>
          </w:tcPr>
          <w:p w:rsidR="009C6113" w:rsidRPr="00694BED" w:rsidRDefault="009C6113" w:rsidP="00014812">
            <w:pPr>
              <w:pStyle w:val="OOPTabulka"/>
            </w:pPr>
            <w:r w:rsidRPr="00694BED">
              <w:t>±0,25</w:t>
            </w:r>
          </w:p>
          <w:p w:rsidR="009C6113" w:rsidRPr="00694BED" w:rsidRDefault="009C6113" w:rsidP="00014812">
            <w:pPr>
              <w:pStyle w:val="OOPTabulka"/>
            </w:pPr>
            <w:r w:rsidRPr="00694BED">
              <w:t>±0,5</w:t>
            </w:r>
          </w:p>
        </w:tc>
      </w:tr>
    </w:tbl>
    <w:p w:rsidR="009C6113" w:rsidRPr="004F06F4" w:rsidRDefault="009C6113" w:rsidP="005B163F">
      <w:pPr>
        <w:pStyle w:val="OOPNadpis2"/>
      </w:pPr>
      <w:r w:rsidRPr="004F06F4">
        <w:t>5.</w:t>
      </w:r>
      <w:r>
        <w:t>8</w:t>
      </w:r>
      <w:r w:rsidRPr="004F06F4">
        <w:t>.6   Zkouška vlivu změny kmitočtu</w:t>
      </w:r>
    </w:p>
    <w:p w:rsidR="009C6113" w:rsidRDefault="009C6113" w:rsidP="004F06F4">
      <w:r w:rsidRPr="004F06F4">
        <w:t>Přídavná chyba v důsledku změny kmitočtu</w:t>
      </w:r>
      <w:r>
        <w:t xml:space="preserve"> </w:t>
      </w:r>
      <w:r w:rsidRPr="004F06F4">
        <w:t>±2</w:t>
      </w:r>
      <w:r>
        <w:t> </w:t>
      </w:r>
      <w:r w:rsidRPr="004F06F4">
        <w:t>%</w:t>
      </w:r>
      <w:r w:rsidRPr="004F06F4">
        <w:rPr>
          <w:rFonts w:ascii="Arial" w:hAnsi="Arial" w:cs="Arial"/>
        </w:rPr>
        <w:t>·</w:t>
      </w:r>
      <w:r w:rsidRPr="009B55C2">
        <w:rPr>
          <w:i/>
        </w:rPr>
        <w:t>f</w:t>
      </w:r>
      <w:r w:rsidRPr="004F06F4">
        <w:rPr>
          <w:vertAlign w:val="subscript"/>
        </w:rPr>
        <w:t>n</w:t>
      </w:r>
      <w:r w:rsidRPr="004F06F4">
        <w:t xml:space="preserve"> teploty vzhledem k chybě v referenčních podmínkách nesmí překročit meze  pro danou třídu přesnosti v</w:t>
      </w:r>
      <w:r>
        <w:t> </w:t>
      </w:r>
      <w:r w:rsidRPr="004F06F4">
        <w:t>tabulce</w:t>
      </w:r>
      <w:r>
        <w:t xml:space="preserve"> </w:t>
      </w:r>
      <w:r w:rsidR="001F1BEC">
        <w:t>20</w:t>
      </w:r>
      <w:r w:rsidRPr="004F06F4">
        <w:t>.</w:t>
      </w:r>
    </w:p>
    <w:p w:rsidR="009C6113" w:rsidRPr="00014812" w:rsidRDefault="009C6113" w:rsidP="003A4C2F">
      <w:pPr>
        <w:pStyle w:val="OOPNadpis2"/>
        <w:jc w:val="center"/>
        <w:rPr>
          <w:bCs/>
        </w:rPr>
      </w:pPr>
      <w:r w:rsidRPr="00014812">
        <w:rPr>
          <w:bCs/>
        </w:rPr>
        <w:t xml:space="preserve">Tabulka </w:t>
      </w:r>
      <w:r w:rsidR="001F1BEC">
        <w:rPr>
          <w:bCs/>
        </w:rPr>
        <w:t>20</w:t>
      </w:r>
      <w:r w:rsidRPr="00014812">
        <w:rPr>
          <w:bCs/>
        </w:rPr>
        <w:t> – Meze přídavné chyby v % při zkoušce vlivu změny kmitočtu ±2</w:t>
      </w:r>
      <w:r>
        <w:rPr>
          <w:bCs/>
        </w:rPr>
        <w:t> </w:t>
      </w:r>
      <w:r w:rsidRPr="00014812">
        <w:rPr>
          <w:bCs/>
        </w:rPr>
        <w:t>%·</w:t>
      </w:r>
      <w:r w:rsidRPr="00014812">
        <w:rPr>
          <w:b w:val="0"/>
          <w:bCs/>
          <w:i/>
        </w:rPr>
        <w:t>f</w:t>
      </w:r>
      <w:r w:rsidRPr="00014812">
        <w:rPr>
          <w:b w:val="0"/>
          <w:bCs/>
          <w:vertAlign w:val="subscript"/>
        </w:rPr>
        <w:t>n</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441"/>
        <w:gridCol w:w="900"/>
        <w:gridCol w:w="1335"/>
        <w:gridCol w:w="1337"/>
        <w:gridCol w:w="1337"/>
        <w:gridCol w:w="1337"/>
      </w:tblGrid>
      <w:tr w:rsidR="003B2997" w:rsidRPr="00694BED" w:rsidTr="00D7062A">
        <w:trPr>
          <w:trHeight w:val="416"/>
          <w:jc w:val="center"/>
        </w:trPr>
        <w:tc>
          <w:tcPr>
            <w:tcW w:w="815" w:type="pct"/>
            <w:vMerge w:val="restart"/>
            <w:tcBorders>
              <w:top w:val="single" w:sz="12" w:space="0" w:color="auto"/>
              <w:left w:val="single" w:sz="12" w:space="0" w:color="auto"/>
            </w:tcBorders>
            <w:shd w:val="clear" w:color="auto" w:fill="F2F2F2" w:themeFill="background1" w:themeFillShade="F2"/>
            <w:vAlign w:val="center"/>
          </w:tcPr>
          <w:p w:rsidR="003B2997" w:rsidRPr="00D7062A" w:rsidRDefault="003B2997" w:rsidP="004C0386">
            <w:pPr>
              <w:pStyle w:val="OOPTabulka"/>
              <w:rPr>
                <w:b/>
              </w:rPr>
            </w:pPr>
            <w:r w:rsidRPr="00D7062A">
              <w:rPr>
                <w:b/>
              </w:rPr>
              <w:t>Připojení k síti</w:t>
            </w:r>
          </w:p>
        </w:tc>
        <w:tc>
          <w:tcPr>
            <w:tcW w:w="1274" w:type="pct"/>
            <w:gridSpan w:val="2"/>
            <w:tcBorders>
              <w:top w:val="single" w:sz="12" w:space="0" w:color="auto"/>
            </w:tcBorders>
            <w:shd w:val="clear" w:color="auto" w:fill="F2F2F2" w:themeFill="background1" w:themeFillShade="F2"/>
            <w:vAlign w:val="center"/>
          </w:tcPr>
          <w:p w:rsidR="003B2997" w:rsidRPr="00D7062A" w:rsidRDefault="003B2997" w:rsidP="004C0386">
            <w:pPr>
              <w:pStyle w:val="OOPTabulka"/>
              <w:rPr>
                <w:b/>
              </w:rPr>
            </w:pPr>
            <w:r w:rsidRPr="00D7062A">
              <w:rPr>
                <w:b/>
              </w:rPr>
              <w:t>Zátěž</w:t>
            </w:r>
          </w:p>
        </w:tc>
        <w:tc>
          <w:tcPr>
            <w:tcW w:w="2911" w:type="pct"/>
            <w:gridSpan w:val="4"/>
            <w:tcBorders>
              <w:top w:val="single" w:sz="12" w:space="0" w:color="auto"/>
              <w:right w:val="single" w:sz="12" w:space="0" w:color="auto"/>
            </w:tcBorders>
            <w:shd w:val="clear" w:color="auto" w:fill="F2F2F2" w:themeFill="background1" w:themeFillShade="F2"/>
            <w:vAlign w:val="center"/>
          </w:tcPr>
          <w:p w:rsidR="003B2997" w:rsidRPr="00D7062A" w:rsidRDefault="003B2997" w:rsidP="003B2997">
            <w:pPr>
              <w:pStyle w:val="OOPTabulka"/>
              <w:rPr>
                <w:b/>
              </w:rPr>
            </w:pPr>
            <w:r w:rsidRPr="00D7062A">
              <w:rPr>
                <w:b/>
              </w:rPr>
              <w:t>Činné elektroměry – Statické</w:t>
            </w:r>
          </w:p>
        </w:tc>
      </w:tr>
      <w:tr w:rsidR="003B2997" w:rsidRPr="00694BED" w:rsidTr="00D7062A">
        <w:trPr>
          <w:jc w:val="center"/>
        </w:trPr>
        <w:tc>
          <w:tcPr>
            <w:tcW w:w="815" w:type="pct"/>
            <w:vMerge/>
            <w:tcBorders>
              <w:left w:val="single" w:sz="12" w:space="0" w:color="auto"/>
            </w:tcBorders>
            <w:shd w:val="clear" w:color="auto" w:fill="F2F2F2" w:themeFill="background1" w:themeFillShade="F2"/>
            <w:vAlign w:val="center"/>
          </w:tcPr>
          <w:p w:rsidR="003B2997" w:rsidRPr="00D7062A" w:rsidRDefault="003B2997" w:rsidP="004C0386">
            <w:pPr>
              <w:pStyle w:val="OOPTabulka"/>
              <w:rPr>
                <w:b/>
              </w:rPr>
            </w:pPr>
          </w:p>
        </w:tc>
        <w:tc>
          <w:tcPr>
            <w:tcW w:w="784" w:type="pct"/>
            <w:vMerge w:val="restart"/>
            <w:shd w:val="clear" w:color="auto" w:fill="F2F2F2" w:themeFill="background1" w:themeFillShade="F2"/>
            <w:vAlign w:val="center"/>
          </w:tcPr>
          <w:p w:rsidR="003B2997" w:rsidRPr="00D7062A" w:rsidRDefault="003B2997" w:rsidP="004C0386">
            <w:pPr>
              <w:pStyle w:val="OOPTabulka"/>
              <w:rPr>
                <w:b/>
              </w:rPr>
            </w:pPr>
            <w:r w:rsidRPr="00D7062A">
              <w:rPr>
                <w:b/>
              </w:rPr>
              <w:t>Proud</w:t>
            </w:r>
          </w:p>
        </w:tc>
        <w:tc>
          <w:tcPr>
            <w:tcW w:w="490" w:type="pct"/>
            <w:vMerge w:val="restart"/>
            <w:shd w:val="clear" w:color="auto" w:fill="F2F2F2" w:themeFill="background1" w:themeFillShade="F2"/>
            <w:vAlign w:val="center"/>
          </w:tcPr>
          <w:p w:rsidR="003B2997" w:rsidRPr="00D7062A" w:rsidRDefault="003B2997" w:rsidP="004C0386">
            <w:pPr>
              <w:pStyle w:val="OOPTabulka"/>
              <w:rPr>
                <w:b/>
              </w:rPr>
            </w:pPr>
            <w:r w:rsidRPr="00D7062A">
              <w:rPr>
                <w:b/>
              </w:rPr>
              <w:t>Účiník</w:t>
            </w:r>
          </w:p>
        </w:tc>
        <w:tc>
          <w:tcPr>
            <w:tcW w:w="2911" w:type="pct"/>
            <w:gridSpan w:val="4"/>
            <w:tcBorders>
              <w:bottom w:val="nil"/>
              <w:right w:val="single" w:sz="12" w:space="0" w:color="auto"/>
            </w:tcBorders>
            <w:shd w:val="clear" w:color="auto" w:fill="F2F2F2" w:themeFill="background1" w:themeFillShade="F2"/>
          </w:tcPr>
          <w:p w:rsidR="003B2997" w:rsidRPr="00D7062A" w:rsidRDefault="003B2997" w:rsidP="004C0386">
            <w:pPr>
              <w:pStyle w:val="OOPTabulka"/>
              <w:rPr>
                <w:b/>
              </w:rPr>
            </w:pPr>
            <w:r w:rsidRPr="00D7062A">
              <w:rPr>
                <w:b/>
              </w:rPr>
              <w:t xml:space="preserve">Třída přesnosti </w:t>
            </w:r>
          </w:p>
        </w:tc>
      </w:tr>
      <w:tr w:rsidR="003B2997" w:rsidRPr="00694BED" w:rsidTr="00D7062A">
        <w:trPr>
          <w:jc w:val="center"/>
        </w:trPr>
        <w:tc>
          <w:tcPr>
            <w:tcW w:w="815" w:type="pct"/>
            <w:vMerge/>
            <w:tcBorders>
              <w:left w:val="single" w:sz="12" w:space="0" w:color="auto"/>
              <w:bottom w:val="double" w:sz="4" w:space="0" w:color="auto"/>
            </w:tcBorders>
            <w:shd w:val="clear" w:color="auto" w:fill="F2F2F2" w:themeFill="background1" w:themeFillShade="F2"/>
          </w:tcPr>
          <w:p w:rsidR="003B2997" w:rsidRPr="00D7062A" w:rsidRDefault="003B2997" w:rsidP="004C0386">
            <w:pPr>
              <w:pStyle w:val="OOPTabulka"/>
              <w:rPr>
                <w:b/>
              </w:rPr>
            </w:pPr>
          </w:p>
        </w:tc>
        <w:tc>
          <w:tcPr>
            <w:tcW w:w="784" w:type="pct"/>
            <w:vMerge/>
            <w:tcBorders>
              <w:bottom w:val="double" w:sz="4" w:space="0" w:color="auto"/>
            </w:tcBorders>
            <w:shd w:val="clear" w:color="auto" w:fill="F2F2F2" w:themeFill="background1" w:themeFillShade="F2"/>
          </w:tcPr>
          <w:p w:rsidR="003B2997" w:rsidRPr="00D7062A" w:rsidRDefault="003B2997" w:rsidP="004C0386">
            <w:pPr>
              <w:pStyle w:val="OOPTabulka"/>
              <w:rPr>
                <w:b/>
              </w:rPr>
            </w:pPr>
          </w:p>
        </w:tc>
        <w:tc>
          <w:tcPr>
            <w:tcW w:w="490" w:type="pct"/>
            <w:vMerge/>
            <w:tcBorders>
              <w:top w:val="nil"/>
              <w:bottom w:val="double" w:sz="4" w:space="0" w:color="auto"/>
            </w:tcBorders>
            <w:shd w:val="clear" w:color="auto" w:fill="F2F2F2" w:themeFill="background1" w:themeFillShade="F2"/>
          </w:tcPr>
          <w:p w:rsidR="003B2997" w:rsidRPr="00D7062A" w:rsidRDefault="003B2997" w:rsidP="004C0386">
            <w:pPr>
              <w:pStyle w:val="OOPTabulka"/>
              <w:rPr>
                <w:b/>
              </w:rPr>
            </w:pPr>
          </w:p>
        </w:tc>
        <w:tc>
          <w:tcPr>
            <w:tcW w:w="727" w:type="pct"/>
            <w:tcBorders>
              <w:top w:val="nil"/>
              <w:bottom w:val="double" w:sz="4" w:space="0" w:color="auto"/>
            </w:tcBorders>
            <w:shd w:val="clear" w:color="auto" w:fill="F2F2F2" w:themeFill="background1" w:themeFillShade="F2"/>
          </w:tcPr>
          <w:p w:rsidR="003B2997" w:rsidRPr="00D7062A" w:rsidRDefault="003B2997" w:rsidP="004C0386">
            <w:pPr>
              <w:pStyle w:val="OOPTabulka"/>
              <w:rPr>
                <w:b/>
              </w:rPr>
            </w:pPr>
            <w:r w:rsidRPr="00D7062A">
              <w:rPr>
                <w:b/>
              </w:rPr>
              <w:t>2</w:t>
            </w:r>
          </w:p>
        </w:tc>
        <w:tc>
          <w:tcPr>
            <w:tcW w:w="728" w:type="pct"/>
            <w:tcBorders>
              <w:top w:val="nil"/>
              <w:bottom w:val="double" w:sz="4" w:space="0" w:color="auto"/>
            </w:tcBorders>
            <w:shd w:val="clear" w:color="auto" w:fill="F2F2F2" w:themeFill="background1" w:themeFillShade="F2"/>
          </w:tcPr>
          <w:p w:rsidR="003B2997" w:rsidRPr="00D7062A" w:rsidRDefault="003B2997" w:rsidP="004C0386">
            <w:pPr>
              <w:pStyle w:val="OOPTabulka"/>
              <w:rPr>
                <w:b/>
              </w:rPr>
            </w:pPr>
            <w:r w:rsidRPr="00D7062A">
              <w:rPr>
                <w:b/>
              </w:rPr>
              <w:t>1</w:t>
            </w:r>
          </w:p>
        </w:tc>
        <w:tc>
          <w:tcPr>
            <w:tcW w:w="728" w:type="pct"/>
            <w:tcBorders>
              <w:top w:val="nil"/>
              <w:bottom w:val="double" w:sz="4" w:space="0" w:color="auto"/>
            </w:tcBorders>
            <w:shd w:val="clear" w:color="auto" w:fill="F2F2F2" w:themeFill="background1" w:themeFillShade="F2"/>
          </w:tcPr>
          <w:p w:rsidR="003B2997" w:rsidRPr="00D7062A" w:rsidRDefault="003B2997" w:rsidP="004C0386">
            <w:pPr>
              <w:pStyle w:val="OOPTabulka"/>
              <w:rPr>
                <w:b/>
              </w:rPr>
            </w:pPr>
            <w:r w:rsidRPr="00D7062A">
              <w:rPr>
                <w:b/>
              </w:rPr>
              <w:t>0,5 S</w:t>
            </w:r>
          </w:p>
        </w:tc>
        <w:tc>
          <w:tcPr>
            <w:tcW w:w="728" w:type="pct"/>
            <w:tcBorders>
              <w:top w:val="nil"/>
              <w:bottom w:val="double" w:sz="4" w:space="0" w:color="auto"/>
              <w:right w:val="single" w:sz="12" w:space="0" w:color="auto"/>
            </w:tcBorders>
            <w:shd w:val="clear" w:color="auto" w:fill="F2F2F2" w:themeFill="background1" w:themeFillShade="F2"/>
          </w:tcPr>
          <w:p w:rsidR="003B2997" w:rsidRPr="00D7062A" w:rsidRDefault="003B2997" w:rsidP="004C0386">
            <w:pPr>
              <w:pStyle w:val="OOPTabulka"/>
              <w:rPr>
                <w:b/>
              </w:rPr>
            </w:pPr>
            <w:r w:rsidRPr="00D7062A">
              <w:rPr>
                <w:b/>
              </w:rPr>
              <w:t>0,2 S</w:t>
            </w:r>
          </w:p>
        </w:tc>
      </w:tr>
      <w:tr w:rsidR="003B2997" w:rsidRPr="00694BED" w:rsidTr="00D7062A">
        <w:trPr>
          <w:jc w:val="center"/>
        </w:trPr>
        <w:tc>
          <w:tcPr>
            <w:tcW w:w="815" w:type="pct"/>
            <w:tcBorders>
              <w:top w:val="double" w:sz="4" w:space="0" w:color="auto"/>
              <w:left w:val="single" w:sz="12" w:space="0" w:color="auto"/>
            </w:tcBorders>
            <w:vAlign w:val="center"/>
          </w:tcPr>
          <w:p w:rsidR="003B2997" w:rsidRPr="00694BED" w:rsidRDefault="003B2997" w:rsidP="00CD0C50">
            <w:pPr>
              <w:pStyle w:val="OOPTabulka"/>
            </w:pPr>
            <w:r>
              <w:t>p</w:t>
            </w:r>
            <w:r w:rsidRPr="00694BED">
              <w:t>římé</w:t>
            </w:r>
          </w:p>
        </w:tc>
        <w:tc>
          <w:tcPr>
            <w:tcW w:w="784" w:type="pct"/>
            <w:tcBorders>
              <w:top w:val="double" w:sz="4" w:space="0" w:color="auto"/>
            </w:tcBorders>
          </w:tcPr>
          <w:p w:rsidR="003B2997" w:rsidRPr="00694BED" w:rsidRDefault="003B2997" w:rsidP="00014812">
            <w:pPr>
              <w:pStyle w:val="OOPTabulka"/>
            </w:pPr>
            <w:r w:rsidRPr="00694BED">
              <w:t>0,05</w:t>
            </w:r>
            <w:r w:rsidRPr="00795265">
              <w:rPr>
                <w:i/>
              </w:rPr>
              <w:t>I</w:t>
            </w:r>
            <w:r w:rsidRPr="00795265">
              <w:rPr>
                <w:vertAlign w:val="subscript"/>
              </w:rPr>
              <w:t>n</w:t>
            </w:r>
            <w:r w:rsidRPr="00694BED">
              <w:t xml:space="preserve"> až </w:t>
            </w:r>
            <w:r w:rsidRPr="00795265">
              <w:rPr>
                <w:i/>
              </w:rPr>
              <w:t>I</w:t>
            </w:r>
            <w:r w:rsidRPr="00795265">
              <w:rPr>
                <w:vertAlign w:val="subscript"/>
              </w:rPr>
              <w:t>max</w:t>
            </w:r>
          </w:p>
          <w:p w:rsidR="003B2997" w:rsidRPr="00694BED" w:rsidRDefault="003B2997" w:rsidP="00014812">
            <w:pPr>
              <w:pStyle w:val="OOPTabulka"/>
            </w:pPr>
            <w:r w:rsidRPr="00694BED">
              <w:t>0,10</w:t>
            </w:r>
            <w:r w:rsidRPr="00795265">
              <w:rPr>
                <w:i/>
              </w:rPr>
              <w:t>I</w:t>
            </w:r>
            <w:r w:rsidRPr="00795265">
              <w:rPr>
                <w:vertAlign w:val="subscript"/>
              </w:rPr>
              <w:t>n</w:t>
            </w:r>
            <w:r w:rsidRPr="00694BED">
              <w:t xml:space="preserve"> až </w:t>
            </w:r>
            <w:r w:rsidRPr="00795265">
              <w:rPr>
                <w:i/>
              </w:rPr>
              <w:t>I</w:t>
            </w:r>
            <w:r w:rsidRPr="00795265">
              <w:rPr>
                <w:vertAlign w:val="subscript"/>
              </w:rPr>
              <w:t>max</w:t>
            </w:r>
          </w:p>
        </w:tc>
        <w:tc>
          <w:tcPr>
            <w:tcW w:w="490" w:type="pct"/>
            <w:tcBorders>
              <w:top w:val="double" w:sz="4" w:space="0" w:color="auto"/>
            </w:tcBorders>
          </w:tcPr>
          <w:p w:rsidR="003B2997" w:rsidRPr="00694BED" w:rsidRDefault="003B2997" w:rsidP="00014812">
            <w:pPr>
              <w:pStyle w:val="OOPTabulka"/>
            </w:pPr>
            <w:r w:rsidRPr="00694BED">
              <w:t>1</w:t>
            </w:r>
          </w:p>
          <w:p w:rsidR="003B2997" w:rsidRPr="00694BED" w:rsidRDefault="003B2997" w:rsidP="00014812">
            <w:pPr>
              <w:pStyle w:val="OOPTabulka"/>
            </w:pPr>
            <w:r w:rsidRPr="00694BED">
              <w:t>0,5</w:t>
            </w:r>
            <w:r>
              <w:t xml:space="preserve"> </w:t>
            </w:r>
            <w:r w:rsidRPr="00694BED">
              <w:t>ind.</w:t>
            </w:r>
          </w:p>
        </w:tc>
        <w:tc>
          <w:tcPr>
            <w:tcW w:w="727" w:type="pct"/>
            <w:tcBorders>
              <w:top w:val="double" w:sz="4" w:space="0" w:color="auto"/>
            </w:tcBorders>
          </w:tcPr>
          <w:p w:rsidR="003B2997" w:rsidRPr="00694BED" w:rsidRDefault="003B2997" w:rsidP="00014812">
            <w:pPr>
              <w:pStyle w:val="OOPTabulka"/>
            </w:pPr>
            <w:r w:rsidRPr="00694BED">
              <w:t>±0,8</w:t>
            </w:r>
          </w:p>
          <w:p w:rsidR="003B2997" w:rsidRPr="00694BED" w:rsidRDefault="003B2997" w:rsidP="00014812">
            <w:pPr>
              <w:pStyle w:val="OOPTabulka"/>
            </w:pPr>
            <w:r w:rsidRPr="00694BED">
              <w:t>±1,0</w:t>
            </w:r>
          </w:p>
        </w:tc>
        <w:tc>
          <w:tcPr>
            <w:tcW w:w="728" w:type="pct"/>
            <w:tcBorders>
              <w:top w:val="double" w:sz="4" w:space="0" w:color="auto"/>
            </w:tcBorders>
          </w:tcPr>
          <w:p w:rsidR="003B2997" w:rsidRPr="00694BED" w:rsidRDefault="003B2997" w:rsidP="00014812">
            <w:pPr>
              <w:pStyle w:val="OOPTabulka"/>
            </w:pPr>
            <w:r w:rsidRPr="00694BED">
              <w:t>±0,5</w:t>
            </w:r>
          </w:p>
          <w:p w:rsidR="003B2997" w:rsidRPr="00694BED" w:rsidRDefault="003B2997" w:rsidP="00014812">
            <w:pPr>
              <w:pStyle w:val="OOPTabulka"/>
            </w:pPr>
            <w:r w:rsidRPr="00694BED">
              <w:t>±0,7</w:t>
            </w:r>
          </w:p>
        </w:tc>
        <w:tc>
          <w:tcPr>
            <w:tcW w:w="728" w:type="pct"/>
            <w:tcBorders>
              <w:top w:val="double" w:sz="4" w:space="0" w:color="auto"/>
            </w:tcBorders>
          </w:tcPr>
          <w:p w:rsidR="003B2997" w:rsidRPr="00694BED" w:rsidRDefault="003B2997" w:rsidP="00014812">
            <w:pPr>
              <w:pStyle w:val="OOPTabulka"/>
            </w:pPr>
            <w:r w:rsidRPr="00694BED">
              <w:t>±0,2</w:t>
            </w:r>
          </w:p>
          <w:p w:rsidR="003B2997" w:rsidRPr="00694BED" w:rsidRDefault="003B2997" w:rsidP="00014812">
            <w:pPr>
              <w:pStyle w:val="OOPTabulka"/>
            </w:pPr>
            <w:r w:rsidRPr="00694BED">
              <w:t>±0,2</w:t>
            </w:r>
          </w:p>
        </w:tc>
        <w:tc>
          <w:tcPr>
            <w:tcW w:w="728" w:type="pct"/>
            <w:tcBorders>
              <w:top w:val="double" w:sz="4" w:space="0" w:color="auto"/>
              <w:right w:val="single" w:sz="12" w:space="0" w:color="auto"/>
            </w:tcBorders>
          </w:tcPr>
          <w:p w:rsidR="003B2997" w:rsidRDefault="003B2997" w:rsidP="00CD0C50">
            <w:pPr>
              <w:pStyle w:val="OOPTabulka"/>
            </w:pPr>
            <w:r>
              <w:t>–</w:t>
            </w:r>
          </w:p>
          <w:p w:rsidR="003B2997" w:rsidRPr="00694BED" w:rsidRDefault="003B2997" w:rsidP="00014812">
            <w:pPr>
              <w:pStyle w:val="OOPTabulka"/>
            </w:pPr>
            <w:r>
              <w:t>–</w:t>
            </w:r>
          </w:p>
        </w:tc>
      </w:tr>
      <w:tr w:rsidR="003B2997" w:rsidRPr="00694BED" w:rsidTr="00D7062A">
        <w:trPr>
          <w:jc w:val="center"/>
        </w:trPr>
        <w:tc>
          <w:tcPr>
            <w:tcW w:w="815" w:type="pct"/>
            <w:tcBorders>
              <w:left w:val="single" w:sz="12" w:space="0" w:color="auto"/>
              <w:bottom w:val="single" w:sz="12" w:space="0" w:color="auto"/>
            </w:tcBorders>
            <w:vAlign w:val="center"/>
          </w:tcPr>
          <w:p w:rsidR="003B2997" w:rsidRPr="00694BED" w:rsidRDefault="003B2997" w:rsidP="003B2997">
            <w:pPr>
              <w:pStyle w:val="OOPTabulka"/>
            </w:pPr>
            <w:r>
              <w:t>p</w:t>
            </w:r>
            <w:r w:rsidRPr="00694BED">
              <w:t xml:space="preserve">řes </w:t>
            </w:r>
            <w:r>
              <w:br/>
            </w:r>
            <w:r w:rsidRPr="00694BED">
              <w:t>transformátor</w:t>
            </w:r>
          </w:p>
        </w:tc>
        <w:tc>
          <w:tcPr>
            <w:tcW w:w="784" w:type="pct"/>
            <w:tcBorders>
              <w:bottom w:val="single" w:sz="12" w:space="0" w:color="auto"/>
            </w:tcBorders>
          </w:tcPr>
          <w:p w:rsidR="003B2997" w:rsidRPr="00694BED" w:rsidRDefault="003B2997" w:rsidP="00014812">
            <w:pPr>
              <w:pStyle w:val="OOPTabulka"/>
            </w:pPr>
            <w:r w:rsidRPr="00694BED">
              <w:t>0,02</w:t>
            </w:r>
            <w:r w:rsidRPr="00795265">
              <w:rPr>
                <w:i/>
              </w:rPr>
              <w:t>I</w:t>
            </w:r>
            <w:r w:rsidRPr="00795265">
              <w:rPr>
                <w:vertAlign w:val="subscript"/>
              </w:rPr>
              <w:t>n</w:t>
            </w:r>
            <w:r w:rsidRPr="00694BED">
              <w:t xml:space="preserve"> až </w:t>
            </w:r>
            <w:r w:rsidRPr="00795265">
              <w:rPr>
                <w:i/>
              </w:rPr>
              <w:t>I</w:t>
            </w:r>
            <w:r w:rsidRPr="00795265">
              <w:rPr>
                <w:vertAlign w:val="subscript"/>
              </w:rPr>
              <w:t>max</w:t>
            </w:r>
          </w:p>
          <w:p w:rsidR="003B2997" w:rsidRPr="00694BED" w:rsidRDefault="003B2997" w:rsidP="00014812">
            <w:pPr>
              <w:pStyle w:val="OOPTabulka"/>
            </w:pPr>
            <w:r w:rsidRPr="00694BED">
              <w:t>0,05</w:t>
            </w:r>
            <w:r w:rsidRPr="00795265">
              <w:rPr>
                <w:i/>
              </w:rPr>
              <w:t>I</w:t>
            </w:r>
            <w:r w:rsidRPr="00795265">
              <w:rPr>
                <w:vertAlign w:val="subscript"/>
              </w:rPr>
              <w:t>n</w:t>
            </w:r>
            <w:r w:rsidRPr="00694BED">
              <w:t xml:space="preserve"> až </w:t>
            </w:r>
            <w:r w:rsidRPr="00795265">
              <w:rPr>
                <w:i/>
              </w:rPr>
              <w:t>I</w:t>
            </w:r>
            <w:r w:rsidRPr="00795265">
              <w:rPr>
                <w:vertAlign w:val="subscript"/>
              </w:rPr>
              <w:t>max</w:t>
            </w:r>
          </w:p>
        </w:tc>
        <w:tc>
          <w:tcPr>
            <w:tcW w:w="490" w:type="pct"/>
            <w:tcBorders>
              <w:bottom w:val="single" w:sz="12" w:space="0" w:color="auto"/>
            </w:tcBorders>
          </w:tcPr>
          <w:p w:rsidR="003B2997" w:rsidRPr="00694BED" w:rsidRDefault="003B2997" w:rsidP="00014812">
            <w:pPr>
              <w:pStyle w:val="OOPTabulka"/>
            </w:pPr>
            <w:r w:rsidRPr="00694BED">
              <w:t>1</w:t>
            </w:r>
          </w:p>
          <w:p w:rsidR="003B2997" w:rsidRPr="00694BED" w:rsidRDefault="003B2997" w:rsidP="00014812">
            <w:pPr>
              <w:pStyle w:val="OOPTabulka"/>
            </w:pPr>
            <w:r w:rsidRPr="00694BED">
              <w:t>0,5</w:t>
            </w:r>
            <w:r>
              <w:t xml:space="preserve"> </w:t>
            </w:r>
            <w:r w:rsidRPr="00694BED">
              <w:t>ind.</w:t>
            </w:r>
          </w:p>
        </w:tc>
        <w:tc>
          <w:tcPr>
            <w:tcW w:w="727" w:type="pct"/>
            <w:tcBorders>
              <w:bottom w:val="single" w:sz="12" w:space="0" w:color="auto"/>
            </w:tcBorders>
          </w:tcPr>
          <w:p w:rsidR="003B2997" w:rsidRPr="00694BED" w:rsidRDefault="003B2997" w:rsidP="00014812">
            <w:pPr>
              <w:pStyle w:val="OOPTabulka"/>
            </w:pPr>
            <w:r w:rsidRPr="00694BED">
              <w:t>±0,8</w:t>
            </w:r>
          </w:p>
          <w:p w:rsidR="003B2997" w:rsidRPr="00694BED" w:rsidRDefault="003B2997" w:rsidP="00014812">
            <w:pPr>
              <w:pStyle w:val="OOPTabulka"/>
            </w:pPr>
            <w:r w:rsidRPr="00694BED">
              <w:t>±1,0</w:t>
            </w:r>
          </w:p>
        </w:tc>
        <w:tc>
          <w:tcPr>
            <w:tcW w:w="728" w:type="pct"/>
            <w:tcBorders>
              <w:bottom w:val="single" w:sz="12" w:space="0" w:color="auto"/>
            </w:tcBorders>
          </w:tcPr>
          <w:p w:rsidR="003B2997" w:rsidRPr="00694BED" w:rsidRDefault="003B2997" w:rsidP="00014812">
            <w:pPr>
              <w:pStyle w:val="OOPTabulka"/>
            </w:pPr>
            <w:r w:rsidRPr="00694BED">
              <w:t>±0,5</w:t>
            </w:r>
          </w:p>
          <w:p w:rsidR="003B2997" w:rsidRPr="00694BED" w:rsidRDefault="003B2997" w:rsidP="00014812">
            <w:pPr>
              <w:pStyle w:val="OOPTabulka"/>
            </w:pPr>
            <w:r w:rsidRPr="00694BED">
              <w:t>±0,7</w:t>
            </w:r>
          </w:p>
        </w:tc>
        <w:tc>
          <w:tcPr>
            <w:tcW w:w="728" w:type="pct"/>
            <w:tcBorders>
              <w:bottom w:val="single" w:sz="12" w:space="0" w:color="auto"/>
            </w:tcBorders>
          </w:tcPr>
          <w:p w:rsidR="003B2997" w:rsidRPr="00694BED" w:rsidRDefault="003B2997" w:rsidP="00014812">
            <w:pPr>
              <w:pStyle w:val="OOPTabulka"/>
            </w:pPr>
            <w:r w:rsidRPr="00694BED">
              <w:t>±0,2</w:t>
            </w:r>
          </w:p>
          <w:p w:rsidR="003B2997" w:rsidRPr="00694BED" w:rsidRDefault="003B2997" w:rsidP="00014812">
            <w:pPr>
              <w:pStyle w:val="OOPTabulka"/>
            </w:pPr>
            <w:r w:rsidRPr="00694BED">
              <w:t>±0,2</w:t>
            </w:r>
          </w:p>
        </w:tc>
        <w:tc>
          <w:tcPr>
            <w:tcW w:w="728" w:type="pct"/>
            <w:tcBorders>
              <w:bottom w:val="single" w:sz="12" w:space="0" w:color="auto"/>
              <w:right w:val="single" w:sz="12" w:space="0" w:color="auto"/>
            </w:tcBorders>
          </w:tcPr>
          <w:p w:rsidR="003B2997" w:rsidRPr="00694BED" w:rsidRDefault="003B2997" w:rsidP="00014812">
            <w:pPr>
              <w:pStyle w:val="OOPTabulka"/>
            </w:pPr>
            <w:r w:rsidRPr="00694BED">
              <w:t>±0,1</w:t>
            </w:r>
          </w:p>
          <w:p w:rsidR="003B2997" w:rsidRPr="00694BED" w:rsidRDefault="003B2997" w:rsidP="00014812">
            <w:pPr>
              <w:pStyle w:val="OOPTabulka"/>
            </w:pPr>
            <w:r w:rsidRPr="00694BED">
              <w:t>±0,1</w:t>
            </w:r>
          </w:p>
        </w:tc>
      </w:tr>
    </w:tbl>
    <w:p w:rsidR="009C6113" w:rsidRDefault="009C6113" w:rsidP="00014812">
      <w:pPr>
        <w:spacing w:before="0" w:after="0"/>
        <w:rPr>
          <w:sz w:val="20"/>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7"/>
        <w:gridCol w:w="1440"/>
        <w:gridCol w:w="900"/>
        <w:gridCol w:w="1782"/>
        <w:gridCol w:w="1782"/>
        <w:gridCol w:w="1784"/>
      </w:tblGrid>
      <w:tr w:rsidR="00B41130" w:rsidRPr="00694BED" w:rsidTr="00D7062A">
        <w:trPr>
          <w:jc w:val="center"/>
        </w:trPr>
        <w:tc>
          <w:tcPr>
            <w:tcW w:w="815" w:type="pct"/>
            <w:vMerge w:val="restart"/>
            <w:tcBorders>
              <w:top w:val="single" w:sz="12" w:space="0" w:color="auto"/>
              <w:left w:val="single" w:sz="12" w:space="0" w:color="auto"/>
            </w:tcBorders>
            <w:shd w:val="clear" w:color="auto" w:fill="F2F2F2" w:themeFill="background1" w:themeFillShade="F2"/>
            <w:vAlign w:val="center"/>
          </w:tcPr>
          <w:p w:rsidR="00B41130" w:rsidRPr="00D7062A" w:rsidRDefault="00B41130" w:rsidP="0057283C">
            <w:pPr>
              <w:pStyle w:val="OOPTabulka"/>
              <w:rPr>
                <w:b/>
              </w:rPr>
            </w:pPr>
            <w:r w:rsidRPr="00D7062A">
              <w:rPr>
                <w:b/>
              </w:rPr>
              <w:t>Připojení k síti</w:t>
            </w:r>
          </w:p>
        </w:tc>
        <w:tc>
          <w:tcPr>
            <w:tcW w:w="1274" w:type="pct"/>
            <w:gridSpan w:val="2"/>
            <w:tcBorders>
              <w:top w:val="single" w:sz="12" w:space="0" w:color="auto"/>
            </w:tcBorders>
            <w:shd w:val="clear" w:color="auto" w:fill="F2F2F2" w:themeFill="background1" w:themeFillShade="F2"/>
            <w:vAlign w:val="center"/>
          </w:tcPr>
          <w:p w:rsidR="00B41130" w:rsidRPr="00D7062A" w:rsidRDefault="00B41130" w:rsidP="0057283C">
            <w:pPr>
              <w:pStyle w:val="OOPTabulka"/>
              <w:rPr>
                <w:b/>
              </w:rPr>
            </w:pPr>
            <w:r w:rsidRPr="00D7062A">
              <w:rPr>
                <w:b/>
              </w:rPr>
              <w:t>Zátěž</w:t>
            </w:r>
          </w:p>
        </w:tc>
        <w:tc>
          <w:tcPr>
            <w:tcW w:w="2911" w:type="pct"/>
            <w:gridSpan w:val="3"/>
            <w:tcBorders>
              <w:top w:val="single" w:sz="12" w:space="0" w:color="auto"/>
              <w:right w:val="single" w:sz="12" w:space="0" w:color="auto"/>
            </w:tcBorders>
            <w:shd w:val="clear" w:color="auto" w:fill="F2F2F2" w:themeFill="background1" w:themeFillShade="F2"/>
          </w:tcPr>
          <w:p w:rsidR="00B41130" w:rsidRPr="00D7062A" w:rsidRDefault="00B41130" w:rsidP="0057283C">
            <w:pPr>
              <w:pStyle w:val="OOPTabulka"/>
              <w:rPr>
                <w:b/>
              </w:rPr>
            </w:pPr>
            <w:r w:rsidRPr="00D7062A">
              <w:rPr>
                <w:b/>
              </w:rPr>
              <w:t>Činné elektroměry</w:t>
            </w:r>
            <w:r w:rsidR="003B2997" w:rsidRPr="00D7062A">
              <w:rPr>
                <w:b/>
              </w:rPr>
              <w:t xml:space="preserve"> – Elektromechanické</w:t>
            </w:r>
          </w:p>
        </w:tc>
      </w:tr>
      <w:tr w:rsidR="00B41130" w:rsidRPr="00694BED" w:rsidTr="00D7062A">
        <w:trPr>
          <w:jc w:val="center"/>
        </w:trPr>
        <w:tc>
          <w:tcPr>
            <w:tcW w:w="815" w:type="pct"/>
            <w:vMerge/>
            <w:tcBorders>
              <w:left w:val="single" w:sz="12" w:space="0" w:color="auto"/>
            </w:tcBorders>
            <w:shd w:val="clear" w:color="auto" w:fill="F2F2F2" w:themeFill="background1" w:themeFillShade="F2"/>
            <w:vAlign w:val="center"/>
          </w:tcPr>
          <w:p w:rsidR="00B41130" w:rsidRPr="00D7062A" w:rsidRDefault="00B41130" w:rsidP="0057283C">
            <w:pPr>
              <w:pStyle w:val="OOPTabulka"/>
              <w:rPr>
                <w:b/>
              </w:rPr>
            </w:pPr>
          </w:p>
        </w:tc>
        <w:tc>
          <w:tcPr>
            <w:tcW w:w="784" w:type="pct"/>
            <w:vMerge w:val="restart"/>
            <w:shd w:val="clear" w:color="auto" w:fill="F2F2F2" w:themeFill="background1" w:themeFillShade="F2"/>
            <w:vAlign w:val="center"/>
          </w:tcPr>
          <w:p w:rsidR="00B41130" w:rsidRPr="00D7062A" w:rsidRDefault="00B41130" w:rsidP="0057283C">
            <w:pPr>
              <w:pStyle w:val="OOPTabulka"/>
              <w:rPr>
                <w:b/>
              </w:rPr>
            </w:pPr>
            <w:r w:rsidRPr="00D7062A">
              <w:rPr>
                <w:b/>
              </w:rPr>
              <w:t>Proud</w:t>
            </w:r>
          </w:p>
        </w:tc>
        <w:tc>
          <w:tcPr>
            <w:tcW w:w="490" w:type="pct"/>
            <w:vMerge w:val="restart"/>
            <w:shd w:val="clear" w:color="auto" w:fill="F2F2F2" w:themeFill="background1" w:themeFillShade="F2"/>
            <w:vAlign w:val="center"/>
          </w:tcPr>
          <w:p w:rsidR="00B41130" w:rsidRPr="00D7062A" w:rsidRDefault="00B41130" w:rsidP="0057283C">
            <w:pPr>
              <w:pStyle w:val="OOPTabulka"/>
              <w:rPr>
                <w:b/>
              </w:rPr>
            </w:pPr>
            <w:r w:rsidRPr="00D7062A">
              <w:rPr>
                <w:b/>
              </w:rPr>
              <w:t>Účiník</w:t>
            </w:r>
          </w:p>
        </w:tc>
        <w:tc>
          <w:tcPr>
            <w:tcW w:w="2911" w:type="pct"/>
            <w:gridSpan w:val="3"/>
            <w:tcBorders>
              <w:bottom w:val="nil"/>
              <w:right w:val="single" w:sz="12" w:space="0" w:color="auto"/>
            </w:tcBorders>
            <w:shd w:val="clear" w:color="auto" w:fill="F2F2F2" w:themeFill="background1" w:themeFillShade="F2"/>
          </w:tcPr>
          <w:p w:rsidR="00B41130" w:rsidRPr="00D7062A" w:rsidRDefault="00B41130" w:rsidP="0057283C">
            <w:pPr>
              <w:pStyle w:val="OOPTabulka"/>
              <w:suppressAutoHyphens/>
              <w:rPr>
                <w:b/>
              </w:rPr>
            </w:pPr>
            <w:r w:rsidRPr="00D7062A">
              <w:rPr>
                <w:b/>
              </w:rPr>
              <w:t>Třída přesnosti</w:t>
            </w:r>
          </w:p>
        </w:tc>
      </w:tr>
      <w:tr w:rsidR="003B2997" w:rsidRPr="00694BED" w:rsidTr="00D7062A">
        <w:trPr>
          <w:jc w:val="center"/>
        </w:trPr>
        <w:tc>
          <w:tcPr>
            <w:tcW w:w="815" w:type="pct"/>
            <w:vMerge/>
            <w:tcBorders>
              <w:left w:val="single" w:sz="12" w:space="0" w:color="auto"/>
              <w:bottom w:val="double" w:sz="4" w:space="0" w:color="auto"/>
            </w:tcBorders>
            <w:shd w:val="clear" w:color="auto" w:fill="F2F2F2" w:themeFill="background1" w:themeFillShade="F2"/>
          </w:tcPr>
          <w:p w:rsidR="003B2997" w:rsidRPr="00D7062A" w:rsidRDefault="003B2997" w:rsidP="0057283C">
            <w:pPr>
              <w:pStyle w:val="OOPTabulka"/>
              <w:rPr>
                <w:b/>
              </w:rPr>
            </w:pPr>
          </w:p>
        </w:tc>
        <w:tc>
          <w:tcPr>
            <w:tcW w:w="784" w:type="pct"/>
            <w:vMerge/>
            <w:tcBorders>
              <w:bottom w:val="double" w:sz="4" w:space="0" w:color="auto"/>
            </w:tcBorders>
            <w:shd w:val="clear" w:color="auto" w:fill="F2F2F2" w:themeFill="background1" w:themeFillShade="F2"/>
          </w:tcPr>
          <w:p w:rsidR="003B2997" w:rsidRPr="00D7062A" w:rsidRDefault="003B2997" w:rsidP="0057283C">
            <w:pPr>
              <w:pStyle w:val="OOPTabulka"/>
              <w:rPr>
                <w:b/>
              </w:rPr>
            </w:pPr>
          </w:p>
        </w:tc>
        <w:tc>
          <w:tcPr>
            <w:tcW w:w="490" w:type="pct"/>
            <w:vMerge/>
            <w:tcBorders>
              <w:bottom w:val="double" w:sz="4" w:space="0" w:color="auto"/>
            </w:tcBorders>
            <w:shd w:val="clear" w:color="auto" w:fill="F2F2F2" w:themeFill="background1" w:themeFillShade="F2"/>
          </w:tcPr>
          <w:p w:rsidR="003B2997" w:rsidRPr="00D7062A" w:rsidRDefault="003B2997" w:rsidP="0057283C">
            <w:pPr>
              <w:pStyle w:val="OOPTabulka"/>
              <w:rPr>
                <w:b/>
              </w:rPr>
            </w:pPr>
          </w:p>
        </w:tc>
        <w:tc>
          <w:tcPr>
            <w:tcW w:w="970" w:type="pct"/>
            <w:tcBorders>
              <w:top w:val="nil"/>
              <w:bottom w:val="double" w:sz="4" w:space="0" w:color="auto"/>
            </w:tcBorders>
            <w:shd w:val="clear" w:color="auto" w:fill="F2F2F2" w:themeFill="background1" w:themeFillShade="F2"/>
          </w:tcPr>
          <w:p w:rsidR="003B2997" w:rsidRPr="00D7062A" w:rsidRDefault="003B2997" w:rsidP="0057283C">
            <w:pPr>
              <w:pStyle w:val="OOPTabulka"/>
              <w:rPr>
                <w:b/>
              </w:rPr>
            </w:pPr>
            <w:r w:rsidRPr="00D7062A">
              <w:rPr>
                <w:b/>
              </w:rPr>
              <w:t>2</w:t>
            </w:r>
          </w:p>
        </w:tc>
        <w:tc>
          <w:tcPr>
            <w:tcW w:w="970" w:type="pct"/>
            <w:tcBorders>
              <w:top w:val="nil"/>
              <w:bottom w:val="double" w:sz="4" w:space="0" w:color="auto"/>
            </w:tcBorders>
            <w:shd w:val="clear" w:color="auto" w:fill="F2F2F2" w:themeFill="background1" w:themeFillShade="F2"/>
          </w:tcPr>
          <w:p w:rsidR="003B2997" w:rsidRPr="00D7062A" w:rsidRDefault="003B2997" w:rsidP="0057283C">
            <w:pPr>
              <w:pStyle w:val="OOPTabulka"/>
              <w:rPr>
                <w:b/>
              </w:rPr>
            </w:pPr>
            <w:r w:rsidRPr="00D7062A">
              <w:rPr>
                <w:b/>
              </w:rPr>
              <w:t>1</w:t>
            </w:r>
          </w:p>
        </w:tc>
        <w:tc>
          <w:tcPr>
            <w:tcW w:w="971" w:type="pct"/>
            <w:tcBorders>
              <w:top w:val="nil"/>
              <w:bottom w:val="double" w:sz="4" w:space="0" w:color="auto"/>
              <w:right w:val="single" w:sz="12" w:space="0" w:color="auto"/>
            </w:tcBorders>
            <w:shd w:val="clear" w:color="auto" w:fill="F2F2F2" w:themeFill="background1" w:themeFillShade="F2"/>
          </w:tcPr>
          <w:p w:rsidR="003B2997" w:rsidRPr="00D7062A" w:rsidRDefault="003B2997" w:rsidP="0057283C">
            <w:pPr>
              <w:pStyle w:val="OOPTabulk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sidRPr="00D7062A">
              <w:rPr>
                <w:b/>
              </w:rPr>
              <w:t>0,5</w:t>
            </w:r>
          </w:p>
        </w:tc>
      </w:tr>
      <w:tr w:rsidR="003B2997" w:rsidRPr="00694BED" w:rsidTr="00D7062A">
        <w:trPr>
          <w:trHeight w:val="910"/>
          <w:jc w:val="center"/>
        </w:trPr>
        <w:tc>
          <w:tcPr>
            <w:tcW w:w="815" w:type="pct"/>
            <w:tcBorders>
              <w:top w:val="double" w:sz="4" w:space="0" w:color="auto"/>
              <w:left w:val="single" w:sz="12" w:space="0" w:color="auto"/>
            </w:tcBorders>
            <w:vAlign w:val="center"/>
          </w:tcPr>
          <w:p w:rsidR="003B2997" w:rsidRPr="00694BED" w:rsidRDefault="003B2997" w:rsidP="0057283C">
            <w:pPr>
              <w:pStyle w:val="OOPTabulka"/>
            </w:pPr>
            <w:r>
              <w:t>p</w:t>
            </w:r>
            <w:r w:rsidRPr="00694BED">
              <w:t>římé</w:t>
            </w:r>
          </w:p>
        </w:tc>
        <w:tc>
          <w:tcPr>
            <w:tcW w:w="784" w:type="pct"/>
            <w:tcBorders>
              <w:top w:val="double" w:sz="4" w:space="0" w:color="auto"/>
            </w:tcBorders>
          </w:tcPr>
          <w:p w:rsidR="003B2997" w:rsidRPr="00694BED" w:rsidRDefault="003B2997" w:rsidP="0057283C">
            <w:pPr>
              <w:pStyle w:val="OOPTabulka"/>
            </w:pPr>
            <w:r w:rsidRPr="00694BED">
              <w:t>0,</w:t>
            </w:r>
            <w:r>
              <w:t>1</w:t>
            </w:r>
            <w:r w:rsidRPr="00795265">
              <w:rPr>
                <w:i/>
              </w:rPr>
              <w:t>I</w:t>
            </w:r>
            <w:r w:rsidRPr="003B2997">
              <w:rPr>
                <w:vertAlign w:val="subscript"/>
              </w:rPr>
              <w:t>b</w:t>
            </w:r>
          </w:p>
          <w:p w:rsidR="003B2997" w:rsidRDefault="003B2997" w:rsidP="0057283C">
            <w:pPr>
              <w:pStyle w:val="OOPTabulka"/>
              <w:rPr>
                <w:vertAlign w:val="subscript"/>
              </w:rPr>
            </w:pPr>
            <w:r w:rsidRPr="00694BED">
              <w:t>0,</w:t>
            </w:r>
            <w:r>
              <w:t>5</w:t>
            </w:r>
            <w:r w:rsidRPr="00795265">
              <w:rPr>
                <w:i/>
              </w:rPr>
              <w:t>I</w:t>
            </w:r>
            <w:r w:rsidRPr="00795265">
              <w:rPr>
                <w:vertAlign w:val="subscript"/>
              </w:rPr>
              <w:t>max</w:t>
            </w:r>
          </w:p>
          <w:p w:rsidR="003B2997" w:rsidRPr="00694BED" w:rsidRDefault="003B2997" w:rsidP="0057283C">
            <w:pPr>
              <w:pStyle w:val="OOPTabulka"/>
            </w:pPr>
            <w:r w:rsidRPr="00694BED">
              <w:t>0,</w:t>
            </w:r>
            <w:r>
              <w:t>5</w:t>
            </w:r>
            <w:r w:rsidRPr="00795265">
              <w:rPr>
                <w:i/>
              </w:rPr>
              <w:t>I</w:t>
            </w:r>
            <w:r w:rsidRPr="00795265">
              <w:rPr>
                <w:vertAlign w:val="subscript"/>
              </w:rPr>
              <w:t>max</w:t>
            </w:r>
          </w:p>
        </w:tc>
        <w:tc>
          <w:tcPr>
            <w:tcW w:w="490" w:type="pct"/>
            <w:tcBorders>
              <w:top w:val="double" w:sz="4" w:space="0" w:color="auto"/>
            </w:tcBorders>
          </w:tcPr>
          <w:p w:rsidR="003B2997" w:rsidRDefault="003B2997" w:rsidP="0057283C">
            <w:pPr>
              <w:pStyle w:val="OOPTabulka"/>
            </w:pPr>
            <w:r w:rsidRPr="00694BED">
              <w:t>1</w:t>
            </w:r>
          </w:p>
          <w:p w:rsidR="003B2997" w:rsidRPr="00694BED" w:rsidRDefault="003B2997" w:rsidP="0057283C">
            <w:pPr>
              <w:pStyle w:val="OOPTabulka"/>
            </w:pPr>
            <w:r>
              <w:t>1</w:t>
            </w:r>
          </w:p>
          <w:p w:rsidR="003B2997" w:rsidRPr="00694BED" w:rsidRDefault="003B2997" w:rsidP="0057283C">
            <w:pPr>
              <w:pStyle w:val="OOPTabulka"/>
            </w:pPr>
            <w:r w:rsidRPr="00694BED">
              <w:t>0,5</w:t>
            </w:r>
            <w:r>
              <w:t xml:space="preserve"> </w:t>
            </w:r>
            <w:r w:rsidRPr="00694BED">
              <w:t>ind.</w:t>
            </w:r>
          </w:p>
        </w:tc>
        <w:tc>
          <w:tcPr>
            <w:tcW w:w="970" w:type="pct"/>
            <w:tcBorders>
              <w:top w:val="double" w:sz="4" w:space="0" w:color="auto"/>
            </w:tcBorders>
          </w:tcPr>
          <w:p w:rsidR="003B2997" w:rsidRPr="00694BED" w:rsidRDefault="003B2997" w:rsidP="0057283C">
            <w:pPr>
              <w:pStyle w:val="OOPTabulka"/>
            </w:pPr>
            <w:r w:rsidRPr="00694BED">
              <w:t>±</w:t>
            </w:r>
            <w:r>
              <w:t>1</w:t>
            </w:r>
            <w:r w:rsidRPr="00694BED">
              <w:t>,5</w:t>
            </w:r>
          </w:p>
          <w:p w:rsidR="003B2997" w:rsidRDefault="003B2997" w:rsidP="0057283C">
            <w:pPr>
              <w:pStyle w:val="OOPTabulka"/>
            </w:pPr>
            <w:r w:rsidRPr="00694BED">
              <w:t>±</w:t>
            </w:r>
            <w:r>
              <w:t>1,3</w:t>
            </w:r>
          </w:p>
          <w:p w:rsidR="003B2997" w:rsidRPr="00694BED" w:rsidRDefault="003B2997" w:rsidP="0057283C">
            <w:pPr>
              <w:pStyle w:val="OOPTabulka"/>
            </w:pPr>
            <w:r w:rsidRPr="00694BED">
              <w:t>±</w:t>
            </w:r>
            <w:r w:rsidR="00BB0016">
              <w:t>1,5</w:t>
            </w:r>
          </w:p>
        </w:tc>
        <w:tc>
          <w:tcPr>
            <w:tcW w:w="970" w:type="pct"/>
            <w:tcBorders>
              <w:top w:val="double" w:sz="4" w:space="0" w:color="auto"/>
            </w:tcBorders>
          </w:tcPr>
          <w:p w:rsidR="003B2997" w:rsidRPr="00694BED" w:rsidRDefault="003B2997" w:rsidP="0057283C">
            <w:pPr>
              <w:pStyle w:val="OOPTabulka"/>
            </w:pPr>
            <w:r w:rsidRPr="00694BED">
              <w:t>±</w:t>
            </w:r>
            <w:r>
              <w:t>1,0</w:t>
            </w:r>
          </w:p>
          <w:p w:rsidR="003B2997" w:rsidRDefault="003B2997" w:rsidP="0057283C">
            <w:pPr>
              <w:pStyle w:val="OOPTabulka"/>
            </w:pPr>
            <w:r w:rsidRPr="00694BED">
              <w:t>±</w:t>
            </w:r>
            <w:r>
              <w:t>0,8</w:t>
            </w:r>
          </w:p>
          <w:p w:rsidR="00BB0016" w:rsidRPr="00694BED" w:rsidRDefault="00BB0016" w:rsidP="0057283C">
            <w:pPr>
              <w:pStyle w:val="OOPTabulka"/>
            </w:pPr>
            <w:r w:rsidRPr="00694BED">
              <w:t>±</w:t>
            </w:r>
            <w:r>
              <w:t>1,0</w:t>
            </w:r>
          </w:p>
        </w:tc>
        <w:tc>
          <w:tcPr>
            <w:tcW w:w="971" w:type="pct"/>
            <w:tcBorders>
              <w:top w:val="double" w:sz="4" w:space="0" w:color="auto"/>
              <w:right w:val="single" w:sz="12" w:space="0" w:color="auto"/>
            </w:tcBorders>
            <w:shd w:val="clear" w:color="auto" w:fill="auto"/>
          </w:tcPr>
          <w:p w:rsidR="003B2997" w:rsidRDefault="003B2997" w:rsidP="0057283C">
            <w:pPr>
              <w:pStyle w:val="OOPTabulka"/>
            </w:pPr>
            <w:r w:rsidRPr="00694BED">
              <w:t>±</w:t>
            </w:r>
            <w:r>
              <w:t>0,7</w:t>
            </w:r>
          </w:p>
          <w:p w:rsidR="003B2997" w:rsidRDefault="003B2997" w:rsidP="0057283C">
            <w:pPr>
              <w:pStyle w:val="OOPTabulka"/>
            </w:pPr>
            <w:r w:rsidRPr="00694BED">
              <w:t>±</w:t>
            </w:r>
            <w:r>
              <w:t>0,6</w:t>
            </w:r>
          </w:p>
          <w:p w:rsidR="00BB0016" w:rsidRPr="00694BED" w:rsidRDefault="00BB0016" w:rsidP="0057283C">
            <w:pPr>
              <w:pStyle w:val="OOPTabulka"/>
            </w:pPr>
            <w:r w:rsidRPr="00694BED">
              <w:t>±</w:t>
            </w:r>
            <w:r>
              <w:t>0,8</w:t>
            </w:r>
          </w:p>
        </w:tc>
      </w:tr>
      <w:tr w:rsidR="00BB0016" w:rsidRPr="00694BED" w:rsidTr="00D7062A">
        <w:trPr>
          <w:trHeight w:val="979"/>
          <w:jc w:val="center"/>
        </w:trPr>
        <w:tc>
          <w:tcPr>
            <w:tcW w:w="815" w:type="pct"/>
            <w:tcBorders>
              <w:left w:val="single" w:sz="12" w:space="0" w:color="auto"/>
              <w:bottom w:val="single" w:sz="12" w:space="0" w:color="auto"/>
            </w:tcBorders>
            <w:vAlign w:val="center"/>
          </w:tcPr>
          <w:p w:rsidR="00BB0016" w:rsidRPr="00694BED" w:rsidRDefault="00BB0016" w:rsidP="00BB0016">
            <w:pPr>
              <w:pStyle w:val="OOPTabulka"/>
            </w:pPr>
            <w:r>
              <w:t>p</w:t>
            </w:r>
            <w:r w:rsidRPr="00694BED">
              <w:t xml:space="preserve">řes </w:t>
            </w:r>
            <w:r>
              <w:br/>
            </w:r>
            <w:r w:rsidRPr="00694BED">
              <w:t>transformátor</w:t>
            </w:r>
          </w:p>
        </w:tc>
        <w:tc>
          <w:tcPr>
            <w:tcW w:w="784" w:type="pct"/>
            <w:tcBorders>
              <w:bottom w:val="single" w:sz="12" w:space="0" w:color="auto"/>
            </w:tcBorders>
          </w:tcPr>
          <w:p w:rsidR="00BB0016" w:rsidRPr="00694BED" w:rsidRDefault="00BB0016" w:rsidP="00BB0016">
            <w:pPr>
              <w:pStyle w:val="OOPTabulka"/>
            </w:pPr>
            <w:r w:rsidRPr="00694BED">
              <w:t>0,</w:t>
            </w:r>
            <w:r>
              <w:t>1</w:t>
            </w:r>
            <w:r w:rsidRPr="00795265">
              <w:rPr>
                <w:i/>
              </w:rPr>
              <w:t>I</w:t>
            </w:r>
            <w:r w:rsidRPr="003B2997">
              <w:rPr>
                <w:vertAlign w:val="subscript"/>
              </w:rPr>
              <w:t>n</w:t>
            </w:r>
          </w:p>
          <w:p w:rsidR="00BB0016" w:rsidRDefault="00BB0016" w:rsidP="00BB0016">
            <w:pPr>
              <w:pStyle w:val="OOPTabulka"/>
              <w:rPr>
                <w:vertAlign w:val="subscript"/>
              </w:rPr>
            </w:pPr>
            <w:r w:rsidRPr="00694BED">
              <w:t>0,</w:t>
            </w:r>
            <w:r>
              <w:t>5</w:t>
            </w:r>
            <w:r w:rsidRPr="00795265">
              <w:rPr>
                <w:i/>
              </w:rPr>
              <w:t>I</w:t>
            </w:r>
            <w:r w:rsidRPr="00795265">
              <w:rPr>
                <w:vertAlign w:val="subscript"/>
              </w:rPr>
              <w:t>max</w:t>
            </w:r>
          </w:p>
          <w:p w:rsidR="00BB0016" w:rsidRPr="00694BED" w:rsidRDefault="00BB0016" w:rsidP="00BB0016">
            <w:pPr>
              <w:pStyle w:val="OOPTabulka"/>
            </w:pPr>
            <w:r w:rsidRPr="00694BED">
              <w:t>0,</w:t>
            </w:r>
            <w:r>
              <w:t>5</w:t>
            </w:r>
            <w:r w:rsidRPr="00795265">
              <w:rPr>
                <w:i/>
              </w:rPr>
              <w:t>I</w:t>
            </w:r>
            <w:r w:rsidRPr="00795265">
              <w:rPr>
                <w:vertAlign w:val="subscript"/>
              </w:rPr>
              <w:t>max</w:t>
            </w:r>
          </w:p>
        </w:tc>
        <w:tc>
          <w:tcPr>
            <w:tcW w:w="490" w:type="pct"/>
            <w:tcBorders>
              <w:bottom w:val="single" w:sz="12" w:space="0" w:color="auto"/>
            </w:tcBorders>
          </w:tcPr>
          <w:p w:rsidR="00BB0016" w:rsidRDefault="00BB0016" w:rsidP="00BB0016">
            <w:pPr>
              <w:pStyle w:val="OOPTabulka"/>
            </w:pPr>
            <w:r w:rsidRPr="00694BED">
              <w:t>1</w:t>
            </w:r>
          </w:p>
          <w:p w:rsidR="00BB0016" w:rsidRPr="00694BED" w:rsidRDefault="00BB0016" w:rsidP="00BB0016">
            <w:pPr>
              <w:pStyle w:val="OOPTabulka"/>
            </w:pPr>
            <w:r>
              <w:t>1</w:t>
            </w:r>
          </w:p>
          <w:p w:rsidR="00BB0016" w:rsidRPr="00694BED" w:rsidRDefault="00BB0016" w:rsidP="00BB0016">
            <w:pPr>
              <w:pStyle w:val="OOPTabulka"/>
            </w:pPr>
            <w:r w:rsidRPr="00694BED">
              <w:t>0,5</w:t>
            </w:r>
            <w:r>
              <w:t xml:space="preserve"> </w:t>
            </w:r>
            <w:r w:rsidRPr="00694BED">
              <w:t>ind.</w:t>
            </w:r>
          </w:p>
        </w:tc>
        <w:tc>
          <w:tcPr>
            <w:tcW w:w="970" w:type="pct"/>
            <w:tcBorders>
              <w:bottom w:val="single" w:sz="12" w:space="0" w:color="auto"/>
            </w:tcBorders>
          </w:tcPr>
          <w:p w:rsidR="00BB0016" w:rsidRPr="00694BED" w:rsidRDefault="00BB0016" w:rsidP="00BB0016">
            <w:pPr>
              <w:pStyle w:val="OOPTabulka"/>
            </w:pPr>
            <w:r w:rsidRPr="00694BED">
              <w:t>±</w:t>
            </w:r>
            <w:r>
              <w:t>1</w:t>
            </w:r>
            <w:r w:rsidRPr="00694BED">
              <w:t>,5</w:t>
            </w:r>
          </w:p>
          <w:p w:rsidR="00BB0016" w:rsidRDefault="00BB0016" w:rsidP="00BB0016">
            <w:pPr>
              <w:pStyle w:val="OOPTabulka"/>
            </w:pPr>
            <w:r w:rsidRPr="00694BED">
              <w:t>±</w:t>
            </w:r>
            <w:r>
              <w:t>1,3</w:t>
            </w:r>
          </w:p>
          <w:p w:rsidR="00BB0016" w:rsidRPr="00694BED" w:rsidRDefault="00BB0016" w:rsidP="00BB0016">
            <w:pPr>
              <w:pStyle w:val="OOPTabulka"/>
            </w:pPr>
            <w:r w:rsidRPr="00694BED">
              <w:t>±</w:t>
            </w:r>
            <w:r>
              <w:t>1,5</w:t>
            </w:r>
          </w:p>
        </w:tc>
        <w:tc>
          <w:tcPr>
            <w:tcW w:w="970" w:type="pct"/>
            <w:tcBorders>
              <w:bottom w:val="single" w:sz="12" w:space="0" w:color="auto"/>
            </w:tcBorders>
          </w:tcPr>
          <w:p w:rsidR="00BB0016" w:rsidRPr="00694BED" w:rsidRDefault="00BB0016" w:rsidP="00BB0016">
            <w:pPr>
              <w:pStyle w:val="OOPTabulka"/>
            </w:pPr>
            <w:r w:rsidRPr="00694BED">
              <w:t>±</w:t>
            </w:r>
            <w:r>
              <w:t>1,0</w:t>
            </w:r>
          </w:p>
          <w:p w:rsidR="00BB0016" w:rsidRDefault="00BB0016" w:rsidP="00BB0016">
            <w:pPr>
              <w:pStyle w:val="OOPTabulka"/>
            </w:pPr>
            <w:r w:rsidRPr="00694BED">
              <w:t>±</w:t>
            </w:r>
            <w:r>
              <w:t>0,8</w:t>
            </w:r>
          </w:p>
          <w:p w:rsidR="00BB0016" w:rsidRPr="00694BED" w:rsidRDefault="00BB0016" w:rsidP="00BB0016">
            <w:pPr>
              <w:pStyle w:val="OOPTabulka"/>
            </w:pPr>
            <w:r w:rsidRPr="00694BED">
              <w:t>±</w:t>
            </w:r>
            <w:r>
              <w:t>1,0</w:t>
            </w:r>
          </w:p>
        </w:tc>
        <w:tc>
          <w:tcPr>
            <w:tcW w:w="971" w:type="pct"/>
            <w:tcBorders>
              <w:bottom w:val="single" w:sz="12" w:space="0" w:color="auto"/>
              <w:right w:val="single" w:sz="12" w:space="0" w:color="auto"/>
            </w:tcBorders>
          </w:tcPr>
          <w:p w:rsidR="00BB0016" w:rsidRDefault="00BB0016" w:rsidP="00BB0016">
            <w:pPr>
              <w:pStyle w:val="OOPTabulka"/>
            </w:pPr>
            <w:r w:rsidRPr="00694BED">
              <w:t>±</w:t>
            </w:r>
            <w:r>
              <w:t>0,7</w:t>
            </w:r>
          </w:p>
          <w:p w:rsidR="00BB0016" w:rsidRDefault="00BB0016" w:rsidP="00BB0016">
            <w:pPr>
              <w:pStyle w:val="OOPTabulka"/>
            </w:pPr>
            <w:r w:rsidRPr="00694BED">
              <w:t>±</w:t>
            </w:r>
            <w:r>
              <w:t>0,6</w:t>
            </w:r>
          </w:p>
          <w:p w:rsidR="00BB0016" w:rsidRPr="00694BED" w:rsidRDefault="00BB0016" w:rsidP="00BB0016">
            <w:pPr>
              <w:pStyle w:val="OOPTabulka"/>
            </w:pPr>
            <w:r w:rsidRPr="00694BED">
              <w:t>±</w:t>
            </w:r>
            <w:r>
              <w:t>0,8</w:t>
            </w:r>
          </w:p>
        </w:tc>
      </w:tr>
    </w:tbl>
    <w:p w:rsidR="005D5214" w:rsidRPr="00694BED" w:rsidRDefault="005D5214" w:rsidP="00014812">
      <w:pPr>
        <w:spacing w:before="0" w:after="0"/>
        <w:rPr>
          <w:sz w:val="20"/>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440"/>
        <w:gridCol w:w="900"/>
        <w:gridCol w:w="1440"/>
        <w:gridCol w:w="1260"/>
        <w:gridCol w:w="1260"/>
        <w:gridCol w:w="1387"/>
      </w:tblGrid>
      <w:tr w:rsidR="009C6113" w:rsidRPr="00694BED" w:rsidTr="00D7062A">
        <w:trPr>
          <w:jc w:val="center"/>
        </w:trPr>
        <w:tc>
          <w:tcPr>
            <w:tcW w:w="815" w:type="pct"/>
            <w:vMerge w:val="restart"/>
            <w:tcBorders>
              <w:top w:val="single" w:sz="12" w:space="0" w:color="auto"/>
              <w:left w:val="single" w:sz="12" w:space="0" w:color="auto"/>
            </w:tcBorders>
            <w:shd w:val="clear" w:color="auto" w:fill="F2F2F2" w:themeFill="background1" w:themeFillShade="F2"/>
            <w:vAlign w:val="center"/>
          </w:tcPr>
          <w:p w:rsidR="009C6113" w:rsidRPr="00D7062A" w:rsidRDefault="009C6113" w:rsidP="00CD0C50">
            <w:pPr>
              <w:pStyle w:val="OOPTabulka"/>
              <w:rPr>
                <w:b/>
              </w:rPr>
            </w:pPr>
            <w:r w:rsidRPr="00D7062A">
              <w:rPr>
                <w:b/>
              </w:rPr>
              <w:t>Připojení k síti</w:t>
            </w:r>
          </w:p>
        </w:tc>
        <w:tc>
          <w:tcPr>
            <w:tcW w:w="1274" w:type="pct"/>
            <w:gridSpan w:val="2"/>
            <w:tcBorders>
              <w:top w:val="single" w:sz="12" w:space="0" w:color="auto"/>
            </w:tcBorders>
            <w:shd w:val="clear" w:color="auto" w:fill="F2F2F2" w:themeFill="background1" w:themeFillShade="F2"/>
            <w:vAlign w:val="center"/>
          </w:tcPr>
          <w:p w:rsidR="009C6113" w:rsidRPr="00D7062A" w:rsidRDefault="009C6113" w:rsidP="00CD0C50">
            <w:pPr>
              <w:pStyle w:val="OOPTabulka"/>
              <w:rPr>
                <w:b/>
              </w:rPr>
            </w:pPr>
            <w:r w:rsidRPr="00D7062A">
              <w:rPr>
                <w:b/>
              </w:rPr>
              <w:t>Zátěž</w:t>
            </w:r>
          </w:p>
        </w:tc>
        <w:tc>
          <w:tcPr>
            <w:tcW w:w="2911" w:type="pct"/>
            <w:gridSpan w:val="4"/>
            <w:tcBorders>
              <w:top w:val="single" w:sz="12" w:space="0" w:color="auto"/>
              <w:right w:val="single" w:sz="12" w:space="0" w:color="auto"/>
            </w:tcBorders>
            <w:shd w:val="clear" w:color="auto" w:fill="F2F2F2" w:themeFill="background1" w:themeFillShade="F2"/>
          </w:tcPr>
          <w:p w:rsidR="009C6113" w:rsidRPr="00D7062A" w:rsidRDefault="009C6113" w:rsidP="00CD0C50">
            <w:pPr>
              <w:pStyle w:val="OOPTabulka"/>
              <w:rPr>
                <w:b/>
              </w:rPr>
            </w:pPr>
            <w:r w:rsidRPr="00D7062A">
              <w:rPr>
                <w:b/>
              </w:rPr>
              <w:t>Jalové elektroměry (statické)</w:t>
            </w:r>
          </w:p>
        </w:tc>
      </w:tr>
      <w:tr w:rsidR="009C6113" w:rsidRPr="00694BED" w:rsidTr="00D7062A">
        <w:trPr>
          <w:jc w:val="center"/>
        </w:trPr>
        <w:tc>
          <w:tcPr>
            <w:tcW w:w="815" w:type="pct"/>
            <w:vMerge/>
            <w:tcBorders>
              <w:left w:val="single" w:sz="12" w:space="0" w:color="auto"/>
            </w:tcBorders>
            <w:shd w:val="clear" w:color="auto" w:fill="F2F2F2" w:themeFill="background1" w:themeFillShade="F2"/>
            <w:vAlign w:val="center"/>
          </w:tcPr>
          <w:p w:rsidR="009C6113" w:rsidRPr="00D7062A" w:rsidRDefault="009C6113" w:rsidP="00CD0C50">
            <w:pPr>
              <w:pStyle w:val="OOPTabulka"/>
              <w:rPr>
                <w:b/>
              </w:rPr>
            </w:pPr>
          </w:p>
        </w:tc>
        <w:tc>
          <w:tcPr>
            <w:tcW w:w="784" w:type="pct"/>
            <w:vMerge w:val="restart"/>
            <w:shd w:val="clear" w:color="auto" w:fill="F2F2F2" w:themeFill="background1" w:themeFillShade="F2"/>
            <w:vAlign w:val="center"/>
          </w:tcPr>
          <w:p w:rsidR="009C6113" w:rsidRPr="00D7062A" w:rsidRDefault="009C6113" w:rsidP="00CD0C50">
            <w:pPr>
              <w:pStyle w:val="OOPTabulka"/>
              <w:rPr>
                <w:b/>
              </w:rPr>
            </w:pPr>
            <w:r w:rsidRPr="00D7062A">
              <w:rPr>
                <w:b/>
              </w:rPr>
              <w:t>Proud</w:t>
            </w:r>
          </w:p>
        </w:tc>
        <w:tc>
          <w:tcPr>
            <w:tcW w:w="490" w:type="pct"/>
            <w:vMerge w:val="restart"/>
            <w:shd w:val="clear" w:color="auto" w:fill="F2F2F2" w:themeFill="background1" w:themeFillShade="F2"/>
            <w:vAlign w:val="center"/>
          </w:tcPr>
          <w:p w:rsidR="009C6113" w:rsidRPr="00D7062A" w:rsidRDefault="009C6113" w:rsidP="00CD0C50">
            <w:pPr>
              <w:pStyle w:val="OOPTabulka"/>
              <w:rPr>
                <w:b/>
              </w:rPr>
            </w:pPr>
            <w:r w:rsidRPr="00D7062A">
              <w:rPr>
                <w:b/>
              </w:rPr>
              <w:t>Účiník</w:t>
            </w:r>
          </w:p>
        </w:tc>
        <w:tc>
          <w:tcPr>
            <w:tcW w:w="2911" w:type="pct"/>
            <w:gridSpan w:val="4"/>
            <w:tcBorders>
              <w:bottom w:val="nil"/>
              <w:right w:val="single" w:sz="12" w:space="0" w:color="auto"/>
            </w:tcBorders>
            <w:shd w:val="clear" w:color="auto" w:fill="F2F2F2" w:themeFill="background1" w:themeFillShade="F2"/>
          </w:tcPr>
          <w:p w:rsidR="009C6113" w:rsidRPr="00D7062A" w:rsidRDefault="009C6113" w:rsidP="00CD0C50">
            <w:pPr>
              <w:pStyle w:val="OOPTabulka"/>
              <w:suppressAutoHyphens/>
              <w:rPr>
                <w:b/>
              </w:rPr>
            </w:pPr>
            <w:r w:rsidRPr="00D7062A">
              <w:rPr>
                <w:b/>
              </w:rPr>
              <w:t>Třída přesnosti</w:t>
            </w:r>
          </w:p>
        </w:tc>
      </w:tr>
      <w:tr w:rsidR="009C6113" w:rsidRPr="00694BED" w:rsidTr="00D7062A">
        <w:trPr>
          <w:jc w:val="center"/>
        </w:trPr>
        <w:tc>
          <w:tcPr>
            <w:tcW w:w="815" w:type="pct"/>
            <w:vMerge/>
            <w:tcBorders>
              <w:left w:val="single" w:sz="12" w:space="0" w:color="auto"/>
              <w:bottom w:val="double" w:sz="4" w:space="0" w:color="auto"/>
            </w:tcBorders>
            <w:shd w:val="clear" w:color="auto" w:fill="F2F2F2" w:themeFill="background1" w:themeFillShade="F2"/>
          </w:tcPr>
          <w:p w:rsidR="009C6113" w:rsidRPr="00D7062A" w:rsidRDefault="009C6113" w:rsidP="00CD0C50">
            <w:pPr>
              <w:pStyle w:val="OOPTabulka"/>
              <w:rPr>
                <w:b/>
              </w:rPr>
            </w:pPr>
          </w:p>
        </w:tc>
        <w:tc>
          <w:tcPr>
            <w:tcW w:w="784" w:type="pct"/>
            <w:vMerge/>
            <w:tcBorders>
              <w:bottom w:val="double" w:sz="4" w:space="0" w:color="auto"/>
            </w:tcBorders>
            <w:shd w:val="clear" w:color="auto" w:fill="F2F2F2" w:themeFill="background1" w:themeFillShade="F2"/>
          </w:tcPr>
          <w:p w:rsidR="009C6113" w:rsidRPr="00D7062A" w:rsidRDefault="009C6113" w:rsidP="00CD0C50">
            <w:pPr>
              <w:pStyle w:val="OOPTabulka"/>
              <w:rPr>
                <w:b/>
              </w:rPr>
            </w:pPr>
          </w:p>
        </w:tc>
        <w:tc>
          <w:tcPr>
            <w:tcW w:w="490" w:type="pct"/>
            <w:vMerge/>
            <w:tcBorders>
              <w:bottom w:val="double" w:sz="4" w:space="0" w:color="auto"/>
            </w:tcBorders>
            <w:shd w:val="clear" w:color="auto" w:fill="F2F2F2" w:themeFill="background1" w:themeFillShade="F2"/>
          </w:tcPr>
          <w:p w:rsidR="009C6113" w:rsidRPr="00D7062A" w:rsidRDefault="009C6113" w:rsidP="00CD0C50">
            <w:pPr>
              <w:pStyle w:val="OOPTabulka"/>
              <w:rPr>
                <w:b/>
              </w:rPr>
            </w:pPr>
          </w:p>
        </w:tc>
        <w:tc>
          <w:tcPr>
            <w:tcW w:w="784" w:type="pct"/>
            <w:tcBorders>
              <w:top w:val="nil"/>
              <w:bottom w:val="double" w:sz="4" w:space="0" w:color="auto"/>
            </w:tcBorders>
            <w:shd w:val="clear" w:color="auto" w:fill="F2F2F2" w:themeFill="background1" w:themeFillShade="F2"/>
          </w:tcPr>
          <w:p w:rsidR="009C6113" w:rsidRPr="00D7062A" w:rsidRDefault="009C6113" w:rsidP="00CD0C50">
            <w:pPr>
              <w:pStyle w:val="OOPTabulka"/>
              <w:rPr>
                <w:b/>
              </w:rPr>
            </w:pPr>
            <w:r w:rsidRPr="00D7062A">
              <w:rPr>
                <w:b/>
              </w:rPr>
              <w:t>3</w:t>
            </w:r>
          </w:p>
        </w:tc>
        <w:tc>
          <w:tcPr>
            <w:tcW w:w="686" w:type="pct"/>
            <w:tcBorders>
              <w:top w:val="nil"/>
              <w:bottom w:val="double" w:sz="4" w:space="0" w:color="auto"/>
            </w:tcBorders>
            <w:shd w:val="clear" w:color="auto" w:fill="F2F2F2" w:themeFill="background1" w:themeFillShade="F2"/>
          </w:tcPr>
          <w:p w:rsidR="009C6113" w:rsidRPr="00D7062A" w:rsidRDefault="009C6113" w:rsidP="00CD0C50">
            <w:pPr>
              <w:pStyle w:val="OOPTabulka"/>
              <w:rPr>
                <w:b/>
              </w:rPr>
            </w:pPr>
            <w:r w:rsidRPr="00D7062A">
              <w:rPr>
                <w:b/>
              </w:rPr>
              <w:t>2</w:t>
            </w:r>
          </w:p>
        </w:tc>
        <w:tc>
          <w:tcPr>
            <w:tcW w:w="686" w:type="pct"/>
            <w:tcBorders>
              <w:top w:val="nil"/>
              <w:bottom w:val="double" w:sz="4" w:space="0" w:color="auto"/>
            </w:tcBorders>
            <w:shd w:val="clear" w:color="auto" w:fill="F2F2F2" w:themeFill="background1" w:themeFillShade="F2"/>
          </w:tcPr>
          <w:p w:rsidR="009C6113" w:rsidRPr="00D7062A" w:rsidRDefault="009C6113" w:rsidP="00CD0C50">
            <w:pPr>
              <w:pStyle w:val="OOPTabulka"/>
              <w:rPr>
                <w:b/>
              </w:rPr>
            </w:pPr>
            <w:r w:rsidRPr="00D7062A">
              <w:rPr>
                <w:b/>
              </w:rPr>
              <w:t>1</w:t>
            </w:r>
            <w:r w:rsidR="007966E5" w:rsidRPr="00D7062A">
              <w:rPr>
                <w:b/>
              </w:rPr>
              <w:t xml:space="preserve"> a 1S</w:t>
            </w:r>
          </w:p>
        </w:tc>
        <w:tc>
          <w:tcPr>
            <w:tcW w:w="755" w:type="pct"/>
            <w:tcBorders>
              <w:top w:val="nil"/>
              <w:bottom w:val="double" w:sz="4" w:space="0" w:color="auto"/>
              <w:right w:val="single" w:sz="12" w:space="0" w:color="auto"/>
            </w:tcBorders>
            <w:shd w:val="clear" w:color="auto" w:fill="F2F2F2" w:themeFill="background1" w:themeFillShade="F2"/>
          </w:tcPr>
          <w:p w:rsidR="009C6113" w:rsidRPr="00D7062A" w:rsidRDefault="009C6113" w:rsidP="00CD0C50">
            <w:pPr>
              <w:pStyle w:val="OOPTabulk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sidRPr="00D7062A">
              <w:rPr>
                <w:b/>
              </w:rPr>
              <w:t>0,5 S</w:t>
            </w:r>
          </w:p>
        </w:tc>
      </w:tr>
      <w:tr w:rsidR="009C6113" w:rsidRPr="00694BED" w:rsidTr="00D7062A">
        <w:trPr>
          <w:jc w:val="center"/>
        </w:trPr>
        <w:tc>
          <w:tcPr>
            <w:tcW w:w="815" w:type="pct"/>
            <w:tcBorders>
              <w:top w:val="double" w:sz="4" w:space="0" w:color="auto"/>
              <w:left w:val="single" w:sz="12" w:space="0" w:color="auto"/>
            </w:tcBorders>
            <w:vAlign w:val="center"/>
          </w:tcPr>
          <w:p w:rsidR="009C6113" w:rsidRPr="00694BED" w:rsidRDefault="009C6113" w:rsidP="00CD0C50">
            <w:pPr>
              <w:pStyle w:val="OOPTabulka"/>
            </w:pPr>
            <w:r>
              <w:t>p</w:t>
            </w:r>
            <w:r w:rsidRPr="00694BED">
              <w:t>římé</w:t>
            </w:r>
          </w:p>
        </w:tc>
        <w:tc>
          <w:tcPr>
            <w:tcW w:w="784" w:type="pct"/>
            <w:tcBorders>
              <w:top w:val="double" w:sz="4" w:space="0" w:color="auto"/>
            </w:tcBorders>
          </w:tcPr>
          <w:p w:rsidR="009C6113" w:rsidRPr="00694BED" w:rsidRDefault="009C6113" w:rsidP="00014812">
            <w:pPr>
              <w:pStyle w:val="OOPTabulka"/>
            </w:pPr>
            <w:r w:rsidRPr="00694BED">
              <w:t>0,05</w:t>
            </w:r>
            <w:r w:rsidRPr="00795265">
              <w:rPr>
                <w:i/>
              </w:rPr>
              <w:t>I</w:t>
            </w:r>
            <w:r w:rsidRPr="00795265">
              <w:rPr>
                <w:vertAlign w:val="subscript"/>
              </w:rPr>
              <w:t>n</w:t>
            </w:r>
            <w:r w:rsidRPr="00694BED">
              <w:t xml:space="preserve"> až </w:t>
            </w:r>
            <w:r w:rsidRPr="00795265">
              <w:rPr>
                <w:i/>
              </w:rPr>
              <w:t>I</w:t>
            </w:r>
            <w:r w:rsidRPr="00795265">
              <w:rPr>
                <w:vertAlign w:val="subscript"/>
              </w:rPr>
              <w:t>max</w:t>
            </w:r>
          </w:p>
          <w:p w:rsidR="009C6113" w:rsidRPr="00694BED" w:rsidRDefault="009C6113" w:rsidP="00014812">
            <w:pPr>
              <w:pStyle w:val="OOPTabulka"/>
            </w:pPr>
            <w:r w:rsidRPr="00694BED">
              <w:t>0,10</w:t>
            </w:r>
            <w:r w:rsidRPr="00795265">
              <w:rPr>
                <w:i/>
              </w:rPr>
              <w:t>I</w:t>
            </w:r>
            <w:r w:rsidRPr="00795265">
              <w:rPr>
                <w:vertAlign w:val="subscript"/>
              </w:rPr>
              <w:t>n</w:t>
            </w:r>
            <w:r w:rsidRPr="00694BED">
              <w:t xml:space="preserve"> až </w:t>
            </w:r>
            <w:r w:rsidRPr="00795265">
              <w:rPr>
                <w:i/>
              </w:rPr>
              <w:t>I</w:t>
            </w:r>
            <w:r w:rsidRPr="00795265">
              <w:rPr>
                <w:vertAlign w:val="subscript"/>
              </w:rPr>
              <w:t>max</w:t>
            </w:r>
          </w:p>
        </w:tc>
        <w:tc>
          <w:tcPr>
            <w:tcW w:w="490" w:type="pct"/>
            <w:tcBorders>
              <w:top w:val="double" w:sz="4" w:space="0" w:color="auto"/>
            </w:tcBorders>
          </w:tcPr>
          <w:p w:rsidR="009C6113" w:rsidRPr="00694BED" w:rsidRDefault="009C6113" w:rsidP="00014812">
            <w:pPr>
              <w:pStyle w:val="OOPTabulka"/>
            </w:pPr>
            <w:r w:rsidRPr="00694BED">
              <w:t>1</w:t>
            </w:r>
          </w:p>
          <w:p w:rsidR="009C6113" w:rsidRPr="00694BED" w:rsidRDefault="009C6113" w:rsidP="00014812">
            <w:pPr>
              <w:pStyle w:val="OOPTabulka"/>
            </w:pPr>
            <w:r w:rsidRPr="00694BED">
              <w:t>0,5</w:t>
            </w:r>
            <w:r>
              <w:t xml:space="preserve"> </w:t>
            </w:r>
            <w:r w:rsidRPr="00694BED">
              <w:t>ind.</w:t>
            </w:r>
          </w:p>
        </w:tc>
        <w:tc>
          <w:tcPr>
            <w:tcW w:w="784" w:type="pct"/>
            <w:tcBorders>
              <w:top w:val="double" w:sz="4" w:space="0" w:color="auto"/>
            </w:tcBorders>
          </w:tcPr>
          <w:p w:rsidR="009C6113" w:rsidRPr="00694BED" w:rsidRDefault="009C6113" w:rsidP="00014812">
            <w:pPr>
              <w:pStyle w:val="OOPTabulka"/>
            </w:pPr>
            <w:r w:rsidRPr="00694BED">
              <w:t>±2,5</w:t>
            </w:r>
          </w:p>
          <w:p w:rsidR="009C6113" w:rsidRPr="00694BED" w:rsidRDefault="009C6113" w:rsidP="00014812">
            <w:pPr>
              <w:pStyle w:val="OOPTabulka"/>
            </w:pPr>
            <w:r w:rsidRPr="00694BED">
              <w:t>±2,5</w:t>
            </w:r>
          </w:p>
        </w:tc>
        <w:tc>
          <w:tcPr>
            <w:tcW w:w="686" w:type="pct"/>
            <w:tcBorders>
              <w:top w:val="double" w:sz="4" w:space="0" w:color="auto"/>
            </w:tcBorders>
          </w:tcPr>
          <w:p w:rsidR="009C6113" w:rsidRPr="00694BED" w:rsidRDefault="009C6113" w:rsidP="00014812">
            <w:pPr>
              <w:pStyle w:val="OOPTabulka"/>
            </w:pPr>
            <w:r w:rsidRPr="00694BED">
              <w:t>±2,5</w:t>
            </w:r>
          </w:p>
          <w:p w:rsidR="009C6113" w:rsidRPr="00694BED" w:rsidRDefault="009C6113" w:rsidP="00014812">
            <w:pPr>
              <w:pStyle w:val="OOPTabulka"/>
            </w:pPr>
            <w:r w:rsidRPr="00694BED">
              <w:t>±2,5</w:t>
            </w:r>
          </w:p>
        </w:tc>
        <w:tc>
          <w:tcPr>
            <w:tcW w:w="686" w:type="pct"/>
            <w:tcBorders>
              <w:top w:val="double" w:sz="4" w:space="0" w:color="auto"/>
            </w:tcBorders>
          </w:tcPr>
          <w:p w:rsidR="001B3AAB" w:rsidRPr="00BB0016" w:rsidRDefault="001B3AAB" w:rsidP="001B3AAB">
            <w:pPr>
              <w:pStyle w:val="OOPTabulka"/>
            </w:pPr>
            <w:r w:rsidRPr="00BB0016">
              <w:t>±0,5</w:t>
            </w:r>
          </w:p>
          <w:p w:rsidR="009C6113" w:rsidRPr="00BB0016" w:rsidRDefault="001B3AAB" w:rsidP="001B3AAB">
            <w:pPr>
              <w:pStyle w:val="OOPTabulka"/>
            </w:pPr>
            <w:r w:rsidRPr="00BB0016">
              <w:t>±1,0</w:t>
            </w:r>
          </w:p>
        </w:tc>
        <w:tc>
          <w:tcPr>
            <w:tcW w:w="755" w:type="pct"/>
            <w:tcBorders>
              <w:top w:val="double" w:sz="4" w:space="0" w:color="auto"/>
              <w:right w:val="single" w:sz="12" w:space="0" w:color="auto"/>
            </w:tcBorders>
          </w:tcPr>
          <w:p w:rsidR="009C6113" w:rsidRPr="00694BED" w:rsidRDefault="009C6113" w:rsidP="00014812">
            <w:pPr>
              <w:pStyle w:val="OOPTabulka"/>
            </w:pPr>
            <w:r w:rsidRPr="00694BED">
              <w:t>±0,25</w:t>
            </w:r>
          </w:p>
          <w:p w:rsidR="009C6113" w:rsidRPr="00694BED" w:rsidRDefault="009C6113" w:rsidP="00014812">
            <w:pPr>
              <w:pStyle w:val="OOPTabulka"/>
            </w:pPr>
            <w:r w:rsidRPr="00694BED">
              <w:t>±0,5</w:t>
            </w:r>
          </w:p>
        </w:tc>
      </w:tr>
      <w:tr w:rsidR="009C6113" w:rsidRPr="00694BED" w:rsidTr="00D7062A">
        <w:trPr>
          <w:jc w:val="center"/>
        </w:trPr>
        <w:tc>
          <w:tcPr>
            <w:tcW w:w="815" w:type="pct"/>
            <w:tcBorders>
              <w:left w:val="single" w:sz="12" w:space="0" w:color="auto"/>
              <w:bottom w:val="single" w:sz="12" w:space="0" w:color="auto"/>
            </w:tcBorders>
            <w:vAlign w:val="center"/>
          </w:tcPr>
          <w:p w:rsidR="009C6113" w:rsidRPr="00694BED" w:rsidRDefault="009C6113" w:rsidP="003B2997">
            <w:pPr>
              <w:pStyle w:val="OOPTabulka"/>
            </w:pPr>
            <w:r>
              <w:t>p</w:t>
            </w:r>
            <w:r w:rsidRPr="00694BED">
              <w:t xml:space="preserve">řes </w:t>
            </w:r>
            <w:r>
              <w:br/>
            </w:r>
            <w:r w:rsidRPr="00694BED">
              <w:t>transformátor</w:t>
            </w:r>
          </w:p>
        </w:tc>
        <w:tc>
          <w:tcPr>
            <w:tcW w:w="784" w:type="pct"/>
            <w:tcBorders>
              <w:bottom w:val="single" w:sz="12" w:space="0" w:color="auto"/>
            </w:tcBorders>
          </w:tcPr>
          <w:p w:rsidR="009C6113" w:rsidRPr="00694BED" w:rsidRDefault="009C6113" w:rsidP="00014812">
            <w:pPr>
              <w:pStyle w:val="OOPTabulka"/>
            </w:pPr>
            <w:r w:rsidRPr="00694BED">
              <w:t>0,02</w:t>
            </w:r>
            <w:r w:rsidRPr="00795265">
              <w:rPr>
                <w:i/>
              </w:rPr>
              <w:t>I</w:t>
            </w:r>
            <w:r w:rsidRPr="00795265">
              <w:rPr>
                <w:vertAlign w:val="subscript"/>
              </w:rPr>
              <w:t>n</w:t>
            </w:r>
            <w:r w:rsidRPr="00694BED">
              <w:t xml:space="preserve"> až </w:t>
            </w:r>
            <w:r w:rsidRPr="00795265">
              <w:rPr>
                <w:i/>
              </w:rPr>
              <w:t>I</w:t>
            </w:r>
            <w:r w:rsidRPr="00795265">
              <w:rPr>
                <w:vertAlign w:val="subscript"/>
              </w:rPr>
              <w:t>max</w:t>
            </w:r>
          </w:p>
          <w:p w:rsidR="009C6113" w:rsidRPr="00694BED" w:rsidRDefault="009C6113" w:rsidP="00014812">
            <w:pPr>
              <w:pStyle w:val="OOPTabulka"/>
            </w:pPr>
            <w:r w:rsidRPr="00694BED">
              <w:t>0,05</w:t>
            </w:r>
            <w:r w:rsidRPr="00795265">
              <w:rPr>
                <w:i/>
              </w:rPr>
              <w:t>I</w:t>
            </w:r>
            <w:r w:rsidRPr="00795265">
              <w:rPr>
                <w:vertAlign w:val="subscript"/>
              </w:rPr>
              <w:t>n</w:t>
            </w:r>
            <w:r w:rsidRPr="00694BED">
              <w:t xml:space="preserve"> až </w:t>
            </w:r>
            <w:r w:rsidRPr="00795265">
              <w:rPr>
                <w:i/>
              </w:rPr>
              <w:t>I</w:t>
            </w:r>
            <w:r w:rsidRPr="00795265">
              <w:rPr>
                <w:vertAlign w:val="subscript"/>
              </w:rPr>
              <w:t>max</w:t>
            </w:r>
          </w:p>
        </w:tc>
        <w:tc>
          <w:tcPr>
            <w:tcW w:w="490" w:type="pct"/>
            <w:tcBorders>
              <w:bottom w:val="single" w:sz="12" w:space="0" w:color="auto"/>
            </w:tcBorders>
          </w:tcPr>
          <w:p w:rsidR="009C6113" w:rsidRPr="00694BED" w:rsidRDefault="009C6113" w:rsidP="00014812">
            <w:pPr>
              <w:pStyle w:val="OOPTabulka"/>
            </w:pPr>
            <w:r w:rsidRPr="00694BED">
              <w:t>1</w:t>
            </w:r>
          </w:p>
          <w:p w:rsidR="009C6113" w:rsidRPr="00694BED" w:rsidRDefault="009C6113" w:rsidP="00014812">
            <w:pPr>
              <w:pStyle w:val="OOPTabulka"/>
            </w:pPr>
            <w:r w:rsidRPr="00694BED">
              <w:t>0,5</w:t>
            </w:r>
            <w:r>
              <w:t xml:space="preserve"> </w:t>
            </w:r>
            <w:r w:rsidRPr="00694BED">
              <w:t>ind.</w:t>
            </w:r>
          </w:p>
        </w:tc>
        <w:tc>
          <w:tcPr>
            <w:tcW w:w="784" w:type="pct"/>
            <w:tcBorders>
              <w:bottom w:val="single" w:sz="12" w:space="0" w:color="auto"/>
            </w:tcBorders>
          </w:tcPr>
          <w:p w:rsidR="009C6113" w:rsidRPr="00694BED" w:rsidRDefault="009C6113" w:rsidP="00014812">
            <w:pPr>
              <w:pStyle w:val="OOPTabulka"/>
            </w:pPr>
            <w:r w:rsidRPr="00694BED">
              <w:t>±2,5</w:t>
            </w:r>
          </w:p>
          <w:p w:rsidR="009C6113" w:rsidRPr="00694BED" w:rsidRDefault="009C6113" w:rsidP="00014812">
            <w:pPr>
              <w:pStyle w:val="OOPTabulka"/>
            </w:pPr>
            <w:r w:rsidRPr="00694BED">
              <w:t>±2,5</w:t>
            </w:r>
          </w:p>
        </w:tc>
        <w:tc>
          <w:tcPr>
            <w:tcW w:w="686" w:type="pct"/>
            <w:tcBorders>
              <w:bottom w:val="single" w:sz="12" w:space="0" w:color="auto"/>
            </w:tcBorders>
          </w:tcPr>
          <w:p w:rsidR="009C6113" w:rsidRPr="00694BED" w:rsidRDefault="009C6113" w:rsidP="00014812">
            <w:pPr>
              <w:pStyle w:val="OOPTabulka"/>
            </w:pPr>
            <w:r w:rsidRPr="00694BED">
              <w:t>±2,5</w:t>
            </w:r>
          </w:p>
          <w:p w:rsidR="009C6113" w:rsidRPr="00694BED" w:rsidRDefault="009C6113" w:rsidP="00014812">
            <w:pPr>
              <w:pStyle w:val="OOPTabulka"/>
            </w:pPr>
            <w:r w:rsidRPr="00694BED">
              <w:t>±2,5</w:t>
            </w:r>
          </w:p>
        </w:tc>
        <w:tc>
          <w:tcPr>
            <w:tcW w:w="686" w:type="pct"/>
            <w:tcBorders>
              <w:bottom w:val="single" w:sz="12" w:space="0" w:color="auto"/>
            </w:tcBorders>
          </w:tcPr>
          <w:p w:rsidR="009C6113" w:rsidRPr="00694BED" w:rsidRDefault="009C6113" w:rsidP="00014812">
            <w:pPr>
              <w:pStyle w:val="OOPTabulka"/>
            </w:pPr>
            <w:r w:rsidRPr="00694BED">
              <w:t>±0,5</w:t>
            </w:r>
          </w:p>
          <w:p w:rsidR="009C6113" w:rsidRPr="00694BED" w:rsidRDefault="009C6113" w:rsidP="00014812">
            <w:pPr>
              <w:pStyle w:val="OOPTabulka"/>
            </w:pPr>
            <w:r w:rsidRPr="00694BED">
              <w:t>±1,0</w:t>
            </w:r>
          </w:p>
        </w:tc>
        <w:tc>
          <w:tcPr>
            <w:tcW w:w="755" w:type="pct"/>
            <w:tcBorders>
              <w:bottom w:val="single" w:sz="12" w:space="0" w:color="auto"/>
              <w:right w:val="single" w:sz="12" w:space="0" w:color="auto"/>
            </w:tcBorders>
          </w:tcPr>
          <w:p w:rsidR="009C6113" w:rsidRPr="00694BED" w:rsidRDefault="009C6113" w:rsidP="00014812">
            <w:pPr>
              <w:pStyle w:val="OOPTabulka"/>
            </w:pPr>
            <w:r w:rsidRPr="00694BED">
              <w:t>±0,25</w:t>
            </w:r>
          </w:p>
          <w:p w:rsidR="009C6113" w:rsidRPr="00694BED" w:rsidRDefault="009C6113" w:rsidP="00014812">
            <w:pPr>
              <w:pStyle w:val="OOPTabulka"/>
            </w:pPr>
            <w:r w:rsidRPr="00694BED">
              <w:t>±0,5</w:t>
            </w:r>
          </w:p>
        </w:tc>
      </w:tr>
    </w:tbl>
    <w:p w:rsidR="009C6113" w:rsidRPr="00C878F5" w:rsidRDefault="009C6113" w:rsidP="004F06F4">
      <w:pPr>
        <w:pStyle w:val="OOPNadpis2"/>
      </w:pPr>
      <w:r>
        <w:br/>
      </w:r>
      <w:r w:rsidRPr="00C878F5">
        <w:t>5.</w:t>
      </w:r>
      <w:r>
        <w:t>8.7</w:t>
      </w:r>
      <w:r w:rsidRPr="00C878F5">
        <w:t xml:space="preserve">   Zkouška </w:t>
      </w:r>
      <w:r w:rsidRPr="00967077">
        <w:t>po</w:t>
      </w:r>
      <w:r>
        <w:t>čítadla</w:t>
      </w:r>
    </w:p>
    <w:p w:rsidR="009C6113" w:rsidRDefault="009C6113" w:rsidP="004F06F4">
      <w:pPr>
        <w:pStyle w:val="OOPText"/>
      </w:pPr>
      <w:r w:rsidRPr="00C878F5">
        <w:t xml:space="preserve">Zkouška </w:t>
      </w:r>
      <w:r>
        <w:t>počítadla</w:t>
      </w:r>
      <w:r w:rsidRPr="00C878F5">
        <w:t xml:space="preserve"> se provádí podle článku 7.7</w:t>
      </w:r>
      <w:r>
        <w:t>.</w:t>
      </w:r>
    </w:p>
    <w:p w:rsidR="009C6113" w:rsidRPr="00D7062A" w:rsidRDefault="009C6113" w:rsidP="00D7062A">
      <w:pPr>
        <w:pStyle w:val="OOPNadpis1"/>
        <w:spacing w:before="600"/>
        <w:rPr>
          <w:sz w:val="28"/>
        </w:rPr>
      </w:pPr>
      <w:r w:rsidRPr="00D7062A">
        <w:rPr>
          <w:sz w:val="28"/>
        </w:rPr>
        <w:t>6   Prvotní ověření</w:t>
      </w:r>
    </w:p>
    <w:p w:rsidR="009C6113" w:rsidRDefault="009C6113" w:rsidP="004F06F4">
      <w:pPr>
        <w:pStyle w:val="OOPText"/>
      </w:pPr>
      <w:r>
        <w:t>Prvotnímu ověření</w:t>
      </w:r>
      <w:r w:rsidRPr="00FB5CEB">
        <w:t xml:space="preserve"> ve smyslu zákona č. 505/1990 Sb., </w:t>
      </w:r>
      <w:r>
        <w:t xml:space="preserve">o metrologii, </w:t>
      </w:r>
      <w:r w:rsidRPr="000E2BDF">
        <w:t>v</w:t>
      </w:r>
      <w:r>
        <w:t>e</w:t>
      </w:r>
      <w:r w:rsidRPr="000E2BDF">
        <w:t xml:space="preserve"> znění</w:t>
      </w:r>
      <w:r>
        <w:t xml:space="preserve"> pozdějších předpisů</w:t>
      </w:r>
      <w:r w:rsidRPr="00FB1058">
        <w:t xml:space="preserve"> </w:t>
      </w:r>
      <w:r w:rsidRPr="00FB5CEB">
        <w:t>nepodléhají</w:t>
      </w:r>
      <w:r>
        <w:t xml:space="preserve"> činné elektroměry tříd A, B a C určené pro použití v obytných a obchodních prostorách a v lehkém průmyslu</w:t>
      </w:r>
      <w:r w:rsidRPr="00FB5CEB">
        <w:t xml:space="preserve">. </w:t>
      </w:r>
      <w:r>
        <w:t xml:space="preserve">Tato měřidla jsou uváděna na trh a do provozu s posouzením shody podle </w:t>
      </w:r>
      <w:r w:rsidRPr="002832E2">
        <w:t>nařízení vlády</w:t>
      </w:r>
      <w:r>
        <w:rPr>
          <w:vertAlign w:val="superscript"/>
        </w:rPr>
        <w:t>1</w:t>
      </w:r>
      <w:r>
        <w:t>.</w:t>
      </w:r>
    </w:p>
    <w:p w:rsidR="00D7062A" w:rsidRPr="00ED3922" w:rsidRDefault="00D7062A" w:rsidP="004F06F4">
      <w:pPr>
        <w:pStyle w:val="OOPText"/>
      </w:pPr>
    </w:p>
    <w:p w:rsidR="009C6113" w:rsidRDefault="009C6113" w:rsidP="004F06F4">
      <w:pPr>
        <w:pStyle w:val="OOPText"/>
      </w:pPr>
      <w:r>
        <w:t>Prvotnímu ověření</w:t>
      </w:r>
      <w:r w:rsidRPr="00FB5CEB">
        <w:t xml:space="preserve"> ve smyslu zákona č. 505/1990 Sb., </w:t>
      </w:r>
      <w:r>
        <w:t xml:space="preserve">o metrologii, </w:t>
      </w:r>
      <w:r w:rsidRPr="000E2BDF">
        <w:t>v</w:t>
      </w:r>
      <w:r>
        <w:t>e</w:t>
      </w:r>
      <w:r w:rsidRPr="000E2BDF">
        <w:t xml:space="preserve"> znění</w:t>
      </w:r>
      <w:r>
        <w:t xml:space="preserve"> pozdějších předpisů</w:t>
      </w:r>
      <w:r w:rsidRPr="00FB1058">
        <w:t xml:space="preserve"> </w:t>
      </w:r>
      <w:r w:rsidRPr="00FB5CEB">
        <w:t>podléhají</w:t>
      </w:r>
      <w:r>
        <w:t xml:space="preserve"> pouze:</w:t>
      </w:r>
    </w:p>
    <w:p w:rsidR="009C6113" w:rsidRDefault="009C6113" w:rsidP="00DE00A9">
      <w:pPr>
        <w:pStyle w:val="OOPAbecednseznam"/>
        <w:numPr>
          <w:ilvl w:val="0"/>
          <w:numId w:val="42"/>
        </w:numPr>
        <w:spacing w:before="60" w:after="0"/>
      </w:pPr>
      <w:r>
        <w:t xml:space="preserve">činné elektroměry tříd </w:t>
      </w:r>
      <w:r w:rsidRPr="00EB3DF2">
        <w:t>0,2</w:t>
      </w:r>
      <w:r>
        <w:t> </w:t>
      </w:r>
      <w:r w:rsidRPr="00EB3DF2">
        <w:t>S</w:t>
      </w:r>
      <w:r w:rsidR="00DE00A9">
        <w:t>;</w:t>
      </w:r>
      <w:r>
        <w:t xml:space="preserve"> </w:t>
      </w:r>
      <w:r w:rsidRPr="00EB3DF2">
        <w:t>0,5</w:t>
      </w:r>
      <w:r>
        <w:t> </w:t>
      </w:r>
      <w:r w:rsidRPr="00EB3DF2">
        <w:t>S</w:t>
      </w:r>
      <w:r w:rsidR="00DE00A9">
        <w:t>;</w:t>
      </w:r>
      <w:r>
        <w:t xml:space="preserve"> </w:t>
      </w:r>
      <w:r w:rsidRPr="00EB3DF2">
        <w:t>0,5</w:t>
      </w:r>
      <w:r w:rsidR="00DE00A9">
        <w:t>;</w:t>
      </w:r>
      <w:r w:rsidR="004B1575">
        <w:t xml:space="preserve"> 1 a 2</w:t>
      </w:r>
      <w:r>
        <w:t>;</w:t>
      </w:r>
    </w:p>
    <w:p w:rsidR="009C6113" w:rsidRDefault="009C6113" w:rsidP="00DE00A9">
      <w:pPr>
        <w:pStyle w:val="OOPAbecednseznam"/>
        <w:numPr>
          <w:ilvl w:val="0"/>
          <w:numId w:val="42"/>
        </w:numPr>
        <w:spacing w:before="60" w:after="0"/>
      </w:pPr>
      <w:r>
        <w:t>elektroměry určené pro jiné použití než v obytných a obchodních prostorách a v lehkém průmyslu;</w:t>
      </w:r>
    </w:p>
    <w:p w:rsidR="009C6113" w:rsidRDefault="009C6113" w:rsidP="00DE00A9">
      <w:pPr>
        <w:pStyle w:val="OOPAbecednseznam"/>
        <w:numPr>
          <w:ilvl w:val="0"/>
          <w:numId w:val="42"/>
        </w:numPr>
        <w:spacing w:before="60" w:after="0"/>
      </w:pPr>
      <w:r>
        <w:t>jalové elektroměry tříd 0,5</w:t>
      </w:r>
      <w:r w:rsidR="00D7062A">
        <w:t>;</w:t>
      </w:r>
      <w:r>
        <w:t xml:space="preserve"> 1</w:t>
      </w:r>
      <w:r w:rsidR="00D7062A" w:rsidRPr="00DE00A9">
        <w:t>;</w:t>
      </w:r>
      <w:r w:rsidRPr="00DE00A9">
        <w:t xml:space="preserve"> </w:t>
      </w:r>
      <w:r w:rsidR="00FE19CB" w:rsidRPr="00DE00A9">
        <w:t>1</w:t>
      </w:r>
      <w:r w:rsidR="00D7062A" w:rsidRPr="00DE00A9">
        <w:t xml:space="preserve"> </w:t>
      </w:r>
      <w:r w:rsidR="00FE19CB" w:rsidRPr="00DE00A9">
        <w:t>S</w:t>
      </w:r>
      <w:r w:rsidR="00D7062A" w:rsidRPr="00DE00A9">
        <w:t>;</w:t>
      </w:r>
      <w:r w:rsidR="00FE19CB">
        <w:t xml:space="preserve"> </w:t>
      </w:r>
      <w:r>
        <w:t>2 a 3 nebo funkce měření jalové energie u elektroměrů určených k měření více druhů energie;</w:t>
      </w:r>
    </w:p>
    <w:p w:rsidR="009C6113" w:rsidRDefault="009C6113" w:rsidP="00DE00A9">
      <w:pPr>
        <w:pStyle w:val="OOPAbecednseznam"/>
        <w:numPr>
          <w:ilvl w:val="0"/>
          <w:numId w:val="42"/>
        </w:numPr>
        <w:spacing w:before="60" w:after="0"/>
      </w:pPr>
      <w:r>
        <w:t xml:space="preserve">elektroměry pro měření činné energie třídy 2, </w:t>
      </w:r>
      <w:r w:rsidRPr="005B163F">
        <w:t>označené z</w:t>
      </w:r>
      <w:r>
        <w:t>načkou EHS;</w:t>
      </w:r>
    </w:p>
    <w:p w:rsidR="009C6113" w:rsidRDefault="009C6113" w:rsidP="00DE00A9">
      <w:pPr>
        <w:pStyle w:val="OOPAbecednseznam"/>
        <w:numPr>
          <w:ilvl w:val="0"/>
          <w:numId w:val="42"/>
        </w:numPr>
        <w:spacing w:before="60" w:after="0"/>
      </w:pPr>
      <w:r>
        <w:t>elektroměry,</w:t>
      </w:r>
      <w:r w:rsidRPr="003E7D29">
        <w:t xml:space="preserve"> </w:t>
      </w:r>
      <w:r>
        <w:t>které mají v daném čase platný certifikát o schválení typu s využitím přechodného ustanovení podle § 9 nařízení vlády;</w:t>
      </w:r>
    </w:p>
    <w:p w:rsidR="009C6113" w:rsidRPr="003E7D29" w:rsidRDefault="009C6113" w:rsidP="00DE00A9">
      <w:pPr>
        <w:pStyle w:val="OOPAbecednseznam"/>
        <w:numPr>
          <w:ilvl w:val="0"/>
          <w:numId w:val="42"/>
        </w:numPr>
        <w:spacing w:before="60" w:after="0"/>
      </w:pPr>
      <w:r>
        <w:t xml:space="preserve">elektroměry po opravě. </w:t>
      </w:r>
    </w:p>
    <w:p w:rsidR="009C6113" w:rsidRPr="005D173B" w:rsidRDefault="009C6113" w:rsidP="004F06F4">
      <w:r>
        <w:t>Při prvotním ověření se aplikuje postup identický s následným ověřením podle kapitoly 7.</w:t>
      </w:r>
    </w:p>
    <w:p w:rsidR="009C6113" w:rsidRPr="00DE00A9" w:rsidRDefault="009C6113" w:rsidP="00DE00A9">
      <w:pPr>
        <w:pStyle w:val="OOPNadpis1"/>
        <w:spacing w:before="600"/>
        <w:rPr>
          <w:sz w:val="28"/>
        </w:rPr>
      </w:pPr>
      <w:r w:rsidRPr="00DE00A9">
        <w:rPr>
          <w:sz w:val="28"/>
        </w:rPr>
        <w:t>7   Následné ověření</w:t>
      </w:r>
    </w:p>
    <w:p w:rsidR="009C6113" w:rsidRPr="005D173B" w:rsidRDefault="009C6113" w:rsidP="004F06F4">
      <w:r>
        <w:t>Následnému ověření</w:t>
      </w:r>
      <w:r w:rsidRPr="00FB5CEB">
        <w:t xml:space="preserve"> ve smyslu zákona č. 505/1990 Sb., </w:t>
      </w:r>
      <w:r>
        <w:t xml:space="preserve">o metrologii, </w:t>
      </w:r>
      <w:r w:rsidRPr="000E2BDF">
        <w:t>v</w:t>
      </w:r>
      <w:r>
        <w:t>e</w:t>
      </w:r>
      <w:r w:rsidRPr="000E2BDF">
        <w:t xml:space="preserve"> znění</w:t>
      </w:r>
      <w:r>
        <w:t xml:space="preserve"> pozdějších předpisů</w:t>
      </w:r>
      <w:r w:rsidRPr="00FB1058">
        <w:t xml:space="preserve"> </w:t>
      </w:r>
      <w:r w:rsidRPr="00FB5CEB">
        <w:t>podléhají</w:t>
      </w:r>
      <w:r>
        <w:t xml:space="preserve"> elektroměry všech typů a tříd uvedených v tomto předpisu. Způsob uvedení elektroměru na trh a do provozu je zohledněn specifikací požadavků na přesnost při ověřování podle jednotlivých tříd elektroměrů.</w:t>
      </w:r>
    </w:p>
    <w:p w:rsidR="009C6113" w:rsidRPr="00DE00A9" w:rsidRDefault="009C6113" w:rsidP="004F06F4">
      <w:pPr>
        <w:pStyle w:val="OOPNadpis2"/>
        <w:rPr>
          <w:sz w:val="24"/>
        </w:rPr>
      </w:pPr>
      <w:r w:rsidRPr="00DE00A9">
        <w:rPr>
          <w:sz w:val="24"/>
        </w:rPr>
        <w:t xml:space="preserve">7.1.   Všeobecně </w:t>
      </w:r>
    </w:p>
    <w:p w:rsidR="009C6113" w:rsidRPr="00DB75AC" w:rsidRDefault="009C6113" w:rsidP="00DE00A9">
      <w:pPr>
        <w:pStyle w:val="OOPText"/>
        <w:spacing w:after="0"/>
      </w:pPr>
      <w:r w:rsidRPr="00DB75AC">
        <w:t xml:space="preserve">Při následném ověřování elektroměrů musí být vykonány </w:t>
      </w:r>
      <w:r>
        <w:t>následující</w:t>
      </w:r>
      <w:r w:rsidRPr="00DB75AC">
        <w:t xml:space="preserve"> zkoušky:</w:t>
      </w:r>
    </w:p>
    <w:p w:rsidR="009C6113" w:rsidRPr="00DE00A9" w:rsidRDefault="00DE00A9" w:rsidP="00DE00A9">
      <w:pPr>
        <w:tabs>
          <w:tab w:val="left" w:pos="284"/>
        </w:tabs>
        <w:spacing w:before="60" w:after="0"/>
        <w:ind w:left="567" w:hanging="567"/>
      </w:pPr>
      <w:r>
        <w:t xml:space="preserve"> </w:t>
      </w:r>
      <w:r>
        <w:tab/>
        <w:t xml:space="preserve">a) </w:t>
      </w:r>
      <w:r>
        <w:tab/>
      </w:r>
      <w:r w:rsidR="009C6113" w:rsidRPr="00DE00A9">
        <w:t>vizuální prohlídka;</w:t>
      </w:r>
    </w:p>
    <w:p w:rsidR="009C6113" w:rsidRPr="00DE00A9" w:rsidRDefault="00DE00A9" w:rsidP="00DE00A9">
      <w:pPr>
        <w:tabs>
          <w:tab w:val="left" w:pos="284"/>
        </w:tabs>
        <w:spacing w:before="60" w:after="0"/>
        <w:ind w:left="567" w:hanging="567"/>
      </w:pPr>
      <w:r>
        <w:t xml:space="preserve"> </w:t>
      </w:r>
      <w:r>
        <w:tab/>
        <w:t xml:space="preserve">b) </w:t>
      </w:r>
      <w:r>
        <w:tab/>
      </w:r>
      <w:r w:rsidR="009C6113" w:rsidRPr="00DE00A9">
        <w:t>zkouška chodu naprázdno;</w:t>
      </w:r>
    </w:p>
    <w:p w:rsidR="009C6113" w:rsidRPr="00DE00A9" w:rsidRDefault="00DE00A9" w:rsidP="00DE00A9">
      <w:pPr>
        <w:tabs>
          <w:tab w:val="left" w:pos="284"/>
        </w:tabs>
        <w:spacing w:before="60" w:after="0"/>
        <w:ind w:left="567" w:hanging="567"/>
      </w:pPr>
      <w:r>
        <w:t xml:space="preserve"> </w:t>
      </w:r>
      <w:r>
        <w:tab/>
        <w:t xml:space="preserve">c) </w:t>
      </w:r>
      <w:r>
        <w:tab/>
      </w:r>
      <w:r w:rsidR="009C6113" w:rsidRPr="00DE00A9">
        <w:t>zkouška náběhu;</w:t>
      </w:r>
    </w:p>
    <w:p w:rsidR="009C6113" w:rsidRPr="00DE00A9" w:rsidRDefault="00DE00A9" w:rsidP="00DE00A9">
      <w:pPr>
        <w:tabs>
          <w:tab w:val="left" w:pos="284"/>
        </w:tabs>
        <w:spacing w:before="60" w:after="0"/>
        <w:ind w:left="567" w:hanging="567"/>
      </w:pPr>
      <w:r>
        <w:t xml:space="preserve"> </w:t>
      </w:r>
      <w:r>
        <w:tab/>
        <w:t xml:space="preserve">d) </w:t>
      </w:r>
      <w:r>
        <w:tab/>
      </w:r>
      <w:r w:rsidR="009C6113" w:rsidRPr="00DE00A9">
        <w:t>zkouška přesnosti;</w:t>
      </w:r>
    </w:p>
    <w:p w:rsidR="009C6113" w:rsidRPr="00DE00A9" w:rsidRDefault="00DE00A9" w:rsidP="00DE00A9">
      <w:pPr>
        <w:tabs>
          <w:tab w:val="left" w:pos="284"/>
        </w:tabs>
        <w:spacing w:before="60" w:after="0"/>
        <w:ind w:left="567" w:hanging="567"/>
      </w:pPr>
      <w:r>
        <w:t xml:space="preserve"> </w:t>
      </w:r>
      <w:r>
        <w:tab/>
        <w:t xml:space="preserve">e) </w:t>
      </w:r>
      <w:r>
        <w:tab/>
      </w:r>
      <w:r w:rsidR="009C6113" w:rsidRPr="00DE00A9">
        <w:t>zkouška počítadla.</w:t>
      </w:r>
    </w:p>
    <w:p w:rsidR="009C6113" w:rsidRPr="00DE00A9" w:rsidRDefault="009C6113" w:rsidP="00DE00A9">
      <w:pPr>
        <w:pStyle w:val="OOPNadpis2"/>
        <w:spacing w:before="360"/>
        <w:rPr>
          <w:sz w:val="24"/>
        </w:rPr>
      </w:pPr>
      <w:r w:rsidRPr="00DE00A9">
        <w:rPr>
          <w:sz w:val="24"/>
        </w:rPr>
        <w:t xml:space="preserve">7.2   Vizuální prohlídka </w:t>
      </w:r>
    </w:p>
    <w:p w:rsidR="009C6113" w:rsidRDefault="009C6113" w:rsidP="004F06F4">
      <w:pPr>
        <w:pStyle w:val="OOPText"/>
      </w:pPr>
      <w:r w:rsidRPr="00DB75AC">
        <w:t xml:space="preserve">Při </w:t>
      </w:r>
      <w:r>
        <w:t>vizuální</w:t>
      </w:r>
      <w:r w:rsidRPr="00DB75AC">
        <w:t xml:space="preserve"> prohlídce se kontroluje, zda se elektroměr předložený k ověření shoduje</w:t>
      </w:r>
      <w:r>
        <w:t xml:space="preserve">, včetně verze </w:t>
      </w:r>
      <w:r w:rsidRPr="005B163F">
        <w:t>software, se schváleným typem nebo s provedením měřidla, u kterého byla prohlášena shoda v rámci uvedení na trh. Pozornost musí být věnována kontrole správnosti označení ve smyslu článku 4.1 a jeho</w:t>
      </w:r>
      <w:r>
        <w:t xml:space="preserve"> čitelnosti. </w:t>
      </w:r>
    </w:p>
    <w:p w:rsidR="009C6113" w:rsidRDefault="009C6113" w:rsidP="004F06F4">
      <w:pPr>
        <w:pStyle w:val="OOPText"/>
      </w:pPr>
      <w:r>
        <w:t>Dále se kontroluje zda elektroměr není mechanicky poškozený a zda u elektroměrů s elektronickým displejem jsou po připojení do sítě viditelné všechny znaky</w:t>
      </w:r>
      <w:r w:rsidRPr="00CE06F4">
        <w:t xml:space="preserve"> </w:t>
      </w:r>
      <w:r>
        <w:t>na displeji.</w:t>
      </w:r>
    </w:p>
    <w:p w:rsidR="009C6113" w:rsidRPr="00E2580E" w:rsidRDefault="009C6113" w:rsidP="004F06F4">
      <w:pPr>
        <w:pStyle w:val="OOPText"/>
      </w:pPr>
      <w:r>
        <w:t xml:space="preserve">Elektroměry, </w:t>
      </w:r>
      <w:r w:rsidRPr="00E2580E">
        <w:t>které se neshodují se schváleným typem</w:t>
      </w:r>
      <w:r>
        <w:t xml:space="preserve"> nebo s provedením</w:t>
      </w:r>
      <w:r w:rsidRPr="00F035B3">
        <w:t xml:space="preserve"> </w:t>
      </w:r>
      <w:r>
        <w:t>měřidla, u kterého byla prohlášena shoda v rámci uvedení na trh</w:t>
      </w:r>
      <w:r w:rsidRPr="001D3899">
        <w:t xml:space="preserve"> </w:t>
      </w:r>
      <w:r w:rsidRPr="00E2580E">
        <w:t xml:space="preserve">a </w:t>
      </w:r>
      <w:r>
        <w:t>poškozené elektroměr</w:t>
      </w:r>
      <w:r w:rsidRPr="00E2580E">
        <w:t>y se dále nezkouší</w:t>
      </w:r>
      <w:r>
        <w:t>.</w:t>
      </w:r>
      <w:r w:rsidRPr="00E2580E">
        <w:t xml:space="preserve"> </w:t>
      </w:r>
    </w:p>
    <w:p w:rsidR="009C6113" w:rsidRPr="00DE00A9" w:rsidRDefault="009C6113" w:rsidP="00DE00A9">
      <w:pPr>
        <w:pStyle w:val="OOPNadpis2"/>
        <w:spacing w:before="360" w:after="0"/>
        <w:rPr>
          <w:sz w:val="24"/>
        </w:rPr>
      </w:pPr>
      <w:r w:rsidRPr="00DE00A9">
        <w:rPr>
          <w:sz w:val="24"/>
        </w:rPr>
        <w:t xml:space="preserve">7.3   Zkušební podmínky </w:t>
      </w:r>
    </w:p>
    <w:p w:rsidR="009C6113" w:rsidRPr="00E2580E" w:rsidRDefault="009C6113" w:rsidP="00DE00A9">
      <w:pPr>
        <w:pStyle w:val="OOPNadpis2"/>
        <w:spacing w:before="120"/>
      </w:pPr>
      <w:r>
        <w:t>7.3.1   </w:t>
      </w:r>
      <w:r w:rsidRPr="00E2580E">
        <w:t>Požadavky na zkušební zařízení</w:t>
      </w:r>
    </w:p>
    <w:p w:rsidR="009C6113" w:rsidRDefault="009C6113" w:rsidP="004F06F4">
      <w:pPr>
        <w:pStyle w:val="OOPText"/>
      </w:pPr>
      <w:r>
        <w:t xml:space="preserve">Měřicí stanice pro zkoušení elektroměrů musí být vybavena referenčním elektroměrem s platným kalibračním listem. Měřicí stanice jako celek musí být prověřena tzv. funkční zkouškou stanice jako celku. </w:t>
      </w:r>
    </w:p>
    <w:p w:rsidR="009C6113" w:rsidRDefault="009C6113" w:rsidP="004F06F4">
      <w:pPr>
        <w:pStyle w:val="OOPText"/>
      </w:pPr>
      <w:r w:rsidRPr="00E64957">
        <w:t xml:space="preserve">Zkušební zařízení musí </w:t>
      </w:r>
      <w:r>
        <w:t xml:space="preserve">umožnit zjištění chyb elektroměrů s nejistotou rovnající se </w:t>
      </w:r>
      <w:r w:rsidRPr="005B163F">
        <w:t>nejvýše</w:t>
      </w:r>
      <w:r>
        <w:t xml:space="preserve"> 1/4 mezí chyb v </w:t>
      </w:r>
      <w:r w:rsidRPr="00C878F5">
        <w:t xml:space="preserve">tabulkách </w:t>
      </w:r>
      <w:r>
        <w:t>2</w:t>
      </w:r>
      <w:r w:rsidR="001F1BEC">
        <w:t>5</w:t>
      </w:r>
      <w:r>
        <w:t xml:space="preserve"> až 3</w:t>
      </w:r>
      <w:r w:rsidR="001F1BEC">
        <w:t>1</w:t>
      </w:r>
      <w:r w:rsidRPr="00C878F5">
        <w:t>. Při</w:t>
      </w:r>
      <w:r>
        <w:t xml:space="preserve"> zkoušení elektroměrů třídy 0,2 S postačuje poměr 1/3 těchto mezí chyb.</w:t>
      </w:r>
    </w:p>
    <w:p w:rsidR="009C6113" w:rsidRPr="00E0184F" w:rsidRDefault="009C6113" w:rsidP="004F06F4">
      <w:pPr>
        <w:pStyle w:val="OOPText"/>
      </w:pPr>
      <w:r w:rsidRPr="00C878F5">
        <w:t xml:space="preserve">Zařízení musí rovněž umožnit </w:t>
      </w:r>
      <w:r w:rsidRPr="00E0184F">
        <w:t>jednoznačně kontrolu splnění požadavků 2.2, 2.3 a 2.4.</w:t>
      </w:r>
      <w:r w:rsidR="00B67F12">
        <w:t xml:space="preserve"> </w:t>
      </w:r>
    </w:p>
    <w:p w:rsidR="009C6113" w:rsidRPr="00E0184F" w:rsidRDefault="009C6113" w:rsidP="004F06F4">
      <w:pPr>
        <w:pStyle w:val="OOPNadpis2"/>
      </w:pPr>
      <w:r w:rsidRPr="00E0184F">
        <w:t>7.3.2   Referenční podmínky pro zkoušky</w:t>
      </w:r>
    </w:p>
    <w:p w:rsidR="009C6113" w:rsidRPr="00E0184F" w:rsidRDefault="009C6113" w:rsidP="004F06F4">
      <w:pPr>
        <w:pStyle w:val="OOPText"/>
      </w:pPr>
      <w:r w:rsidRPr="00E0184F">
        <w:t xml:space="preserve">Zkoušky se provádějí v referenčních podmínkách na elektroměrech s nasazeným víkem, zapojených na zkušebním zařízení podle schématu zapojení daném výrobcem. </w:t>
      </w:r>
    </w:p>
    <w:p w:rsidR="009C6113" w:rsidRPr="00E0184F" w:rsidRDefault="009C6113" w:rsidP="004F06F4">
      <w:pPr>
        <w:pStyle w:val="OOPText"/>
      </w:pPr>
      <w:r w:rsidRPr="00E0184F">
        <w:t xml:space="preserve">Pro ověřování elektroměrů platí referenční podmínky uvedené v tabulkách 20 až 22. </w:t>
      </w:r>
    </w:p>
    <w:p w:rsidR="00DE00A9" w:rsidRDefault="009C6113" w:rsidP="00DE00A9">
      <w:pPr>
        <w:pStyle w:val="OOPText"/>
      </w:pPr>
      <w:r w:rsidRPr="00E0184F">
        <w:t>Mimo těchto specifikovaných podmínek nesmí být v laboratoři rušivé mechanické vibrace.</w:t>
      </w:r>
      <w:r>
        <w:t xml:space="preserve"> </w:t>
      </w:r>
    </w:p>
    <w:p w:rsidR="009C6113" w:rsidRPr="00DE00A9" w:rsidRDefault="009C6113" w:rsidP="00DE00A9">
      <w:pPr>
        <w:pStyle w:val="OOPText"/>
        <w:spacing w:before="360"/>
        <w:jc w:val="center"/>
        <w:rPr>
          <w:b/>
          <w:bCs/>
        </w:rPr>
      </w:pPr>
      <w:r w:rsidRPr="00DE00A9">
        <w:rPr>
          <w:b/>
          <w:bCs/>
        </w:rPr>
        <w:t>Tabulka 2</w:t>
      </w:r>
      <w:r w:rsidR="001F1BEC">
        <w:rPr>
          <w:b/>
          <w:bCs/>
        </w:rPr>
        <w:t>1</w:t>
      </w:r>
      <w:r w:rsidRPr="00DE00A9">
        <w:rPr>
          <w:b/>
          <w:bCs/>
        </w:rPr>
        <w:t> – Referenční podmínky pro činné elektromechanické elektroměry</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3"/>
        <w:gridCol w:w="1800"/>
        <w:gridCol w:w="1080"/>
        <w:gridCol w:w="1080"/>
        <w:gridCol w:w="1080"/>
        <w:gridCol w:w="1080"/>
        <w:gridCol w:w="1113"/>
      </w:tblGrid>
      <w:tr w:rsidR="009C6113" w:rsidTr="00670AA1">
        <w:trPr>
          <w:jc w:val="center"/>
        </w:trPr>
        <w:tc>
          <w:tcPr>
            <w:tcW w:w="2123" w:type="dxa"/>
            <w:vMerge w:val="restart"/>
            <w:tcBorders>
              <w:top w:val="single" w:sz="12" w:space="0" w:color="auto"/>
              <w:left w:val="single" w:sz="12" w:space="0" w:color="auto"/>
            </w:tcBorders>
            <w:shd w:val="clear" w:color="auto" w:fill="F2F2F2" w:themeFill="background1" w:themeFillShade="F2"/>
            <w:vAlign w:val="center"/>
          </w:tcPr>
          <w:p w:rsidR="009C6113" w:rsidRPr="00DE00A9" w:rsidRDefault="009C6113" w:rsidP="00DE00A9">
            <w:pPr>
              <w:pStyle w:val="OOPTabulka"/>
              <w:jc w:val="left"/>
              <w:rPr>
                <w:b/>
              </w:rPr>
            </w:pPr>
            <w:r w:rsidRPr="00DE00A9">
              <w:rPr>
                <w:b/>
              </w:rPr>
              <w:t>Ovlivňující veličina</w:t>
            </w:r>
          </w:p>
        </w:tc>
        <w:tc>
          <w:tcPr>
            <w:tcW w:w="1800" w:type="dxa"/>
            <w:vMerge w:val="restart"/>
            <w:tcBorders>
              <w:top w:val="single" w:sz="12" w:space="0" w:color="auto"/>
            </w:tcBorders>
            <w:shd w:val="clear" w:color="auto" w:fill="F2F2F2" w:themeFill="background1" w:themeFillShade="F2"/>
            <w:vAlign w:val="center"/>
          </w:tcPr>
          <w:p w:rsidR="009C6113" w:rsidRPr="00DE00A9" w:rsidRDefault="009C6113" w:rsidP="003A4C2F">
            <w:pPr>
              <w:pStyle w:val="OOPTabulka"/>
              <w:rPr>
                <w:b/>
              </w:rPr>
            </w:pPr>
            <w:r w:rsidRPr="00DE00A9">
              <w:rPr>
                <w:b/>
              </w:rPr>
              <w:t xml:space="preserve">Referenční </w:t>
            </w:r>
            <w:r w:rsidR="00DE00A9">
              <w:rPr>
                <w:b/>
              </w:rPr>
              <w:br/>
            </w:r>
            <w:r w:rsidRPr="00DE00A9">
              <w:rPr>
                <w:b/>
              </w:rPr>
              <w:t>hodnota</w:t>
            </w:r>
          </w:p>
        </w:tc>
        <w:tc>
          <w:tcPr>
            <w:tcW w:w="3240" w:type="dxa"/>
            <w:gridSpan w:val="3"/>
            <w:tcBorders>
              <w:top w:val="single" w:sz="12" w:space="0" w:color="auto"/>
              <w:bottom w:val="nil"/>
            </w:tcBorders>
            <w:shd w:val="clear" w:color="auto" w:fill="F2F2F2" w:themeFill="background1" w:themeFillShade="F2"/>
            <w:vAlign w:val="center"/>
          </w:tcPr>
          <w:p w:rsidR="009C6113" w:rsidRPr="00DE00A9" w:rsidRDefault="009C6113" w:rsidP="003A4C2F">
            <w:pPr>
              <w:pStyle w:val="OOPTabulka"/>
              <w:rPr>
                <w:b/>
              </w:rPr>
            </w:pPr>
            <w:r w:rsidRPr="00DE00A9">
              <w:rPr>
                <w:b/>
              </w:rPr>
              <w:t xml:space="preserve">Dovolené tolerance </w:t>
            </w:r>
            <w:r w:rsidRPr="00DE00A9">
              <w:rPr>
                <w:b/>
              </w:rPr>
              <w:br/>
              <w:t>pro elektroměry třídy přesnosti</w:t>
            </w:r>
          </w:p>
        </w:tc>
        <w:tc>
          <w:tcPr>
            <w:tcW w:w="2193" w:type="dxa"/>
            <w:gridSpan w:val="2"/>
            <w:tcBorders>
              <w:top w:val="single" w:sz="12" w:space="0" w:color="auto"/>
              <w:bottom w:val="nil"/>
              <w:right w:val="single" w:sz="12" w:space="0" w:color="auto"/>
            </w:tcBorders>
            <w:shd w:val="clear" w:color="auto" w:fill="F2F2F2" w:themeFill="background1" w:themeFillShade="F2"/>
            <w:vAlign w:val="center"/>
          </w:tcPr>
          <w:p w:rsidR="009C6113" w:rsidRPr="00DE00A9" w:rsidRDefault="009C6113" w:rsidP="003A4C2F">
            <w:pPr>
              <w:pStyle w:val="OOPTabulka"/>
              <w:rPr>
                <w:b/>
              </w:rPr>
            </w:pPr>
            <w:r w:rsidRPr="00DE00A9">
              <w:rPr>
                <w:b/>
              </w:rPr>
              <w:t xml:space="preserve">Dovolené tolerance </w:t>
            </w:r>
            <w:r w:rsidRPr="00DE00A9">
              <w:rPr>
                <w:b/>
              </w:rPr>
              <w:br/>
              <w:t>pro elektroměry třídy</w:t>
            </w:r>
          </w:p>
        </w:tc>
      </w:tr>
      <w:tr w:rsidR="009C6113" w:rsidTr="00670AA1">
        <w:trPr>
          <w:jc w:val="center"/>
        </w:trPr>
        <w:tc>
          <w:tcPr>
            <w:tcW w:w="2123" w:type="dxa"/>
            <w:vMerge/>
            <w:tcBorders>
              <w:left w:val="single" w:sz="12" w:space="0" w:color="auto"/>
              <w:bottom w:val="double" w:sz="4" w:space="0" w:color="auto"/>
            </w:tcBorders>
            <w:shd w:val="clear" w:color="auto" w:fill="F2F2F2" w:themeFill="background1" w:themeFillShade="F2"/>
            <w:vAlign w:val="center"/>
          </w:tcPr>
          <w:p w:rsidR="009C6113" w:rsidRPr="00DE00A9" w:rsidRDefault="009C6113" w:rsidP="003A4C2F">
            <w:pPr>
              <w:pStyle w:val="OOPTabulka"/>
              <w:rPr>
                <w:b/>
              </w:rPr>
            </w:pPr>
          </w:p>
        </w:tc>
        <w:tc>
          <w:tcPr>
            <w:tcW w:w="1800" w:type="dxa"/>
            <w:vMerge/>
            <w:tcBorders>
              <w:bottom w:val="double" w:sz="4" w:space="0" w:color="auto"/>
            </w:tcBorders>
            <w:shd w:val="clear" w:color="auto" w:fill="F2F2F2" w:themeFill="background1" w:themeFillShade="F2"/>
            <w:vAlign w:val="center"/>
          </w:tcPr>
          <w:p w:rsidR="009C6113" w:rsidRPr="00DE00A9" w:rsidRDefault="009C6113" w:rsidP="003A4C2F">
            <w:pPr>
              <w:pStyle w:val="OOPTabulka"/>
              <w:rPr>
                <w:b/>
              </w:rPr>
            </w:pPr>
          </w:p>
        </w:tc>
        <w:tc>
          <w:tcPr>
            <w:tcW w:w="1080" w:type="dxa"/>
            <w:tcBorders>
              <w:top w:val="nil"/>
              <w:bottom w:val="double" w:sz="4" w:space="0" w:color="auto"/>
            </w:tcBorders>
            <w:shd w:val="clear" w:color="auto" w:fill="F2F2F2" w:themeFill="background1" w:themeFillShade="F2"/>
            <w:vAlign w:val="center"/>
          </w:tcPr>
          <w:p w:rsidR="009C6113" w:rsidRPr="00DE00A9" w:rsidRDefault="009C6113" w:rsidP="003A4C2F">
            <w:pPr>
              <w:pStyle w:val="OOPTabulka"/>
              <w:rPr>
                <w:b/>
                <w:bCs/>
              </w:rPr>
            </w:pPr>
            <w:r w:rsidRPr="00DE00A9">
              <w:rPr>
                <w:b/>
                <w:bCs/>
              </w:rPr>
              <w:t>0,5</w:t>
            </w:r>
          </w:p>
        </w:tc>
        <w:tc>
          <w:tcPr>
            <w:tcW w:w="1080" w:type="dxa"/>
            <w:tcBorders>
              <w:top w:val="nil"/>
              <w:bottom w:val="double" w:sz="4" w:space="0" w:color="auto"/>
            </w:tcBorders>
            <w:shd w:val="clear" w:color="auto" w:fill="F2F2F2" w:themeFill="background1" w:themeFillShade="F2"/>
            <w:vAlign w:val="center"/>
          </w:tcPr>
          <w:p w:rsidR="009C6113" w:rsidRPr="00DE00A9" w:rsidRDefault="009C6113" w:rsidP="003A4C2F">
            <w:pPr>
              <w:pStyle w:val="OOPTabulka"/>
              <w:rPr>
                <w:b/>
                <w:bCs/>
              </w:rPr>
            </w:pPr>
            <w:r w:rsidRPr="00DE00A9">
              <w:rPr>
                <w:b/>
                <w:bCs/>
              </w:rPr>
              <w:t>1</w:t>
            </w:r>
          </w:p>
        </w:tc>
        <w:tc>
          <w:tcPr>
            <w:tcW w:w="1080" w:type="dxa"/>
            <w:tcBorders>
              <w:top w:val="nil"/>
              <w:bottom w:val="double" w:sz="4" w:space="0" w:color="auto"/>
            </w:tcBorders>
            <w:shd w:val="clear" w:color="auto" w:fill="F2F2F2" w:themeFill="background1" w:themeFillShade="F2"/>
            <w:vAlign w:val="center"/>
          </w:tcPr>
          <w:p w:rsidR="009C6113" w:rsidRPr="00DE00A9" w:rsidRDefault="009C6113" w:rsidP="003A4C2F">
            <w:pPr>
              <w:pStyle w:val="OOPTabulka"/>
              <w:rPr>
                <w:b/>
                <w:bCs/>
              </w:rPr>
            </w:pPr>
            <w:r w:rsidRPr="00DE00A9">
              <w:rPr>
                <w:b/>
                <w:bCs/>
              </w:rPr>
              <w:t>2</w:t>
            </w:r>
          </w:p>
        </w:tc>
        <w:tc>
          <w:tcPr>
            <w:tcW w:w="1080" w:type="dxa"/>
            <w:tcBorders>
              <w:top w:val="nil"/>
              <w:bottom w:val="double" w:sz="4" w:space="0" w:color="auto"/>
            </w:tcBorders>
            <w:shd w:val="clear" w:color="auto" w:fill="F2F2F2" w:themeFill="background1" w:themeFillShade="F2"/>
            <w:vAlign w:val="center"/>
          </w:tcPr>
          <w:p w:rsidR="009C6113" w:rsidRPr="00DE00A9" w:rsidRDefault="009C6113" w:rsidP="003A4C2F">
            <w:pPr>
              <w:pStyle w:val="OOPTabulka"/>
              <w:rPr>
                <w:b/>
              </w:rPr>
            </w:pPr>
            <w:r w:rsidRPr="00DE00A9">
              <w:rPr>
                <w:b/>
              </w:rPr>
              <w:t>A</w:t>
            </w:r>
          </w:p>
        </w:tc>
        <w:tc>
          <w:tcPr>
            <w:tcW w:w="1113" w:type="dxa"/>
            <w:tcBorders>
              <w:top w:val="nil"/>
              <w:bottom w:val="double" w:sz="4" w:space="0" w:color="auto"/>
              <w:right w:val="single" w:sz="12" w:space="0" w:color="auto"/>
            </w:tcBorders>
            <w:shd w:val="clear" w:color="auto" w:fill="F2F2F2" w:themeFill="background1" w:themeFillShade="F2"/>
            <w:vAlign w:val="center"/>
          </w:tcPr>
          <w:p w:rsidR="009C6113" w:rsidRPr="00DE00A9" w:rsidRDefault="009C6113" w:rsidP="003A4C2F">
            <w:pPr>
              <w:pStyle w:val="OOPTabulka"/>
              <w:rPr>
                <w:b/>
              </w:rPr>
            </w:pPr>
            <w:r w:rsidRPr="00DE00A9">
              <w:rPr>
                <w:b/>
              </w:rPr>
              <w:t>B</w:t>
            </w:r>
          </w:p>
        </w:tc>
      </w:tr>
      <w:tr w:rsidR="009C6113" w:rsidTr="00670AA1">
        <w:trPr>
          <w:jc w:val="center"/>
        </w:trPr>
        <w:tc>
          <w:tcPr>
            <w:tcW w:w="2123" w:type="dxa"/>
            <w:tcBorders>
              <w:top w:val="double" w:sz="4" w:space="0" w:color="auto"/>
              <w:left w:val="single" w:sz="12" w:space="0" w:color="auto"/>
            </w:tcBorders>
            <w:vAlign w:val="center"/>
          </w:tcPr>
          <w:p w:rsidR="009C6113" w:rsidRPr="003E37E5" w:rsidRDefault="009C6113" w:rsidP="00670AA1">
            <w:pPr>
              <w:pStyle w:val="OOPTabulka"/>
              <w:jc w:val="left"/>
            </w:pPr>
            <w:r w:rsidRPr="003E37E5">
              <w:t>Teplota okolí</w:t>
            </w:r>
          </w:p>
        </w:tc>
        <w:tc>
          <w:tcPr>
            <w:tcW w:w="1800" w:type="dxa"/>
            <w:tcBorders>
              <w:top w:val="double" w:sz="4" w:space="0" w:color="auto"/>
            </w:tcBorders>
            <w:vAlign w:val="center"/>
          </w:tcPr>
          <w:p w:rsidR="009C6113" w:rsidRPr="003E37E5" w:rsidRDefault="009C6113" w:rsidP="003A4C2F">
            <w:pPr>
              <w:pStyle w:val="OOPTabulka"/>
            </w:pPr>
            <w:r w:rsidRPr="003E37E5">
              <w:t>Referenční teplota, nebo</w:t>
            </w:r>
            <w:r>
              <w:t xml:space="preserve"> </w:t>
            </w:r>
            <w:r w:rsidRPr="003E37E5">
              <w:t>není-li uvedena, pak 23 </w:t>
            </w:r>
            <w:r>
              <w:t>°</w:t>
            </w:r>
            <w:r w:rsidRPr="003E37E5">
              <w:t>C</w:t>
            </w:r>
          </w:p>
        </w:tc>
        <w:tc>
          <w:tcPr>
            <w:tcW w:w="1080" w:type="dxa"/>
            <w:tcBorders>
              <w:top w:val="double" w:sz="4" w:space="0" w:color="auto"/>
            </w:tcBorders>
            <w:vAlign w:val="center"/>
          </w:tcPr>
          <w:p w:rsidR="009C6113" w:rsidRPr="003E37E5" w:rsidRDefault="009C6113" w:rsidP="003A4C2F">
            <w:pPr>
              <w:pStyle w:val="OOPTabulka"/>
            </w:pPr>
            <w:r w:rsidRPr="003E37E5">
              <w:t xml:space="preserve">±1 </w:t>
            </w:r>
            <w:r>
              <w:t>°</w:t>
            </w:r>
            <w:r w:rsidRPr="003E37E5">
              <w:t>C</w:t>
            </w:r>
          </w:p>
        </w:tc>
        <w:tc>
          <w:tcPr>
            <w:tcW w:w="1080" w:type="dxa"/>
            <w:tcBorders>
              <w:top w:val="double" w:sz="4" w:space="0" w:color="auto"/>
            </w:tcBorders>
            <w:vAlign w:val="center"/>
          </w:tcPr>
          <w:p w:rsidR="009C6113" w:rsidRPr="003E37E5" w:rsidRDefault="009C6113" w:rsidP="003A4C2F">
            <w:pPr>
              <w:pStyle w:val="OOPTabulka"/>
            </w:pPr>
            <w:r w:rsidRPr="003E37E5">
              <w:t xml:space="preserve">±2 </w:t>
            </w:r>
            <w:r>
              <w:t>°</w:t>
            </w:r>
            <w:r w:rsidRPr="003E37E5">
              <w:t>C</w:t>
            </w:r>
          </w:p>
        </w:tc>
        <w:tc>
          <w:tcPr>
            <w:tcW w:w="1080" w:type="dxa"/>
            <w:tcBorders>
              <w:top w:val="double" w:sz="4" w:space="0" w:color="auto"/>
            </w:tcBorders>
            <w:vAlign w:val="center"/>
          </w:tcPr>
          <w:p w:rsidR="009C6113" w:rsidRPr="003E37E5" w:rsidRDefault="009C6113" w:rsidP="003A4C2F">
            <w:pPr>
              <w:pStyle w:val="OOPTabulka"/>
            </w:pPr>
            <w:r w:rsidRPr="003E37E5">
              <w:t xml:space="preserve">±2 </w:t>
            </w:r>
            <w:r>
              <w:t>°</w:t>
            </w:r>
            <w:r w:rsidRPr="003E37E5">
              <w:t>C</w:t>
            </w:r>
          </w:p>
        </w:tc>
        <w:tc>
          <w:tcPr>
            <w:tcW w:w="1080" w:type="dxa"/>
            <w:tcBorders>
              <w:top w:val="double" w:sz="4" w:space="0" w:color="auto"/>
            </w:tcBorders>
            <w:vAlign w:val="center"/>
          </w:tcPr>
          <w:p w:rsidR="009C6113" w:rsidRPr="0067158B" w:rsidRDefault="009C6113" w:rsidP="003A4C2F">
            <w:pPr>
              <w:pStyle w:val="OOPTabulka"/>
            </w:pPr>
            <w:r w:rsidRPr="0067158B">
              <w:t xml:space="preserve">±2 </w:t>
            </w:r>
            <w:r>
              <w:t>°</w:t>
            </w:r>
            <w:r w:rsidRPr="0067158B">
              <w:t>C</w:t>
            </w:r>
          </w:p>
        </w:tc>
        <w:tc>
          <w:tcPr>
            <w:tcW w:w="1113" w:type="dxa"/>
            <w:tcBorders>
              <w:top w:val="double" w:sz="4" w:space="0" w:color="auto"/>
              <w:right w:val="single" w:sz="12" w:space="0" w:color="auto"/>
            </w:tcBorders>
            <w:vAlign w:val="center"/>
          </w:tcPr>
          <w:p w:rsidR="009C6113" w:rsidRPr="0067158B" w:rsidRDefault="009C6113" w:rsidP="003A4C2F">
            <w:pPr>
              <w:pStyle w:val="OOPTabulka"/>
            </w:pPr>
            <w:r w:rsidRPr="0067158B">
              <w:t xml:space="preserve">±2 </w:t>
            </w:r>
            <w:r>
              <w:t>°</w:t>
            </w:r>
            <w:r w:rsidRPr="0067158B">
              <w:t>C</w:t>
            </w:r>
          </w:p>
        </w:tc>
      </w:tr>
      <w:tr w:rsidR="009C6113" w:rsidTr="00670AA1">
        <w:trPr>
          <w:jc w:val="center"/>
        </w:trPr>
        <w:tc>
          <w:tcPr>
            <w:tcW w:w="2123" w:type="dxa"/>
            <w:tcBorders>
              <w:left w:val="single" w:sz="12" w:space="0" w:color="auto"/>
            </w:tcBorders>
            <w:vAlign w:val="center"/>
          </w:tcPr>
          <w:p w:rsidR="009C6113" w:rsidRPr="0067158B" w:rsidRDefault="009C6113" w:rsidP="00670AA1">
            <w:pPr>
              <w:pStyle w:val="OOPTabulka"/>
              <w:jc w:val="left"/>
            </w:pPr>
            <w:r w:rsidRPr="0067158B">
              <w:t>Napětí</w:t>
            </w:r>
          </w:p>
        </w:tc>
        <w:tc>
          <w:tcPr>
            <w:tcW w:w="1800" w:type="dxa"/>
            <w:vAlign w:val="center"/>
          </w:tcPr>
          <w:p w:rsidR="009C6113" w:rsidRPr="0067158B" w:rsidRDefault="009C6113" w:rsidP="003A4C2F">
            <w:pPr>
              <w:pStyle w:val="OOPTabulka"/>
            </w:pPr>
            <w:r w:rsidRPr="0067158B">
              <w:t>Referenční napětí</w:t>
            </w:r>
          </w:p>
        </w:tc>
        <w:tc>
          <w:tcPr>
            <w:tcW w:w="1080" w:type="dxa"/>
            <w:vAlign w:val="center"/>
          </w:tcPr>
          <w:p w:rsidR="009C6113" w:rsidRPr="0067158B" w:rsidRDefault="009C6113" w:rsidP="003A4C2F">
            <w:pPr>
              <w:pStyle w:val="OOPTabulka"/>
            </w:pPr>
            <w:r w:rsidRPr="0067158B">
              <w:t>±0,5 %</w:t>
            </w:r>
          </w:p>
        </w:tc>
        <w:tc>
          <w:tcPr>
            <w:tcW w:w="1080" w:type="dxa"/>
            <w:vAlign w:val="center"/>
          </w:tcPr>
          <w:p w:rsidR="009C6113" w:rsidRPr="0067158B" w:rsidRDefault="009C6113" w:rsidP="003A4C2F">
            <w:pPr>
              <w:pStyle w:val="OOPTabulka"/>
            </w:pPr>
            <w:r w:rsidRPr="0067158B">
              <w:t>±1,0 %</w:t>
            </w:r>
          </w:p>
        </w:tc>
        <w:tc>
          <w:tcPr>
            <w:tcW w:w="1080" w:type="dxa"/>
            <w:vAlign w:val="center"/>
          </w:tcPr>
          <w:p w:rsidR="009C6113" w:rsidRPr="0067158B" w:rsidRDefault="009C6113" w:rsidP="003A4C2F">
            <w:pPr>
              <w:pStyle w:val="OOPTabulka"/>
            </w:pPr>
            <w:r w:rsidRPr="0067158B">
              <w:t>±1,0 %</w:t>
            </w:r>
          </w:p>
        </w:tc>
        <w:tc>
          <w:tcPr>
            <w:tcW w:w="1080" w:type="dxa"/>
            <w:vAlign w:val="center"/>
          </w:tcPr>
          <w:p w:rsidR="009C6113" w:rsidRPr="0067158B" w:rsidRDefault="009C6113" w:rsidP="003A4C2F">
            <w:pPr>
              <w:pStyle w:val="OOPTabulka"/>
            </w:pPr>
            <w:r w:rsidRPr="0067158B">
              <w:t>±1,0 %</w:t>
            </w:r>
          </w:p>
        </w:tc>
        <w:tc>
          <w:tcPr>
            <w:tcW w:w="1113" w:type="dxa"/>
            <w:tcBorders>
              <w:right w:val="single" w:sz="12" w:space="0" w:color="auto"/>
            </w:tcBorders>
            <w:vAlign w:val="center"/>
          </w:tcPr>
          <w:p w:rsidR="009C6113" w:rsidRPr="0067158B" w:rsidRDefault="009C6113" w:rsidP="003A4C2F">
            <w:pPr>
              <w:pStyle w:val="OOPTabulka"/>
            </w:pPr>
            <w:r w:rsidRPr="0067158B">
              <w:t>±1,0 %</w:t>
            </w:r>
          </w:p>
        </w:tc>
      </w:tr>
      <w:tr w:rsidR="009C6113" w:rsidTr="00670AA1">
        <w:trPr>
          <w:jc w:val="center"/>
        </w:trPr>
        <w:tc>
          <w:tcPr>
            <w:tcW w:w="2123" w:type="dxa"/>
            <w:tcBorders>
              <w:left w:val="single" w:sz="12" w:space="0" w:color="auto"/>
            </w:tcBorders>
            <w:vAlign w:val="center"/>
          </w:tcPr>
          <w:p w:rsidR="009C6113" w:rsidRPr="0067158B" w:rsidRDefault="009C6113" w:rsidP="00670AA1">
            <w:pPr>
              <w:pStyle w:val="OOPTabulka"/>
              <w:jc w:val="left"/>
            </w:pPr>
            <w:r w:rsidRPr="0067158B">
              <w:t>Kmitočet</w:t>
            </w:r>
          </w:p>
        </w:tc>
        <w:tc>
          <w:tcPr>
            <w:tcW w:w="1800" w:type="dxa"/>
            <w:vAlign w:val="center"/>
          </w:tcPr>
          <w:p w:rsidR="009C6113" w:rsidRPr="0067158B" w:rsidRDefault="009C6113" w:rsidP="003A4C2F">
            <w:pPr>
              <w:pStyle w:val="OOPTabulka"/>
            </w:pPr>
            <w:r w:rsidRPr="0067158B">
              <w:t>Referenční kmitočet</w:t>
            </w:r>
          </w:p>
        </w:tc>
        <w:tc>
          <w:tcPr>
            <w:tcW w:w="1080" w:type="dxa"/>
            <w:vAlign w:val="center"/>
          </w:tcPr>
          <w:p w:rsidR="009C6113" w:rsidRPr="0067158B" w:rsidRDefault="009C6113" w:rsidP="003A4C2F">
            <w:pPr>
              <w:pStyle w:val="OOPTabulka"/>
            </w:pPr>
            <w:r w:rsidRPr="0067158B">
              <w:t>±0,2 %</w:t>
            </w:r>
          </w:p>
        </w:tc>
        <w:tc>
          <w:tcPr>
            <w:tcW w:w="1080" w:type="dxa"/>
            <w:vAlign w:val="center"/>
          </w:tcPr>
          <w:p w:rsidR="009C6113" w:rsidRPr="0067158B" w:rsidRDefault="009C6113" w:rsidP="003A4C2F">
            <w:pPr>
              <w:pStyle w:val="OOPTabulka"/>
            </w:pPr>
            <w:r w:rsidRPr="0067158B">
              <w:t>±0,3 %</w:t>
            </w:r>
          </w:p>
        </w:tc>
        <w:tc>
          <w:tcPr>
            <w:tcW w:w="1080" w:type="dxa"/>
            <w:vAlign w:val="center"/>
          </w:tcPr>
          <w:p w:rsidR="009C6113" w:rsidRPr="0067158B" w:rsidRDefault="009C6113" w:rsidP="003A4C2F">
            <w:pPr>
              <w:pStyle w:val="OOPTabulka"/>
            </w:pPr>
            <w:r w:rsidRPr="0067158B">
              <w:t>±0,5 %</w:t>
            </w:r>
          </w:p>
        </w:tc>
        <w:tc>
          <w:tcPr>
            <w:tcW w:w="1080" w:type="dxa"/>
            <w:vAlign w:val="center"/>
          </w:tcPr>
          <w:p w:rsidR="009C6113" w:rsidRPr="0067158B" w:rsidRDefault="009C6113" w:rsidP="003A4C2F">
            <w:pPr>
              <w:pStyle w:val="OOPTabulka"/>
            </w:pPr>
            <w:r w:rsidRPr="0067158B">
              <w:t>±0,5 %</w:t>
            </w:r>
          </w:p>
        </w:tc>
        <w:tc>
          <w:tcPr>
            <w:tcW w:w="1113" w:type="dxa"/>
            <w:tcBorders>
              <w:right w:val="single" w:sz="12" w:space="0" w:color="auto"/>
            </w:tcBorders>
            <w:vAlign w:val="center"/>
          </w:tcPr>
          <w:p w:rsidR="009C6113" w:rsidRPr="0067158B" w:rsidRDefault="009C6113" w:rsidP="003A4C2F">
            <w:pPr>
              <w:pStyle w:val="OOPTabulka"/>
            </w:pPr>
            <w:r w:rsidRPr="0067158B">
              <w:t>±0,3 %</w:t>
            </w:r>
          </w:p>
        </w:tc>
      </w:tr>
      <w:tr w:rsidR="009C6113" w:rsidTr="00670AA1">
        <w:trPr>
          <w:jc w:val="center"/>
        </w:trPr>
        <w:tc>
          <w:tcPr>
            <w:tcW w:w="2123" w:type="dxa"/>
            <w:tcBorders>
              <w:left w:val="single" w:sz="12" w:space="0" w:color="auto"/>
            </w:tcBorders>
            <w:vAlign w:val="center"/>
          </w:tcPr>
          <w:p w:rsidR="009C6113" w:rsidRPr="0067158B" w:rsidRDefault="009C6113" w:rsidP="00670AA1">
            <w:pPr>
              <w:pStyle w:val="OOPTabulka"/>
              <w:jc w:val="left"/>
            </w:pPr>
            <w:r w:rsidRPr="0067158B">
              <w:t>Sled fází</w:t>
            </w:r>
          </w:p>
        </w:tc>
        <w:tc>
          <w:tcPr>
            <w:tcW w:w="1800" w:type="dxa"/>
            <w:vAlign w:val="center"/>
          </w:tcPr>
          <w:p w:rsidR="009C6113" w:rsidRPr="0067158B" w:rsidRDefault="009C6113" w:rsidP="003A4C2F">
            <w:pPr>
              <w:pStyle w:val="OOPTabulka"/>
            </w:pPr>
            <w:r w:rsidRPr="0067158B">
              <w:t>L1 – L2 – L3</w:t>
            </w:r>
          </w:p>
        </w:tc>
        <w:tc>
          <w:tcPr>
            <w:tcW w:w="1080" w:type="dxa"/>
            <w:vAlign w:val="center"/>
          </w:tcPr>
          <w:p w:rsidR="009C6113" w:rsidRPr="0067158B" w:rsidRDefault="009C6113" w:rsidP="003A4C2F">
            <w:pPr>
              <w:pStyle w:val="OOPTabulka"/>
            </w:pPr>
            <w:r>
              <w:t>–</w:t>
            </w:r>
          </w:p>
        </w:tc>
        <w:tc>
          <w:tcPr>
            <w:tcW w:w="1080" w:type="dxa"/>
            <w:vAlign w:val="center"/>
          </w:tcPr>
          <w:p w:rsidR="009C6113" w:rsidRPr="0067158B" w:rsidRDefault="009C6113" w:rsidP="003A4C2F">
            <w:pPr>
              <w:pStyle w:val="OOPTabulka"/>
            </w:pPr>
            <w:r>
              <w:t>–</w:t>
            </w:r>
          </w:p>
        </w:tc>
        <w:tc>
          <w:tcPr>
            <w:tcW w:w="1080" w:type="dxa"/>
            <w:vAlign w:val="center"/>
          </w:tcPr>
          <w:p w:rsidR="009C6113" w:rsidRPr="0067158B" w:rsidRDefault="009C6113" w:rsidP="003A4C2F">
            <w:pPr>
              <w:pStyle w:val="OOPTabulka"/>
            </w:pPr>
            <w:r>
              <w:t>–</w:t>
            </w:r>
          </w:p>
        </w:tc>
        <w:tc>
          <w:tcPr>
            <w:tcW w:w="1080" w:type="dxa"/>
            <w:vAlign w:val="center"/>
          </w:tcPr>
          <w:p w:rsidR="009C6113" w:rsidRPr="0067158B" w:rsidRDefault="009C6113" w:rsidP="003A4C2F">
            <w:pPr>
              <w:pStyle w:val="OOPTabulka"/>
            </w:pPr>
            <w:r>
              <w:t>–</w:t>
            </w:r>
          </w:p>
        </w:tc>
        <w:tc>
          <w:tcPr>
            <w:tcW w:w="1113" w:type="dxa"/>
            <w:tcBorders>
              <w:right w:val="single" w:sz="12" w:space="0" w:color="auto"/>
            </w:tcBorders>
            <w:vAlign w:val="center"/>
          </w:tcPr>
          <w:p w:rsidR="009C6113" w:rsidRPr="0067158B" w:rsidRDefault="009C6113" w:rsidP="003A4C2F">
            <w:pPr>
              <w:pStyle w:val="OOPTabulka"/>
            </w:pPr>
            <w:r>
              <w:t>–</w:t>
            </w:r>
          </w:p>
        </w:tc>
      </w:tr>
      <w:tr w:rsidR="009C6113" w:rsidTr="00670AA1">
        <w:trPr>
          <w:jc w:val="center"/>
        </w:trPr>
        <w:tc>
          <w:tcPr>
            <w:tcW w:w="2123" w:type="dxa"/>
            <w:tcBorders>
              <w:left w:val="single" w:sz="12" w:space="0" w:color="auto"/>
            </w:tcBorders>
            <w:vAlign w:val="center"/>
          </w:tcPr>
          <w:p w:rsidR="009C6113" w:rsidRPr="0067158B" w:rsidRDefault="009C6113" w:rsidP="00670AA1">
            <w:pPr>
              <w:pStyle w:val="OOPTabulka"/>
              <w:jc w:val="left"/>
            </w:pPr>
            <w:r w:rsidRPr="0067158B">
              <w:t>Nesymetrie napětí</w:t>
            </w:r>
          </w:p>
        </w:tc>
        <w:tc>
          <w:tcPr>
            <w:tcW w:w="1800" w:type="dxa"/>
            <w:vAlign w:val="center"/>
          </w:tcPr>
          <w:p w:rsidR="009C6113" w:rsidRPr="0067158B" w:rsidRDefault="009C6113" w:rsidP="003A4C2F">
            <w:pPr>
              <w:pStyle w:val="OOPTabulka"/>
            </w:pPr>
            <w:r w:rsidRPr="0067158B">
              <w:t xml:space="preserve">Všechny fáze </w:t>
            </w:r>
            <w:r w:rsidR="00670AA1">
              <w:br/>
            </w:r>
            <w:r w:rsidRPr="0067158B">
              <w:t>zapojeny</w:t>
            </w:r>
          </w:p>
        </w:tc>
        <w:tc>
          <w:tcPr>
            <w:tcW w:w="1080" w:type="dxa"/>
            <w:vAlign w:val="center"/>
          </w:tcPr>
          <w:p w:rsidR="009C6113" w:rsidRPr="0067158B" w:rsidRDefault="009C6113" w:rsidP="003A4C2F">
            <w:pPr>
              <w:pStyle w:val="OOPTabulka"/>
            </w:pPr>
            <w:r>
              <w:t>–</w:t>
            </w:r>
          </w:p>
        </w:tc>
        <w:tc>
          <w:tcPr>
            <w:tcW w:w="1080" w:type="dxa"/>
            <w:vAlign w:val="center"/>
          </w:tcPr>
          <w:p w:rsidR="009C6113" w:rsidRPr="0067158B" w:rsidRDefault="009C6113" w:rsidP="003A4C2F">
            <w:pPr>
              <w:pStyle w:val="OOPTabulka"/>
            </w:pPr>
            <w:r>
              <w:t>–</w:t>
            </w:r>
          </w:p>
        </w:tc>
        <w:tc>
          <w:tcPr>
            <w:tcW w:w="1080" w:type="dxa"/>
            <w:vAlign w:val="center"/>
          </w:tcPr>
          <w:p w:rsidR="009C6113" w:rsidRPr="0067158B" w:rsidRDefault="009C6113" w:rsidP="003A4C2F">
            <w:pPr>
              <w:pStyle w:val="OOPTabulka"/>
            </w:pPr>
            <w:r>
              <w:t>–</w:t>
            </w:r>
          </w:p>
        </w:tc>
        <w:tc>
          <w:tcPr>
            <w:tcW w:w="1080" w:type="dxa"/>
            <w:vAlign w:val="center"/>
          </w:tcPr>
          <w:p w:rsidR="009C6113" w:rsidRPr="0067158B" w:rsidRDefault="009C6113" w:rsidP="003A4C2F">
            <w:pPr>
              <w:pStyle w:val="OOPTabulka"/>
            </w:pPr>
            <w:r>
              <w:t>–</w:t>
            </w:r>
          </w:p>
        </w:tc>
        <w:tc>
          <w:tcPr>
            <w:tcW w:w="1113" w:type="dxa"/>
            <w:tcBorders>
              <w:right w:val="single" w:sz="12" w:space="0" w:color="auto"/>
            </w:tcBorders>
            <w:vAlign w:val="center"/>
          </w:tcPr>
          <w:p w:rsidR="009C6113" w:rsidRPr="0067158B" w:rsidRDefault="009C6113" w:rsidP="003A4C2F">
            <w:pPr>
              <w:pStyle w:val="OOPTabulka"/>
            </w:pPr>
            <w:r>
              <w:t>–</w:t>
            </w:r>
          </w:p>
        </w:tc>
      </w:tr>
      <w:tr w:rsidR="009C6113" w:rsidRPr="007A2F06" w:rsidTr="00670AA1">
        <w:trPr>
          <w:jc w:val="center"/>
        </w:trPr>
        <w:tc>
          <w:tcPr>
            <w:tcW w:w="2123" w:type="dxa"/>
            <w:vMerge w:val="restart"/>
            <w:tcBorders>
              <w:left w:val="single" w:sz="12" w:space="0" w:color="auto"/>
            </w:tcBorders>
            <w:vAlign w:val="center"/>
          </w:tcPr>
          <w:p w:rsidR="009C6113" w:rsidRPr="0067158B" w:rsidRDefault="009C6113" w:rsidP="00670AA1">
            <w:pPr>
              <w:pStyle w:val="OOPTabulka"/>
              <w:jc w:val="left"/>
            </w:pPr>
            <w:r w:rsidRPr="0067158B">
              <w:t>Tvar vlny</w:t>
            </w:r>
          </w:p>
        </w:tc>
        <w:tc>
          <w:tcPr>
            <w:tcW w:w="1800" w:type="dxa"/>
            <w:vMerge w:val="restart"/>
            <w:vAlign w:val="center"/>
          </w:tcPr>
          <w:p w:rsidR="009C6113" w:rsidRPr="0067158B" w:rsidRDefault="009C6113" w:rsidP="003A4C2F">
            <w:pPr>
              <w:pStyle w:val="OOPTabulka"/>
            </w:pPr>
            <w:r w:rsidRPr="0067158B">
              <w:t>Sinusová napětí a</w:t>
            </w:r>
            <w:r>
              <w:t> </w:t>
            </w:r>
            <w:r w:rsidRPr="0067158B">
              <w:t>proudy</w:t>
            </w:r>
          </w:p>
        </w:tc>
        <w:tc>
          <w:tcPr>
            <w:tcW w:w="5433" w:type="dxa"/>
            <w:gridSpan w:val="5"/>
            <w:tcBorders>
              <w:right w:val="single" w:sz="12" w:space="0" w:color="auto"/>
            </w:tcBorders>
            <w:vAlign w:val="center"/>
          </w:tcPr>
          <w:p w:rsidR="009C6113" w:rsidRPr="0067158B" w:rsidRDefault="009C6113" w:rsidP="003A4C2F">
            <w:pPr>
              <w:pStyle w:val="OOPTabulka"/>
            </w:pPr>
            <w:r w:rsidRPr="0067158B">
              <w:t>Činitel zkreslení menší než:</w:t>
            </w:r>
          </w:p>
        </w:tc>
      </w:tr>
      <w:tr w:rsidR="009C6113" w:rsidTr="00670AA1">
        <w:trPr>
          <w:jc w:val="center"/>
        </w:trPr>
        <w:tc>
          <w:tcPr>
            <w:tcW w:w="2123" w:type="dxa"/>
            <w:vMerge/>
            <w:tcBorders>
              <w:left w:val="single" w:sz="12" w:space="0" w:color="auto"/>
            </w:tcBorders>
            <w:vAlign w:val="center"/>
          </w:tcPr>
          <w:p w:rsidR="009C6113" w:rsidRPr="0067158B" w:rsidRDefault="009C6113" w:rsidP="00670AA1">
            <w:pPr>
              <w:pStyle w:val="OOPTabulka"/>
              <w:jc w:val="left"/>
            </w:pPr>
          </w:p>
        </w:tc>
        <w:tc>
          <w:tcPr>
            <w:tcW w:w="1800" w:type="dxa"/>
            <w:vMerge/>
            <w:vAlign w:val="center"/>
          </w:tcPr>
          <w:p w:rsidR="009C6113" w:rsidRPr="0067158B" w:rsidRDefault="009C6113" w:rsidP="003A4C2F">
            <w:pPr>
              <w:pStyle w:val="OOPTabulka"/>
            </w:pPr>
          </w:p>
        </w:tc>
        <w:tc>
          <w:tcPr>
            <w:tcW w:w="1080" w:type="dxa"/>
            <w:vAlign w:val="center"/>
          </w:tcPr>
          <w:p w:rsidR="009C6113" w:rsidRPr="0067158B" w:rsidRDefault="009C6113" w:rsidP="003A4C2F">
            <w:pPr>
              <w:pStyle w:val="OOPTabulka"/>
            </w:pPr>
            <w:r w:rsidRPr="0067158B">
              <w:t>2</w:t>
            </w:r>
            <w:r>
              <w:t xml:space="preserve"> </w:t>
            </w:r>
            <w:r w:rsidRPr="0067158B">
              <w:t>%</w:t>
            </w:r>
          </w:p>
        </w:tc>
        <w:tc>
          <w:tcPr>
            <w:tcW w:w="1080" w:type="dxa"/>
            <w:vAlign w:val="center"/>
          </w:tcPr>
          <w:p w:rsidR="009C6113" w:rsidRPr="0067158B" w:rsidRDefault="009C6113" w:rsidP="003A4C2F">
            <w:pPr>
              <w:pStyle w:val="OOPTabulka"/>
            </w:pPr>
            <w:r w:rsidRPr="0067158B">
              <w:t>2</w:t>
            </w:r>
            <w:r>
              <w:t xml:space="preserve"> </w:t>
            </w:r>
            <w:r w:rsidRPr="0067158B">
              <w:t>%</w:t>
            </w:r>
          </w:p>
        </w:tc>
        <w:tc>
          <w:tcPr>
            <w:tcW w:w="1080" w:type="dxa"/>
            <w:vAlign w:val="center"/>
          </w:tcPr>
          <w:p w:rsidR="009C6113" w:rsidRPr="0067158B" w:rsidRDefault="009C6113" w:rsidP="003A4C2F">
            <w:pPr>
              <w:pStyle w:val="OOPTabulka"/>
            </w:pPr>
            <w:r w:rsidRPr="0067158B">
              <w:t>3</w:t>
            </w:r>
            <w:r>
              <w:t xml:space="preserve"> </w:t>
            </w:r>
            <w:r w:rsidRPr="0067158B">
              <w:t>%</w:t>
            </w:r>
          </w:p>
        </w:tc>
        <w:tc>
          <w:tcPr>
            <w:tcW w:w="1080" w:type="dxa"/>
            <w:vAlign w:val="center"/>
          </w:tcPr>
          <w:p w:rsidR="009C6113" w:rsidRPr="0067158B" w:rsidRDefault="009C6113" w:rsidP="003A4C2F">
            <w:pPr>
              <w:pStyle w:val="OOPTabulka"/>
            </w:pPr>
            <w:r w:rsidRPr="0067158B">
              <w:t>3 %</w:t>
            </w:r>
          </w:p>
        </w:tc>
        <w:tc>
          <w:tcPr>
            <w:tcW w:w="1113" w:type="dxa"/>
            <w:tcBorders>
              <w:right w:val="single" w:sz="12" w:space="0" w:color="auto"/>
            </w:tcBorders>
            <w:vAlign w:val="center"/>
          </w:tcPr>
          <w:p w:rsidR="009C6113" w:rsidRPr="0067158B" w:rsidRDefault="009C6113" w:rsidP="003A4C2F">
            <w:pPr>
              <w:pStyle w:val="OOPTabulka"/>
            </w:pPr>
            <w:r w:rsidRPr="0067158B">
              <w:t>2 %</w:t>
            </w:r>
          </w:p>
        </w:tc>
      </w:tr>
      <w:tr w:rsidR="009C6113" w:rsidTr="00670AA1">
        <w:trPr>
          <w:jc w:val="center"/>
        </w:trPr>
        <w:tc>
          <w:tcPr>
            <w:tcW w:w="2123" w:type="dxa"/>
            <w:tcBorders>
              <w:left w:val="single" w:sz="12" w:space="0" w:color="auto"/>
            </w:tcBorders>
            <w:vAlign w:val="center"/>
          </w:tcPr>
          <w:p w:rsidR="009C6113" w:rsidRPr="0067158B" w:rsidRDefault="009C6113" w:rsidP="00670AA1">
            <w:pPr>
              <w:pStyle w:val="OOPTabulka"/>
              <w:jc w:val="left"/>
            </w:pPr>
            <w:r w:rsidRPr="0067158B">
              <w:t>Stejnosměrné magnetické pole vnějšího původu</w:t>
            </w:r>
          </w:p>
        </w:tc>
        <w:tc>
          <w:tcPr>
            <w:tcW w:w="1800" w:type="dxa"/>
            <w:vAlign w:val="center"/>
          </w:tcPr>
          <w:p w:rsidR="009C6113" w:rsidRPr="0067158B" w:rsidRDefault="009C6113" w:rsidP="003A4C2F">
            <w:pPr>
              <w:pStyle w:val="OOPTabulka"/>
            </w:pPr>
            <w:r w:rsidRPr="0067158B">
              <w:t>Rovn</w:t>
            </w:r>
            <w:r w:rsidR="00670AA1">
              <w:t>ající se</w:t>
            </w:r>
            <w:r w:rsidRPr="0067158B">
              <w:t xml:space="preserve"> nule</w:t>
            </w:r>
          </w:p>
        </w:tc>
        <w:tc>
          <w:tcPr>
            <w:tcW w:w="1080" w:type="dxa"/>
            <w:vAlign w:val="center"/>
          </w:tcPr>
          <w:p w:rsidR="009C6113" w:rsidRPr="0067158B" w:rsidRDefault="009C6113" w:rsidP="003A4C2F">
            <w:pPr>
              <w:pStyle w:val="OOPTabulka"/>
            </w:pPr>
            <w:r>
              <w:t>–</w:t>
            </w:r>
          </w:p>
        </w:tc>
        <w:tc>
          <w:tcPr>
            <w:tcW w:w="1080" w:type="dxa"/>
            <w:vAlign w:val="center"/>
          </w:tcPr>
          <w:p w:rsidR="009C6113" w:rsidRPr="0067158B" w:rsidRDefault="009C6113" w:rsidP="003A4C2F">
            <w:pPr>
              <w:pStyle w:val="OOPTabulka"/>
            </w:pPr>
            <w:r>
              <w:t>–</w:t>
            </w:r>
          </w:p>
        </w:tc>
        <w:tc>
          <w:tcPr>
            <w:tcW w:w="1080" w:type="dxa"/>
            <w:vAlign w:val="center"/>
          </w:tcPr>
          <w:p w:rsidR="009C6113" w:rsidRPr="0067158B" w:rsidRDefault="009C6113" w:rsidP="003A4C2F">
            <w:pPr>
              <w:pStyle w:val="OOPTabulka"/>
            </w:pPr>
            <w:r>
              <w:t>–</w:t>
            </w:r>
          </w:p>
        </w:tc>
        <w:tc>
          <w:tcPr>
            <w:tcW w:w="1080" w:type="dxa"/>
            <w:vAlign w:val="center"/>
          </w:tcPr>
          <w:p w:rsidR="009C6113" w:rsidRPr="0067158B" w:rsidRDefault="009C6113" w:rsidP="003A4C2F">
            <w:pPr>
              <w:pStyle w:val="OOPTabulka"/>
            </w:pPr>
            <w:r>
              <w:t>–</w:t>
            </w:r>
          </w:p>
        </w:tc>
        <w:tc>
          <w:tcPr>
            <w:tcW w:w="1113" w:type="dxa"/>
            <w:tcBorders>
              <w:right w:val="single" w:sz="12" w:space="0" w:color="auto"/>
            </w:tcBorders>
            <w:vAlign w:val="center"/>
          </w:tcPr>
          <w:p w:rsidR="009C6113" w:rsidRPr="0067158B" w:rsidRDefault="009C6113" w:rsidP="003A4C2F">
            <w:pPr>
              <w:pStyle w:val="OOPTabulka"/>
            </w:pPr>
            <w:r>
              <w:t>–</w:t>
            </w:r>
          </w:p>
        </w:tc>
      </w:tr>
      <w:tr w:rsidR="009C6113" w:rsidRPr="007A2F06" w:rsidTr="00670AA1">
        <w:trPr>
          <w:jc w:val="center"/>
        </w:trPr>
        <w:tc>
          <w:tcPr>
            <w:tcW w:w="2123" w:type="dxa"/>
            <w:vMerge w:val="restart"/>
            <w:tcBorders>
              <w:left w:val="single" w:sz="12" w:space="0" w:color="auto"/>
            </w:tcBorders>
            <w:vAlign w:val="center"/>
          </w:tcPr>
          <w:p w:rsidR="009C6113" w:rsidRPr="0067158B" w:rsidRDefault="009C6113" w:rsidP="00670AA1">
            <w:pPr>
              <w:pStyle w:val="OOPTabulka"/>
              <w:jc w:val="left"/>
            </w:pPr>
            <w:r w:rsidRPr="0067158B">
              <w:t>Střídavé magnetické pole vnějšího původu s kmitočtem sítě</w:t>
            </w:r>
          </w:p>
        </w:tc>
        <w:tc>
          <w:tcPr>
            <w:tcW w:w="1800" w:type="dxa"/>
            <w:vMerge w:val="restart"/>
            <w:vAlign w:val="center"/>
          </w:tcPr>
          <w:p w:rsidR="009C6113" w:rsidRPr="0067158B" w:rsidRDefault="00670AA1" w:rsidP="003A4C2F">
            <w:pPr>
              <w:pStyle w:val="OOPTabulka"/>
            </w:pPr>
            <w:r w:rsidRPr="0067158B">
              <w:t>Rovn</w:t>
            </w:r>
            <w:r>
              <w:t>ající se</w:t>
            </w:r>
            <w:r w:rsidR="009C6113" w:rsidRPr="0067158B">
              <w:t xml:space="preserve"> nule</w:t>
            </w:r>
          </w:p>
        </w:tc>
        <w:tc>
          <w:tcPr>
            <w:tcW w:w="5433" w:type="dxa"/>
            <w:gridSpan w:val="5"/>
            <w:tcBorders>
              <w:right w:val="single" w:sz="12" w:space="0" w:color="auto"/>
            </w:tcBorders>
            <w:vAlign w:val="center"/>
          </w:tcPr>
          <w:p w:rsidR="009C6113" w:rsidRPr="0067158B" w:rsidRDefault="009C6113" w:rsidP="003A4C2F">
            <w:pPr>
              <w:pStyle w:val="OOPTabulka"/>
            </w:pPr>
            <w:r w:rsidRPr="0067158B">
              <w:t>Hodnota indukce vyvolávající změnu chyby ne větší než:</w:t>
            </w:r>
          </w:p>
        </w:tc>
      </w:tr>
      <w:tr w:rsidR="009C6113" w:rsidTr="00670AA1">
        <w:trPr>
          <w:jc w:val="center"/>
        </w:trPr>
        <w:tc>
          <w:tcPr>
            <w:tcW w:w="2123" w:type="dxa"/>
            <w:vMerge/>
            <w:tcBorders>
              <w:left w:val="single" w:sz="12" w:space="0" w:color="auto"/>
            </w:tcBorders>
            <w:vAlign w:val="center"/>
          </w:tcPr>
          <w:p w:rsidR="009C6113" w:rsidRPr="0067158B" w:rsidRDefault="009C6113" w:rsidP="00670AA1">
            <w:pPr>
              <w:pStyle w:val="OOPTabulka"/>
              <w:jc w:val="left"/>
            </w:pPr>
          </w:p>
        </w:tc>
        <w:tc>
          <w:tcPr>
            <w:tcW w:w="1800" w:type="dxa"/>
            <w:vMerge/>
            <w:vAlign w:val="center"/>
          </w:tcPr>
          <w:p w:rsidR="009C6113" w:rsidRPr="0067158B" w:rsidRDefault="009C6113" w:rsidP="003A4C2F">
            <w:pPr>
              <w:pStyle w:val="OOPTabulka"/>
            </w:pPr>
          </w:p>
        </w:tc>
        <w:tc>
          <w:tcPr>
            <w:tcW w:w="1080" w:type="dxa"/>
            <w:vAlign w:val="center"/>
          </w:tcPr>
          <w:p w:rsidR="009C6113" w:rsidRPr="0067158B" w:rsidRDefault="009C6113" w:rsidP="003A4C2F">
            <w:pPr>
              <w:pStyle w:val="OOPTabulka"/>
            </w:pPr>
            <w:r w:rsidRPr="0067158B">
              <w:t>±0,1 %</w:t>
            </w:r>
          </w:p>
        </w:tc>
        <w:tc>
          <w:tcPr>
            <w:tcW w:w="1080" w:type="dxa"/>
            <w:vAlign w:val="center"/>
          </w:tcPr>
          <w:p w:rsidR="009C6113" w:rsidRPr="0067158B" w:rsidRDefault="009C6113" w:rsidP="003A4C2F">
            <w:pPr>
              <w:pStyle w:val="OOPTabulka"/>
            </w:pPr>
            <w:r w:rsidRPr="0067158B">
              <w:t>±0,2 %</w:t>
            </w:r>
          </w:p>
        </w:tc>
        <w:tc>
          <w:tcPr>
            <w:tcW w:w="1080" w:type="dxa"/>
            <w:vAlign w:val="center"/>
          </w:tcPr>
          <w:p w:rsidR="009C6113" w:rsidRPr="0067158B" w:rsidRDefault="009C6113" w:rsidP="003A4C2F">
            <w:pPr>
              <w:pStyle w:val="OOPTabulka"/>
            </w:pPr>
            <w:r w:rsidRPr="0067158B">
              <w:t>±0,3 %</w:t>
            </w:r>
          </w:p>
        </w:tc>
        <w:tc>
          <w:tcPr>
            <w:tcW w:w="1080" w:type="dxa"/>
            <w:tcBorders>
              <w:top w:val="nil"/>
            </w:tcBorders>
            <w:vAlign w:val="center"/>
          </w:tcPr>
          <w:p w:rsidR="009C6113" w:rsidRPr="0067158B" w:rsidRDefault="009C6113" w:rsidP="003A4C2F">
            <w:pPr>
              <w:pStyle w:val="OOPTabulka"/>
            </w:pPr>
            <w:r w:rsidRPr="0067158B">
              <w:t>±0,3 %</w:t>
            </w:r>
          </w:p>
        </w:tc>
        <w:tc>
          <w:tcPr>
            <w:tcW w:w="1113" w:type="dxa"/>
            <w:tcBorders>
              <w:top w:val="nil"/>
              <w:right w:val="single" w:sz="12" w:space="0" w:color="auto"/>
            </w:tcBorders>
            <w:vAlign w:val="center"/>
          </w:tcPr>
          <w:p w:rsidR="009C6113" w:rsidRPr="0067158B" w:rsidRDefault="009C6113" w:rsidP="003A4C2F">
            <w:pPr>
              <w:pStyle w:val="OOPTabulka"/>
            </w:pPr>
            <w:r w:rsidRPr="0067158B">
              <w:t>±0,2 %</w:t>
            </w:r>
          </w:p>
        </w:tc>
      </w:tr>
      <w:tr w:rsidR="009C6113" w:rsidTr="00670AA1">
        <w:trPr>
          <w:jc w:val="center"/>
        </w:trPr>
        <w:tc>
          <w:tcPr>
            <w:tcW w:w="2123" w:type="dxa"/>
            <w:tcBorders>
              <w:left w:val="single" w:sz="12" w:space="0" w:color="auto"/>
            </w:tcBorders>
            <w:vAlign w:val="center"/>
          </w:tcPr>
          <w:p w:rsidR="009C6113" w:rsidRPr="0067158B" w:rsidRDefault="009C6113" w:rsidP="00670AA1">
            <w:pPr>
              <w:pStyle w:val="OOPTabulka"/>
              <w:jc w:val="left"/>
            </w:pPr>
            <w:r w:rsidRPr="0067158B">
              <w:t>Činnost přídavných zařízení</w:t>
            </w:r>
          </w:p>
        </w:tc>
        <w:tc>
          <w:tcPr>
            <w:tcW w:w="1800" w:type="dxa"/>
            <w:vAlign w:val="center"/>
          </w:tcPr>
          <w:p w:rsidR="009C6113" w:rsidRPr="0067158B" w:rsidRDefault="009C6113" w:rsidP="003A4C2F">
            <w:pPr>
              <w:pStyle w:val="OOPTabulka"/>
            </w:pPr>
            <w:r w:rsidRPr="0067158B">
              <w:t>Přídavné zařízení není v provozu</w:t>
            </w:r>
          </w:p>
        </w:tc>
        <w:tc>
          <w:tcPr>
            <w:tcW w:w="1080" w:type="dxa"/>
            <w:vAlign w:val="center"/>
          </w:tcPr>
          <w:p w:rsidR="009C6113" w:rsidRPr="0067158B" w:rsidRDefault="009C6113" w:rsidP="004C0386">
            <w:pPr>
              <w:pStyle w:val="OOPTabulka"/>
            </w:pPr>
            <w:r>
              <w:t>–</w:t>
            </w:r>
          </w:p>
        </w:tc>
        <w:tc>
          <w:tcPr>
            <w:tcW w:w="1080" w:type="dxa"/>
            <w:vAlign w:val="center"/>
          </w:tcPr>
          <w:p w:rsidR="009C6113" w:rsidRPr="0067158B" w:rsidRDefault="009C6113" w:rsidP="004C0386">
            <w:pPr>
              <w:pStyle w:val="OOPTabulka"/>
            </w:pPr>
            <w:r>
              <w:t>–</w:t>
            </w:r>
          </w:p>
        </w:tc>
        <w:tc>
          <w:tcPr>
            <w:tcW w:w="1080" w:type="dxa"/>
            <w:vAlign w:val="center"/>
          </w:tcPr>
          <w:p w:rsidR="009C6113" w:rsidRPr="0067158B" w:rsidRDefault="009C6113" w:rsidP="004C0386">
            <w:pPr>
              <w:pStyle w:val="OOPTabulka"/>
            </w:pPr>
            <w:r>
              <w:t>–</w:t>
            </w:r>
          </w:p>
        </w:tc>
        <w:tc>
          <w:tcPr>
            <w:tcW w:w="1080" w:type="dxa"/>
            <w:vAlign w:val="center"/>
          </w:tcPr>
          <w:p w:rsidR="009C6113" w:rsidRPr="0067158B" w:rsidRDefault="009C6113" w:rsidP="004C0386">
            <w:pPr>
              <w:pStyle w:val="OOPTabulka"/>
            </w:pPr>
            <w:r>
              <w:t>–</w:t>
            </w:r>
          </w:p>
        </w:tc>
        <w:tc>
          <w:tcPr>
            <w:tcW w:w="1113" w:type="dxa"/>
            <w:tcBorders>
              <w:right w:val="single" w:sz="12" w:space="0" w:color="auto"/>
            </w:tcBorders>
            <w:vAlign w:val="center"/>
          </w:tcPr>
          <w:p w:rsidR="009C6113" w:rsidRPr="0067158B" w:rsidRDefault="009C6113" w:rsidP="004C0386">
            <w:pPr>
              <w:pStyle w:val="OOPTabulka"/>
            </w:pPr>
            <w:r>
              <w:t>–</w:t>
            </w:r>
          </w:p>
        </w:tc>
      </w:tr>
      <w:tr w:rsidR="009C6113" w:rsidTr="00670AA1">
        <w:trPr>
          <w:jc w:val="center"/>
        </w:trPr>
        <w:tc>
          <w:tcPr>
            <w:tcW w:w="2123" w:type="dxa"/>
            <w:tcBorders>
              <w:left w:val="single" w:sz="12" w:space="0" w:color="auto"/>
            </w:tcBorders>
            <w:vAlign w:val="center"/>
          </w:tcPr>
          <w:p w:rsidR="009C6113" w:rsidRPr="0067158B" w:rsidRDefault="009C6113" w:rsidP="00670AA1">
            <w:pPr>
              <w:pStyle w:val="OOPTabulka"/>
              <w:jc w:val="left"/>
            </w:pPr>
            <w:r w:rsidRPr="0067158B">
              <w:t>Pracovní poloha</w:t>
            </w:r>
          </w:p>
        </w:tc>
        <w:tc>
          <w:tcPr>
            <w:tcW w:w="1800" w:type="dxa"/>
            <w:vAlign w:val="center"/>
          </w:tcPr>
          <w:p w:rsidR="009C6113" w:rsidRPr="0067158B" w:rsidRDefault="009C6113" w:rsidP="003A4C2F">
            <w:pPr>
              <w:pStyle w:val="OOPTabulka"/>
            </w:pPr>
            <w:r w:rsidRPr="0067158B">
              <w:t xml:space="preserve">Vertikální pracovní poloha </w:t>
            </w:r>
            <w:r w:rsidRPr="0067158B">
              <w:rPr>
                <w:vertAlign w:val="superscript"/>
              </w:rPr>
              <w:t>c</w:t>
            </w:r>
          </w:p>
        </w:tc>
        <w:tc>
          <w:tcPr>
            <w:tcW w:w="1080" w:type="dxa"/>
            <w:vAlign w:val="center"/>
          </w:tcPr>
          <w:p w:rsidR="009C6113" w:rsidRPr="0067158B" w:rsidRDefault="009C6113" w:rsidP="003A4C2F">
            <w:pPr>
              <w:pStyle w:val="OOPTabulka"/>
            </w:pPr>
            <w:r w:rsidRPr="0067158B">
              <w:t>±0,5º</w:t>
            </w:r>
          </w:p>
        </w:tc>
        <w:tc>
          <w:tcPr>
            <w:tcW w:w="1080" w:type="dxa"/>
            <w:vAlign w:val="center"/>
          </w:tcPr>
          <w:p w:rsidR="009C6113" w:rsidRPr="0067158B" w:rsidRDefault="009C6113" w:rsidP="003A4C2F">
            <w:pPr>
              <w:pStyle w:val="OOPTabulka"/>
            </w:pPr>
            <w:r w:rsidRPr="0067158B">
              <w:t>±0,5º</w:t>
            </w:r>
          </w:p>
        </w:tc>
        <w:tc>
          <w:tcPr>
            <w:tcW w:w="1080" w:type="dxa"/>
            <w:vAlign w:val="center"/>
          </w:tcPr>
          <w:p w:rsidR="009C6113" w:rsidRPr="0067158B" w:rsidRDefault="009C6113" w:rsidP="003A4C2F">
            <w:pPr>
              <w:pStyle w:val="OOPTabulka"/>
            </w:pPr>
            <w:r w:rsidRPr="0067158B">
              <w:t>±0,5º</w:t>
            </w:r>
          </w:p>
        </w:tc>
        <w:tc>
          <w:tcPr>
            <w:tcW w:w="1080" w:type="dxa"/>
            <w:vAlign w:val="center"/>
          </w:tcPr>
          <w:p w:rsidR="009C6113" w:rsidRPr="0067158B" w:rsidRDefault="009C6113" w:rsidP="003A4C2F">
            <w:pPr>
              <w:pStyle w:val="OOPTabulka"/>
            </w:pPr>
            <w:r w:rsidRPr="0067158B">
              <w:t>±0,5°</w:t>
            </w:r>
          </w:p>
        </w:tc>
        <w:tc>
          <w:tcPr>
            <w:tcW w:w="1113" w:type="dxa"/>
            <w:tcBorders>
              <w:right w:val="single" w:sz="12" w:space="0" w:color="auto"/>
            </w:tcBorders>
            <w:vAlign w:val="center"/>
          </w:tcPr>
          <w:p w:rsidR="009C6113" w:rsidRPr="0067158B" w:rsidRDefault="009C6113" w:rsidP="003A4C2F">
            <w:pPr>
              <w:pStyle w:val="OOPTabulka"/>
            </w:pPr>
            <w:r w:rsidRPr="0067158B">
              <w:t>±0,5°</w:t>
            </w:r>
          </w:p>
        </w:tc>
      </w:tr>
      <w:tr w:rsidR="009C6113" w:rsidTr="00670AA1">
        <w:trPr>
          <w:jc w:val="center"/>
        </w:trPr>
        <w:tc>
          <w:tcPr>
            <w:tcW w:w="2123" w:type="dxa"/>
            <w:tcBorders>
              <w:left w:val="single" w:sz="12" w:space="0" w:color="auto"/>
              <w:bottom w:val="single" w:sz="12" w:space="0" w:color="auto"/>
            </w:tcBorders>
            <w:vAlign w:val="center"/>
          </w:tcPr>
          <w:p w:rsidR="009C6113" w:rsidRPr="0067158B" w:rsidRDefault="009C6113" w:rsidP="00670AA1">
            <w:pPr>
              <w:pStyle w:val="OOPTabulka"/>
              <w:jc w:val="left"/>
            </w:pPr>
            <w:r w:rsidRPr="0067158B">
              <w:t>Rušení šířená vedením indukovaná vf elektromagnetickými poli, 150</w:t>
            </w:r>
            <w:r>
              <w:t> kHz</w:t>
            </w:r>
            <w:r w:rsidRPr="0067158B">
              <w:t xml:space="preserve"> až 80</w:t>
            </w:r>
            <w:r>
              <w:t> MHz</w:t>
            </w:r>
            <w:r w:rsidRPr="0067158B">
              <w:t xml:space="preserve"> </w:t>
            </w:r>
          </w:p>
        </w:tc>
        <w:tc>
          <w:tcPr>
            <w:tcW w:w="1800" w:type="dxa"/>
            <w:tcBorders>
              <w:bottom w:val="single" w:sz="12" w:space="0" w:color="auto"/>
            </w:tcBorders>
            <w:vAlign w:val="center"/>
          </w:tcPr>
          <w:p w:rsidR="009C6113" w:rsidRPr="0067158B" w:rsidRDefault="00670AA1" w:rsidP="003A4C2F">
            <w:pPr>
              <w:pStyle w:val="OOPTabulka"/>
            </w:pPr>
            <w:r w:rsidRPr="0067158B">
              <w:t>Rovn</w:t>
            </w:r>
            <w:r>
              <w:t>ající se</w:t>
            </w:r>
            <w:r w:rsidR="009C6113" w:rsidRPr="0067158B">
              <w:t xml:space="preserve"> nule</w:t>
            </w:r>
          </w:p>
        </w:tc>
        <w:tc>
          <w:tcPr>
            <w:tcW w:w="1080" w:type="dxa"/>
            <w:tcBorders>
              <w:bottom w:val="single" w:sz="12" w:space="0" w:color="auto"/>
            </w:tcBorders>
            <w:vAlign w:val="center"/>
          </w:tcPr>
          <w:p w:rsidR="009C6113" w:rsidRPr="0067158B" w:rsidRDefault="009C6113" w:rsidP="003A4C2F">
            <w:pPr>
              <w:pStyle w:val="OOPTabulka"/>
            </w:pPr>
            <w:r w:rsidRPr="0067158B">
              <w:t>&lt;1 V</w:t>
            </w:r>
          </w:p>
        </w:tc>
        <w:tc>
          <w:tcPr>
            <w:tcW w:w="1080" w:type="dxa"/>
            <w:tcBorders>
              <w:bottom w:val="single" w:sz="12" w:space="0" w:color="auto"/>
            </w:tcBorders>
            <w:vAlign w:val="center"/>
          </w:tcPr>
          <w:p w:rsidR="009C6113" w:rsidRPr="0067158B" w:rsidRDefault="009C6113" w:rsidP="003A4C2F">
            <w:pPr>
              <w:pStyle w:val="OOPTabulka"/>
            </w:pPr>
            <w:r w:rsidRPr="0067158B">
              <w:t>&lt;1 V</w:t>
            </w:r>
          </w:p>
        </w:tc>
        <w:tc>
          <w:tcPr>
            <w:tcW w:w="1080" w:type="dxa"/>
            <w:tcBorders>
              <w:bottom w:val="single" w:sz="12" w:space="0" w:color="auto"/>
            </w:tcBorders>
            <w:vAlign w:val="center"/>
          </w:tcPr>
          <w:p w:rsidR="009C6113" w:rsidRPr="0067158B" w:rsidRDefault="009C6113" w:rsidP="003A4C2F">
            <w:pPr>
              <w:pStyle w:val="OOPTabulka"/>
            </w:pPr>
            <w:r w:rsidRPr="0067158B">
              <w:t>&lt;1 V</w:t>
            </w:r>
          </w:p>
        </w:tc>
        <w:tc>
          <w:tcPr>
            <w:tcW w:w="1080" w:type="dxa"/>
            <w:tcBorders>
              <w:bottom w:val="single" w:sz="12" w:space="0" w:color="auto"/>
            </w:tcBorders>
            <w:vAlign w:val="center"/>
          </w:tcPr>
          <w:p w:rsidR="009C6113" w:rsidRPr="0067158B" w:rsidRDefault="009C6113" w:rsidP="003A4C2F">
            <w:pPr>
              <w:pStyle w:val="OOPTabulka"/>
            </w:pPr>
            <w:r w:rsidRPr="0067158B">
              <w:t>&lt;1 V</w:t>
            </w:r>
          </w:p>
        </w:tc>
        <w:tc>
          <w:tcPr>
            <w:tcW w:w="1113" w:type="dxa"/>
            <w:tcBorders>
              <w:bottom w:val="single" w:sz="12" w:space="0" w:color="auto"/>
              <w:right w:val="single" w:sz="12" w:space="0" w:color="auto"/>
            </w:tcBorders>
            <w:vAlign w:val="center"/>
          </w:tcPr>
          <w:p w:rsidR="009C6113" w:rsidRPr="0067158B" w:rsidRDefault="009C6113" w:rsidP="003A4C2F">
            <w:pPr>
              <w:pStyle w:val="OOPTabulka"/>
            </w:pPr>
            <w:r w:rsidRPr="0067158B">
              <w:t>&lt;1 V</w:t>
            </w:r>
          </w:p>
        </w:tc>
      </w:tr>
    </w:tbl>
    <w:p w:rsidR="009C6113" w:rsidRPr="003E37E5" w:rsidRDefault="009C6113" w:rsidP="004F06F4">
      <w:pPr>
        <w:pStyle w:val="OOPNadpis2"/>
        <w:pageBreakBefore/>
        <w:suppressAutoHyphens/>
        <w:jc w:val="center"/>
        <w:rPr>
          <w:bCs/>
        </w:rPr>
      </w:pPr>
      <w:r w:rsidRPr="003E37E5">
        <w:rPr>
          <w:bCs/>
        </w:rPr>
        <w:t>Tabulka </w:t>
      </w:r>
      <w:r>
        <w:rPr>
          <w:bCs/>
        </w:rPr>
        <w:t>2</w:t>
      </w:r>
      <w:r w:rsidR="001F1BEC">
        <w:rPr>
          <w:bCs/>
        </w:rPr>
        <w:t>2</w:t>
      </w:r>
      <w:r w:rsidRPr="003E37E5">
        <w:rPr>
          <w:bCs/>
        </w:rPr>
        <w:t xml:space="preserve"> – Referenční podmínky pro </w:t>
      </w:r>
      <w:r>
        <w:rPr>
          <w:bCs/>
        </w:rPr>
        <w:t xml:space="preserve">činné </w:t>
      </w:r>
      <w:r w:rsidRPr="003E37E5">
        <w:rPr>
          <w:bCs/>
        </w:rPr>
        <w:t>statické elektroměry</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1440"/>
        <w:gridCol w:w="900"/>
        <w:gridCol w:w="900"/>
        <w:gridCol w:w="900"/>
        <w:gridCol w:w="876"/>
        <w:gridCol w:w="924"/>
        <w:gridCol w:w="900"/>
        <w:gridCol w:w="826"/>
      </w:tblGrid>
      <w:tr w:rsidR="009C6113" w:rsidRPr="003E37E5" w:rsidTr="00670AA1">
        <w:tc>
          <w:tcPr>
            <w:tcW w:w="1690" w:type="dxa"/>
            <w:vMerge w:val="restart"/>
            <w:tcBorders>
              <w:top w:val="single" w:sz="12" w:space="0" w:color="auto"/>
              <w:left w:val="single" w:sz="12" w:space="0" w:color="auto"/>
            </w:tcBorders>
            <w:shd w:val="clear" w:color="auto" w:fill="F2F2F2" w:themeFill="background1" w:themeFillShade="F2"/>
            <w:vAlign w:val="center"/>
          </w:tcPr>
          <w:p w:rsidR="009C6113" w:rsidRPr="00670AA1" w:rsidRDefault="009C6113" w:rsidP="00DE00A9">
            <w:pPr>
              <w:pStyle w:val="OOPTabulka"/>
              <w:jc w:val="left"/>
              <w:rPr>
                <w:b/>
              </w:rPr>
            </w:pPr>
            <w:r w:rsidRPr="00670AA1">
              <w:rPr>
                <w:b/>
              </w:rPr>
              <w:t xml:space="preserve">Ovlivňující </w:t>
            </w:r>
            <w:r w:rsidRPr="00670AA1">
              <w:rPr>
                <w:b/>
              </w:rPr>
              <w:br/>
              <w:t>veličina</w:t>
            </w:r>
          </w:p>
        </w:tc>
        <w:tc>
          <w:tcPr>
            <w:tcW w:w="1440" w:type="dxa"/>
            <w:vMerge w:val="restart"/>
            <w:tcBorders>
              <w:top w:val="single" w:sz="12" w:space="0" w:color="auto"/>
            </w:tcBorders>
            <w:shd w:val="clear" w:color="auto" w:fill="F2F2F2" w:themeFill="background1" w:themeFillShade="F2"/>
            <w:vAlign w:val="center"/>
          </w:tcPr>
          <w:p w:rsidR="009C6113" w:rsidRPr="00670AA1" w:rsidRDefault="009C6113" w:rsidP="003A4C2F">
            <w:pPr>
              <w:pStyle w:val="OOPTabulka"/>
              <w:rPr>
                <w:b/>
              </w:rPr>
            </w:pPr>
            <w:r w:rsidRPr="00670AA1">
              <w:rPr>
                <w:b/>
              </w:rPr>
              <w:t>Referenční hodnota</w:t>
            </w:r>
          </w:p>
        </w:tc>
        <w:tc>
          <w:tcPr>
            <w:tcW w:w="3576" w:type="dxa"/>
            <w:gridSpan w:val="4"/>
            <w:tcBorders>
              <w:top w:val="single" w:sz="12" w:space="0" w:color="auto"/>
              <w:bottom w:val="nil"/>
            </w:tcBorders>
            <w:shd w:val="clear" w:color="auto" w:fill="F2F2F2" w:themeFill="background1" w:themeFillShade="F2"/>
          </w:tcPr>
          <w:p w:rsidR="009C6113" w:rsidRPr="00670AA1" w:rsidRDefault="009C6113" w:rsidP="003A4C2F">
            <w:pPr>
              <w:pStyle w:val="OOPTabulka"/>
              <w:rPr>
                <w:b/>
              </w:rPr>
            </w:pPr>
            <w:r w:rsidRPr="00670AA1">
              <w:rPr>
                <w:b/>
                <w:bCs/>
              </w:rPr>
              <w:t xml:space="preserve">Dovolené tolerance </w:t>
            </w:r>
            <w:r w:rsidRPr="00670AA1">
              <w:rPr>
                <w:b/>
                <w:bCs/>
              </w:rPr>
              <w:br/>
              <w:t>pro elektroměry třídy přesnosti</w:t>
            </w:r>
          </w:p>
        </w:tc>
        <w:tc>
          <w:tcPr>
            <w:tcW w:w="2650" w:type="dxa"/>
            <w:gridSpan w:val="3"/>
            <w:tcBorders>
              <w:top w:val="single" w:sz="12" w:space="0" w:color="auto"/>
              <w:bottom w:val="nil"/>
              <w:right w:val="single" w:sz="12" w:space="0" w:color="auto"/>
            </w:tcBorders>
            <w:shd w:val="clear" w:color="auto" w:fill="F2F2F2" w:themeFill="background1" w:themeFillShade="F2"/>
            <w:vAlign w:val="center"/>
          </w:tcPr>
          <w:p w:rsidR="009C6113" w:rsidRPr="00670AA1" w:rsidRDefault="009C6113" w:rsidP="003A4C2F">
            <w:pPr>
              <w:pStyle w:val="OOPTabulka"/>
              <w:rPr>
                <w:b/>
              </w:rPr>
            </w:pPr>
            <w:r w:rsidRPr="00670AA1">
              <w:rPr>
                <w:b/>
              </w:rPr>
              <w:t xml:space="preserve">Dovolené tolerance </w:t>
            </w:r>
            <w:r w:rsidRPr="00670AA1">
              <w:rPr>
                <w:b/>
              </w:rPr>
              <w:br/>
              <w:t>pro elektroměry třídy</w:t>
            </w:r>
          </w:p>
        </w:tc>
      </w:tr>
      <w:tr w:rsidR="009C6113" w:rsidRPr="003E37E5" w:rsidTr="00670AA1">
        <w:tc>
          <w:tcPr>
            <w:tcW w:w="1690" w:type="dxa"/>
            <w:vMerge/>
            <w:tcBorders>
              <w:left w:val="single" w:sz="12" w:space="0" w:color="auto"/>
              <w:bottom w:val="double" w:sz="4" w:space="0" w:color="auto"/>
            </w:tcBorders>
            <w:shd w:val="clear" w:color="auto" w:fill="F2F2F2" w:themeFill="background1" w:themeFillShade="F2"/>
            <w:vAlign w:val="center"/>
          </w:tcPr>
          <w:p w:rsidR="009C6113" w:rsidRPr="00670AA1" w:rsidRDefault="009C6113" w:rsidP="003A4C2F">
            <w:pPr>
              <w:pStyle w:val="OOPTabulka"/>
              <w:rPr>
                <w:b/>
              </w:rPr>
            </w:pPr>
          </w:p>
        </w:tc>
        <w:tc>
          <w:tcPr>
            <w:tcW w:w="1440" w:type="dxa"/>
            <w:vMerge/>
            <w:tcBorders>
              <w:bottom w:val="double" w:sz="4" w:space="0" w:color="auto"/>
            </w:tcBorders>
            <w:shd w:val="clear" w:color="auto" w:fill="F2F2F2" w:themeFill="background1" w:themeFillShade="F2"/>
            <w:vAlign w:val="center"/>
          </w:tcPr>
          <w:p w:rsidR="009C6113" w:rsidRPr="00670AA1" w:rsidRDefault="009C6113" w:rsidP="003A4C2F">
            <w:pPr>
              <w:pStyle w:val="OOPTabulka"/>
              <w:rPr>
                <w:b/>
              </w:rPr>
            </w:pPr>
          </w:p>
        </w:tc>
        <w:tc>
          <w:tcPr>
            <w:tcW w:w="900" w:type="dxa"/>
            <w:tcBorders>
              <w:top w:val="nil"/>
              <w:bottom w:val="double" w:sz="4" w:space="0" w:color="auto"/>
            </w:tcBorders>
            <w:shd w:val="clear" w:color="auto" w:fill="F2F2F2" w:themeFill="background1" w:themeFillShade="F2"/>
            <w:vAlign w:val="center"/>
          </w:tcPr>
          <w:p w:rsidR="009C6113" w:rsidRPr="00670AA1" w:rsidRDefault="009C6113" w:rsidP="003A4C2F">
            <w:pPr>
              <w:pStyle w:val="OOPTabulka"/>
              <w:rPr>
                <w:b/>
                <w:bCs/>
              </w:rPr>
            </w:pPr>
            <w:r w:rsidRPr="00670AA1">
              <w:rPr>
                <w:b/>
                <w:bCs/>
              </w:rPr>
              <w:t>0,2 S</w:t>
            </w:r>
          </w:p>
        </w:tc>
        <w:tc>
          <w:tcPr>
            <w:tcW w:w="900" w:type="dxa"/>
            <w:tcBorders>
              <w:top w:val="nil"/>
              <w:bottom w:val="double" w:sz="4" w:space="0" w:color="auto"/>
            </w:tcBorders>
            <w:shd w:val="clear" w:color="auto" w:fill="F2F2F2" w:themeFill="background1" w:themeFillShade="F2"/>
            <w:vAlign w:val="center"/>
          </w:tcPr>
          <w:p w:rsidR="009C6113" w:rsidRPr="00670AA1" w:rsidRDefault="009C6113" w:rsidP="003A4C2F">
            <w:pPr>
              <w:pStyle w:val="OOPTabulka"/>
              <w:rPr>
                <w:b/>
                <w:bCs/>
              </w:rPr>
            </w:pPr>
            <w:r w:rsidRPr="00670AA1">
              <w:rPr>
                <w:b/>
                <w:bCs/>
              </w:rPr>
              <w:t>0,5 S</w:t>
            </w:r>
          </w:p>
        </w:tc>
        <w:tc>
          <w:tcPr>
            <w:tcW w:w="900" w:type="dxa"/>
            <w:tcBorders>
              <w:top w:val="nil"/>
              <w:bottom w:val="double" w:sz="4" w:space="0" w:color="auto"/>
            </w:tcBorders>
            <w:shd w:val="clear" w:color="auto" w:fill="F2F2F2" w:themeFill="background1" w:themeFillShade="F2"/>
            <w:vAlign w:val="center"/>
          </w:tcPr>
          <w:p w:rsidR="009C6113" w:rsidRPr="00670AA1" w:rsidRDefault="009C6113" w:rsidP="003A4C2F">
            <w:pPr>
              <w:pStyle w:val="OOPTabulka"/>
              <w:rPr>
                <w:b/>
              </w:rPr>
            </w:pPr>
            <w:r w:rsidRPr="00670AA1">
              <w:rPr>
                <w:b/>
              </w:rPr>
              <w:t>1</w:t>
            </w:r>
          </w:p>
        </w:tc>
        <w:tc>
          <w:tcPr>
            <w:tcW w:w="876" w:type="dxa"/>
            <w:tcBorders>
              <w:top w:val="nil"/>
              <w:bottom w:val="double" w:sz="4" w:space="0" w:color="auto"/>
            </w:tcBorders>
            <w:shd w:val="clear" w:color="auto" w:fill="F2F2F2" w:themeFill="background1" w:themeFillShade="F2"/>
            <w:vAlign w:val="center"/>
          </w:tcPr>
          <w:p w:rsidR="009C6113" w:rsidRPr="00670AA1" w:rsidRDefault="009C6113" w:rsidP="003A4C2F">
            <w:pPr>
              <w:pStyle w:val="OOPTabulka"/>
              <w:rPr>
                <w:b/>
              </w:rPr>
            </w:pPr>
            <w:r w:rsidRPr="00670AA1">
              <w:rPr>
                <w:b/>
              </w:rPr>
              <w:t>2</w:t>
            </w:r>
          </w:p>
        </w:tc>
        <w:tc>
          <w:tcPr>
            <w:tcW w:w="924" w:type="dxa"/>
            <w:tcBorders>
              <w:top w:val="nil"/>
              <w:bottom w:val="double" w:sz="4" w:space="0" w:color="auto"/>
            </w:tcBorders>
            <w:shd w:val="clear" w:color="auto" w:fill="F2F2F2" w:themeFill="background1" w:themeFillShade="F2"/>
            <w:vAlign w:val="center"/>
          </w:tcPr>
          <w:p w:rsidR="009C6113" w:rsidRPr="00670AA1" w:rsidRDefault="009C6113" w:rsidP="003A4C2F">
            <w:pPr>
              <w:pStyle w:val="OOPTabulka"/>
              <w:rPr>
                <w:b/>
              </w:rPr>
            </w:pPr>
            <w:r w:rsidRPr="00670AA1">
              <w:rPr>
                <w:b/>
              </w:rPr>
              <w:t>A</w:t>
            </w:r>
          </w:p>
        </w:tc>
        <w:tc>
          <w:tcPr>
            <w:tcW w:w="900" w:type="dxa"/>
            <w:tcBorders>
              <w:top w:val="nil"/>
              <w:bottom w:val="double" w:sz="4" w:space="0" w:color="auto"/>
            </w:tcBorders>
            <w:shd w:val="clear" w:color="auto" w:fill="F2F2F2" w:themeFill="background1" w:themeFillShade="F2"/>
            <w:vAlign w:val="center"/>
          </w:tcPr>
          <w:p w:rsidR="009C6113" w:rsidRPr="00670AA1" w:rsidRDefault="009C6113" w:rsidP="003A4C2F">
            <w:pPr>
              <w:pStyle w:val="OOPTabulka"/>
              <w:rPr>
                <w:b/>
              </w:rPr>
            </w:pPr>
            <w:r w:rsidRPr="00670AA1">
              <w:rPr>
                <w:b/>
              </w:rPr>
              <w:t>B</w:t>
            </w:r>
          </w:p>
        </w:tc>
        <w:tc>
          <w:tcPr>
            <w:tcW w:w="826" w:type="dxa"/>
            <w:tcBorders>
              <w:top w:val="nil"/>
              <w:bottom w:val="double" w:sz="4" w:space="0" w:color="auto"/>
              <w:right w:val="single" w:sz="12" w:space="0" w:color="auto"/>
            </w:tcBorders>
            <w:shd w:val="clear" w:color="auto" w:fill="F2F2F2" w:themeFill="background1" w:themeFillShade="F2"/>
            <w:vAlign w:val="center"/>
          </w:tcPr>
          <w:p w:rsidR="009C6113" w:rsidRPr="00670AA1" w:rsidRDefault="009C6113" w:rsidP="003A4C2F">
            <w:pPr>
              <w:pStyle w:val="OOPTabulka"/>
              <w:rPr>
                <w:b/>
              </w:rPr>
            </w:pPr>
            <w:r w:rsidRPr="00670AA1">
              <w:rPr>
                <w:b/>
              </w:rPr>
              <w:t>C</w:t>
            </w:r>
          </w:p>
        </w:tc>
      </w:tr>
      <w:tr w:rsidR="009C6113" w:rsidRPr="003E37E5" w:rsidTr="00670AA1">
        <w:tc>
          <w:tcPr>
            <w:tcW w:w="1690" w:type="dxa"/>
            <w:tcBorders>
              <w:top w:val="double" w:sz="4" w:space="0" w:color="auto"/>
              <w:left w:val="single" w:sz="12" w:space="0" w:color="auto"/>
            </w:tcBorders>
            <w:vAlign w:val="center"/>
          </w:tcPr>
          <w:p w:rsidR="009C6113" w:rsidRPr="003E37E5" w:rsidRDefault="009C6113" w:rsidP="00670AA1">
            <w:pPr>
              <w:pStyle w:val="OOPTabulka"/>
              <w:jc w:val="left"/>
            </w:pPr>
            <w:r w:rsidRPr="003E37E5">
              <w:t>Teplota okolí</w:t>
            </w:r>
          </w:p>
        </w:tc>
        <w:tc>
          <w:tcPr>
            <w:tcW w:w="1440" w:type="dxa"/>
            <w:tcBorders>
              <w:top w:val="double" w:sz="4" w:space="0" w:color="auto"/>
            </w:tcBorders>
            <w:vAlign w:val="center"/>
          </w:tcPr>
          <w:p w:rsidR="009C6113" w:rsidRPr="003E37E5" w:rsidRDefault="009C6113" w:rsidP="00670AA1">
            <w:pPr>
              <w:pStyle w:val="OOPTabulka"/>
            </w:pPr>
            <w:r w:rsidRPr="003E37E5">
              <w:t>Referenční teplota, nebo</w:t>
            </w:r>
            <w:r>
              <w:t xml:space="preserve"> </w:t>
            </w:r>
            <w:r w:rsidRPr="003E37E5">
              <w:t xml:space="preserve">není-li uvedena, pak 23 </w:t>
            </w:r>
            <w:r>
              <w:t>°</w:t>
            </w:r>
            <w:r w:rsidRPr="003E37E5">
              <w:t>C</w:t>
            </w:r>
          </w:p>
        </w:tc>
        <w:tc>
          <w:tcPr>
            <w:tcW w:w="900" w:type="dxa"/>
            <w:tcBorders>
              <w:top w:val="double" w:sz="4" w:space="0" w:color="auto"/>
            </w:tcBorders>
            <w:vAlign w:val="center"/>
          </w:tcPr>
          <w:p w:rsidR="009C6113" w:rsidRPr="003E37E5" w:rsidRDefault="009C6113" w:rsidP="00670AA1">
            <w:pPr>
              <w:pStyle w:val="OOPTabulka"/>
            </w:pPr>
            <w:r w:rsidRPr="003E37E5">
              <w:t xml:space="preserve">±2 </w:t>
            </w:r>
            <w:r>
              <w:t>°</w:t>
            </w:r>
            <w:r w:rsidRPr="003E37E5">
              <w:t>C</w:t>
            </w:r>
          </w:p>
        </w:tc>
        <w:tc>
          <w:tcPr>
            <w:tcW w:w="900" w:type="dxa"/>
            <w:tcBorders>
              <w:top w:val="double" w:sz="4" w:space="0" w:color="auto"/>
            </w:tcBorders>
            <w:vAlign w:val="center"/>
          </w:tcPr>
          <w:p w:rsidR="009C6113" w:rsidRPr="003E37E5" w:rsidRDefault="009C6113" w:rsidP="00670AA1">
            <w:pPr>
              <w:pStyle w:val="OOPTabulka"/>
            </w:pPr>
            <w:r w:rsidRPr="003E37E5">
              <w:t xml:space="preserve">±2 </w:t>
            </w:r>
            <w:r>
              <w:t>°</w:t>
            </w:r>
            <w:r w:rsidRPr="003E37E5">
              <w:t>C</w:t>
            </w:r>
          </w:p>
        </w:tc>
        <w:tc>
          <w:tcPr>
            <w:tcW w:w="900" w:type="dxa"/>
            <w:tcBorders>
              <w:top w:val="double" w:sz="4" w:space="0" w:color="auto"/>
            </w:tcBorders>
            <w:vAlign w:val="center"/>
          </w:tcPr>
          <w:p w:rsidR="009C6113" w:rsidRPr="003E37E5" w:rsidRDefault="009C6113" w:rsidP="00670AA1">
            <w:pPr>
              <w:pStyle w:val="OOPTabulka"/>
            </w:pPr>
            <w:r w:rsidRPr="003E37E5">
              <w:t xml:space="preserve">±2 </w:t>
            </w:r>
            <w:r>
              <w:t>°</w:t>
            </w:r>
            <w:r w:rsidRPr="003E37E5">
              <w:t>C</w:t>
            </w:r>
          </w:p>
        </w:tc>
        <w:tc>
          <w:tcPr>
            <w:tcW w:w="876" w:type="dxa"/>
            <w:tcBorders>
              <w:top w:val="double" w:sz="4" w:space="0" w:color="auto"/>
            </w:tcBorders>
            <w:vAlign w:val="center"/>
          </w:tcPr>
          <w:p w:rsidR="009C6113" w:rsidRPr="003E37E5" w:rsidRDefault="009C6113" w:rsidP="00670AA1">
            <w:pPr>
              <w:pStyle w:val="OOPTabulka"/>
            </w:pPr>
            <w:r w:rsidRPr="003E37E5">
              <w:t xml:space="preserve">±2 </w:t>
            </w:r>
            <w:r>
              <w:t>°</w:t>
            </w:r>
            <w:r w:rsidRPr="003E37E5">
              <w:t>C</w:t>
            </w:r>
          </w:p>
        </w:tc>
        <w:tc>
          <w:tcPr>
            <w:tcW w:w="924" w:type="dxa"/>
            <w:tcBorders>
              <w:top w:val="double" w:sz="4" w:space="0" w:color="auto"/>
            </w:tcBorders>
            <w:vAlign w:val="center"/>
          </w:tcPr>
          <w:p w:rsidR="009C6113" w:rsidRPr="003E37E5" w:rsidRDefault="009C6113" w:rsidP="00670AA1">
            <w:pPr>
              <w:pStyle w:val="OOPTabulka"/>
            </w:pPr>
            <w:r w:rsidRPr="003E37E5">
              <w:t xml:space="preserve">±2 </w:t>
            </w:r>
            <w:r>
              <w:t>°</w:t>
            </w:r>
            <w:r w:rsidRPr="003E37E5">
              <w:t>C</w:t>
            </w:r>
          </w:p>
        </w:tc>
        <w:tc>
          <w:tcPr>
            <w:tcW w:w="900" w:type="dxa"/>
            <w:tcBorders>
              <w:top w:val="double" w:sz="4" w:space="0" w:color="auto"/>
            </w:tcBorders>
            <w:vAlign w:val="center"/>
          </w:tcPr>
          <w:p w:rsidR="009C6113" w:rsidRPr="003E37E5" w:rsidRDefault="009C6113" w:rsidP="00670AA1">
            <w:pPr>
              <w:pStyle w:val="OOPTabulka"/>
            </w:pPr>
            <w:r w:rsidRPr="003E37E5">
              <w:t xml:space="preserve">±2 </w:t>
            </w:r>
            <w:r>
              <w:t>°</w:t>
            </w:r>
            <w:r w:rsidRPr="003E37E5">
              <w:t>C</w:t>
            </w:r>
          </w:p>
        </w:tc>
        <w:tc>
          <w:tcPr>
            <w:tcW w:w="826" w:type="dxa"/>
            <w:tcBorders>
              <w:top w:val="double" w:sz="4" w:space="0" w:color="auto"/>
              <w:right w:val="single" w:sz="12" w:space="0" w:color="auto"/>
            </w:tcBorders>
            <w:vAlign w:val="center"/>
          </w:tcPr>
          <w:p w:rsidR="009C6113" w:rsidRPr="003E37E5" w:rsidRDefault="009C6113" w:rsidP="00670AA1">
            <w:pPr>
              <w:pStyle w:val="OOPTabulka"/>
            </w:pPr>
            <w:r w:rsidRPr="003E37E5">
              <w:t xml:space="preserve">±2 </w:t>
            </w:r>
            <w:r>
              <w:t>°</w:t>
            </w:r>
            <w:r w:rsidRPr="003E37E5">
              <w:t>C</w:t>
            </w:r>
          </w:p>
        </w:tc>
      </w:tr>
      <w:tr w:rsidR="009C6113" w:rsidTr="00670AA1">
        <w:tc>
          <w:tcPr>
            <w:tcW w:w="1690" w:type="dxa"/>
            <w:tcBorders>
              <w:left w:val="single" w:sz="12" w:space="0" w:color="auto"/>
            </w:tcBorders>
            <w:vAlign w:val="center"/>
          </w:tcPr>
          <w:p w:rsidR="009C6113" w:rsidRPr="008317D2" w:rsidRDefault="009C6113" w:rsidP="00670AA1">
            <w:pPr>
              <w:pStyle w:val="OOPTabulka"/>
              <w:jc w:val="left"/>
            </w:pPr>
            <w:r w:rsidRPr="008317D2">
              <w:t>Napětí</w:t>
            </w:r>
          </w:p>
        </w:tc>
        <w:tc>
          <w:tcPr>
            <w:tcW w:w="1440" w:type="dxa"/>
            <w:vAlign w:val="center"/>
          </w:tcPr>
          <w:p w:rsidR="009C6113" w:rsidRPr="008317D2" w:rsidRDefault="009C6113" w:rsidP="00670AA1">
            <w:pPr>
              <w:pStyle w:val="OOPTabulka"/>
            </w:pPr>
            <w:r w:rsidRPr="008317D2">
              <w:t>Referenční napětí</w:t>
            </w:r>
          </w:p>
        </w:tc>
        <w:tc>
          <w:tcPr>
            <w:tcW w:w="900" w:type="dxa"/>
            <w:vAlign w:val="center"/>
          </w:tcPr>
          <w:p w:rsidR="009C6113" w:rsidRDefault="009C6113" w:rsidP="00670AA1">
            <w:pPr>
              <w:pStyle w:val="OOPTabulka"/>
            </w:pPr>
            <w:r>
              <w:t>±1,0 %</w:t>
            </w:r>
          </w:p>
        </w:tc>
        <w:tc>
          <w:tcPr>
            <w:tcW w:w="900" w:type="dxa"/>
            <w:vAlign w:val="center"/>
          </w:tcPr>
          <w:p w:rsidR="009C6113" w:rsidRDefault="009C6113" w:rsidP="00670AA1">
            <w:pPr>
              <w:pStyle w:val="OOPTabulka"/>
            </w:pPr>
            <w:r>
              <w:t>±1,0 %</w:t>
            </w:r>
          </w:p>
        </w:tc>
        <w:tc>
          <w:tcPr>
            <w:tcW w:w="900" w:type="dxa"/>
            <w:vAlign w:val="center"/>
          </w:tcPr>
          <w:p w:rsidR="009C6113" w:rsidRDefault="009C6113" w:rsidP="00670AA1">
            <w:pPr>
              <w:pStyle w:val="OOPTabulka"/>
            </w:pPr>
            <w:r>
              <w:t>±1 %</w:t>
            </w:r>
          </w:p>
        </w:tc>
        <w:tc>
          <w:tcPr>
            <w:tcW w:w="876" w:type="dxa"/>
            <w:vAlign w:val="center"/>
          </w:tcPr>
          <w:p w:rsidR="009C6113" w:rsidRDefault="009C6113" w:rsidP="00670AA1">
            <w:pPr>
              <w:pStyle w:val="OOPTabulka"/>
            </w:pPr>
            <w:r>
              <w:t>±1 %</w:t>
            </w:r>
          </w:p>
        </w:tc>
        <w:tc>
          <w:tcPr>
            <w:tcW w:w="924" w:type="dxa"/>
            <w:vAlign w:val="center"/>
          </w:tcPr>
          <w:p w:rsidR="009C6113" w:rsidRPr="008317D2" w:rsidRDefault="009C6113" w:rsidP="00670AA1">
            <w:pPr>
              <w:pStyle w:val="OOPTabulka"/>
            </w:pPr>
            <w:r w:rsidRPr="008317D2">
              <w:t>±1</w:t>
            </w:r>
            <w:r>
              <w:t>,0 %</w:t>
            </w:r>
          </w:p>
        </w:tc>
        <w:tc>
          <w:tcPr>
            <w:tcW w:w="900" w:type="dxa"/>
            <w:vAlign w:val="center"/>
          </w:tcPr>
          <w:p w:rsidR="009C6113" w:rsidRPr="008317D2" w:rsidRDefault="009C6113" w:rsidP="00670AA1">
            <w:pPr>
              <w:pStyle w:val="OOPTabulka"/>
            </w:pPr>
            <w:r w:rsidRPr="008317D2">
              <w:t>±1</w:t>
            </w:r>
            <w:r>
              <w:t>,0 %</w:t>
            </w:r>
          </w:p>
        </w:tc>
        <w:tc>
          <w:tcPr>
            <w:tcW w:w="826" w:type="dxa"/>
            <w:tcBorders>
              <w:right w:val="single" w:sz="12" w:space="0" w:color="auto"/>
            </w:tcBorders>
            <w:vAlign w:val="center"/>
          </w:tcPr>
          <w:p w:rsidR="009C6113" w:rsidRPr="008317D2" w:rsidRDefault="009C6113" w:rsidP="00670AA1">
            <w:pPr>
              <w:pStyle w:val="OOPTabulka"/>
            </w:pPr>
            <w:r w:rsidRPr="008317D2">
              <w:t>±1</w:t>
            </w:r>
            <w:r>
              <w:t>,0 %</w:t>
            </w:r>
          </w:p>
        </w:tc>
      </w:tr>
      <w:tr w:rsidR="009C6113" w:rsidTr="00670AA1">
        <w:tc>
          <w:tcPr>
            <w:tcW w:w="1690" w:type="dxa"/>
            <w:tcBorders>
              <w:left w:val="single" w:sz="12" w:space="0" w:color="auto"/>
            </w:tcBorders>
            <w:vAlign w:val="center"/>
          </w:tcPr>
          <w:p w:rsidR="009C6113" w:rsidRPr="008317D2" w:rsidRDefault="009C6113" w:rsidP="00670AA1">
            <w:pPr>
              <w:pStyle w:val="OOPTabulka"/>
              <w:jc w:val="left"/>
            </w:pPr>
            <w:r w:rsidRPr="008317D2">
              <w:t>Kmitočet</w:t>
            </w:r>
          </w:p>
        </w:tc>
        <w:tc>
          <w:tcPr>
            <w:tcW w:w="1440" w:type="dxa"/>
            <w:vAlign w:val="center"/>
          </w:tcPr>
          <w:p w:rsidR="009C6113" w:rsidRPr="008317D2" w:rsidRDefault="009C6113" w:rsidP="00670AA1">
            <w:pPr>
              <w:pStyle w:val="OOPTabulka"/>
            </w:pPr>
            <w:r w:rsidRPr="008317D2">
              <w:t>Referenční kmitočet</w:t>
            </w:r>
          </w:p>
        </w:tc>
        <w:tc>
          <w:tcPr>
            <w:tcW w:w="900" w:type="dxa"/>
            <w:vAlign w:val="center"/>
          </w:tcPr>
          <w:p w:rsidR="009C6113" w:rsidRDefault="009C6113" w:rsidP="00670AA1">
            <w:pPr>
              <w:pStyle w:val="OOPTabulka"/>
            </w:pPr>
            <w:r>
              <w:t>±0,3 %</w:t>
            </w:r>
          </w:p>
        </w:tc>
        <w:tc>
          <w:tcPr>
            <w:tcW w:w="900" w:type="dxa"/>
            <w:vAlign w:val="center"/>
          </w:tcPr>
          <w:p w:rsidR="009C6113" w:rsidRDefault="009C6113" w:rsidP="00670AA1">
            <w:pPr>
              <w:pStyle w:val="OOPTabulka"/>
            </w:pPr>
            <w:r>
              <w:t>±0,3 %</w:t>
            </w:r>
          </w:p>
        </w:tc>
        <w:tc>
          <w:tcPr>
            <w:tcW w:w="900" w:type="dxa"/>
            <w:vAlign w:val="center"/>
          </w:tcPr>
          <w:p w:rsidR="009C6113" w:rsidRDefault="009C6113" w:rsidP="00670AA1">
            <w:pPr>
              <w:pStyle w:val="OOPTabulka"/>
            </w:pPr>
            <w:r>
              <w:t>±0,3 %</w:t>
            </w:r>
          </w:p>
        </w:tc>
        <w:tc>
          <w:tcPr>
            <w:tcW w:w="876" w:type="dxa"/>
            <w:vAlign w:val="center"/>
          </w:tcPr>
          <w:p w:rsidR="009C6113" w:rsidRDefault="009C6113" w:rsidP="00670AA1">
            <w:pPr>
              <w:pStyle w:val="OOPTabulka"/>
            </w:pPr>
            <w:r>
              <w:t>±0,5 %</w:t>
            </w:r>
          </w:p>
        </w:tc>
        <w:tc>
          <w:tcPr>
            <w:tcW w:w="924" w:type="dxa"/>
            <w:vAlign w:val="center"/>
          </w:tcPr>
          <w:p w:rsidR="009C6113" w:rsidRPr="008317D2" w:rsidRDefault="009C6113" w:rsidP="00670AA1">
            <w:pPr>
              <w:pStyle w:val="OOPTabulka"/>
            </w:pPr>
            <w:r w:rsidRPr="008317D2">
              <w:t>±0,5</w:t>
            </w:r>
            <w:r>
              <w:t> %</w:t>
            </w:r>
          </w:p>
        </w:tc>
        <w:tc>
          <w:tcPr>
            <w:tcW w:w="900" w:type="dxa"/>
            <w:vAlign w:val="center"/>
          </w:tcPr>
          <w:p w:rsidR="009C6113" w:rsidRPr="008317D2" w:rsidRDefault="009C6113" w:rsidP="00670AA1">
            <w:pPr>
              <w:pStyle w:val="OOPTabulka"/>
            </w:pPr>
            <w:r w:rsidRPr="008317D2">
              <w:t>±0,3</w:t>
            </w:r>
            <w:r>
              <w:t> %</w:t>
            </w:r>
          </w:p>
        </w:tc>
        <w:tc>
          <w:tcPr>
            <w:tcW w:w="826" w:type="dxa"/>
            <w:tcBorders>
              <w:right w:val="single" w:sz="12" w:space="0" w:color="auto"/>
            </w:tcBorders>
            <w:vAlign w:val="center"/>
          </w:tcPr>
          <w:p w:rsidR="009C6113" w:rsidRPr="008317D2" w:rsidRDefault="009C6113" w:rsidP="00670AA1">
            <w:pPr>
              <w:pStyle w:val="OOPTabulka"/>
            </w:pPr>
            <w:r w:rsidRPr="008317D2">
              <w:t>±0,3</w:t>
            </w:r>
            <w:r>
              <w:t> %</w:t>
            </w:r>
          </w:p>
        </w:tc>
      </w:tr>
      <w:tr w:rsidR="009C6113" w:rsidTr="00670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90" w:type="dxa"/>
            <w:tcBorders>
              <w:top w:val="single" w:sz="4" w:space="0" w:color="auto"/>
              <w:left w:val="single" w:sz="12" w:space="0" w:color="auto"/>
              <w:bottom w:val="single" w:sz="4" w:space="0" w:color="auto"/>
              <w:right w:val="single" w:sz="4" w:space="0" w:color="auto"/>
            </w:tcBorders>
            <w:vAlign w:val="center"/>
          </w:tcPr>
          <w:p w:rsidR="009C6113" w:rsidRPr="008317D2" w:rsidRDefault="009C6113" w:rsidP="00670AA1">
            <w:pPr>
              <w:pStyle w:val="OOPTabulka"/>
              <w:jc w:val="left"/>
            </w:pPr>
            <w:r w:rsidRPr="008317D2">
              <w:t>Sled fází</w:t>
            </w:r>
          </w:p>
        </w:tc>
        <w:tc>
          <w:tcPr>
            <w:tcW w:w="1440" w:type="dxa"/>
            <w:tcBorders>
              <w:top w:val="single" w:sz="4" w:space="0" w:color="auto"/>
              <w:left w:val="single" w:sz="4" w:space="0" w:color="auto"/>
              <w:bottom w:val="single" w:sz="4" w:space="0" w:color="auto"/>
              <w:right w:val="single" w:sz="4" w:space="0" w:color="auto"/>
            </w:tcBorders>
            <w:vAlign w:val="center"/>
          </w:tcPr>
          <w:p w:rsidR="009C6113" w:rsidRPr="008317D2" w:rsidRDefault="009C6113" w:rsidP="00670AA1">
            <w:pPr>
              <w:pStyle w:val="OOPTabulka"/>
            </w:pPr>
            <w:r w:rsidRPr="008317D2">
              <w:t>L1</w:t>
            </w:r>
            <w:r>
              <w:t> – </w:t>
            </w:r>
            <w:r w:rsidRPr="008317D2">
              <w:t>L2</w:t>
            </w:r>
            <w:r>
              <w:t> – </w:t>
            </w:r>
            <w:r w:rsidRPr="008317D2">
              <w:t>L3</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670AA1">
            <w:pPr>
              <w:pStyle w:val="OOPTabulka"/>
            </w:pPr>
            <w:r>
              <w:t>–</w:t>
            </w:r>
          </w:p>
        </w:tc>
        <w:tc>
          <w:tcPr>
            <w:tcW w:w="876"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670AA1">
            <w:pPr>
              <w:pStyle w:val="OOPTabulka"/>
            </w:pPr>
            <w:r>
              <w:t>–</w:t>
            </w:r>
          </w:p>
        </w:tc>
        <w:tc>
          <w:tcPr>
            <w:tcW w:w="924"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8317D2" w:rsidRDefault="009C6113" w:rsidP="00670AA1">
            <w:pPr>
              <w:pStyle w:val="OOPTabulka"/>
            </w:pPr>
            <w:r>
              <w:t>–</w:t>
            </w:r>
          </w:p>
        </w:tc>
        <w:tc>
          <w:tcPr>
            <w:tcW w:w="826" w:type="dxa"/>
            <w:tcBorders>
              <w:top w:val="single" w:sz="4" w:space="0" w:color="auto"/>
              <w:left w:val="single" w:sz="4" w:space="0" w:color="auto"/>
              <w:bottom w:val="single" w:sz="4" w:space="0" w:color="auto"/>
              <w:right w:val="single" w:sz="12" w:space="0" w:color="auto"/>
            </w:tcBorders>
            <w:vAlign w:val="center"/>
          </w:tcPr>
          <w:p w:rsidR="009C6113" w:rsidRPr="008317D2" w:rsidRDefault="009C6113" w:rsidP="00670AA1">
            <w:pPr>
              <w:pStyle w:val="OOPTabulka"/>
            </w:pPr>
            <w:r>
              <w:t>–</w:t>
            </w:r>
          </w:p>
        </w:tc>
      </w:tr>
      <w:tr w:rsidR="009C6113" w:rsidTr="00670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90" w:type="dxa"/>
            <w:tcBorders>
              <w:top w:val="single" w:sz="4" w:space="0" w:color="auto"/>
              <w:left w:val="single" w:sz="12" w:space="0" w:color="auto"/>
              <w:bottom w:val="single" w:sz="4" w:space="0" w:color="auto"/>
              <w:right w:val="single" w:sz="4" w:space="0" w:color="auto"/>
            </w:tcBorders>
            <w:vAlign w:val="center"/>
          </w:tcPr>
          <w:p w:rsidR="009C6113" w:rsidRPr="008317D2" w:rsidRDefault="009C6113" w:rsidP="00670AA1">
            <w:pPr>
              <w:pStyle w:val="OOPTabulka"/>
              <w:jc w:val="left"/>
            </w:pPr>
            <w:r>
              <w:t>N</w:t>
            </w:r>
            <w:r w:rsidRPr="005D58E1">
              <w:t>esymetrie</w:t>
            </w:r>
            <w:r>
              <w:t xml:space="preserve"> napětí</w:t>
            </w:r>
          </w:p>
        </w:tc>
        <w:tc>
          <w:tcPr>
            <w:tcW w:w="1440" w:type="dxa"/>
            <w:tcBorders>
              <w:top w:val="single" w:sz="4" w:space="0" w:color="auto"/>
              <w:left w:val="single" w:sz="4" w:space="0" w:color="auto"/>
              <w:bottom w:val="single" w:sz="4" w:space="0" w:color="auto"/>
              <w:right w:val="single" w:sz="4" w:space="0" w:color="auto"/>
            </w:tcBorders>
            <w:vAlign w:val="center"/>
          </w:tcPr>
          <w:p w:rsidR="009C6113" w:rsidRPr="008317D2" w:rsidRDefault="009C6113" w:rsidP="00670AA1">
            <w:pPr>
              <w:pStyle w:val="OOPTabulka"/>
            </w:pPr>
            <w:r w:rsidRPr="008317D2">
              <w:t>Všechny fáze zapojeny</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670AA1">
            <w:pPr>
              <w:pStyle w:val="OOPTabulka"/>
            </w:pPr>
            <w:r>
              <w:t>–</w:t>
            </w:r>
          </w:p>
        </w:tc>
        <w:tc>
          <w:tcPr>
            <w:tcW w:w="876"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670AA1">
            <w:pPr>
              <w:pStyle w:val="OOPTabulka"/>
            </w:pPr>
            <w:r>
              <w:t>–</w:t>
            </w:r>
          </w:p>
        </w:tc>
        <w:tc>
          <w:tcPr>
            <w:tcW w:w="924"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8317D2" w:rsidRDefault="009C6113" w:rsidP="00670AA1">
            <w:pPr>
              <w:pStyle w:val="OOPTabulka"/>
            </w:pPr>
            <w:r>
              <w:t>–</w:t>
            </w:r>
          </w:p>
        </w:tc>
        <w:tc>
          <w:tcPr>
            <w:tcW w:w="826" w:type="dxa"/>
            <w:tcBorders>
              <w:top w:val="single" w:sz="4" w:space="0" w:color="auto"/>
              <w:left w:val="single" w:sz="4" w:space="0" w:color="auto"/>
              <w:bottom w:val="single" w:sz="4" w:space="0" w:color="auto"/>
              <w:right w:val="single" w:sz="12" w:space="0" w:color="auto"/>
            </w:tcBorders>
            <w:vAlign w:val="center"/>
          </w:tcPr>
          <w:p w:rsidR="009C6113" w:rsidRPr="008317D2" w:rsidRDefault="009C6113" w:rsidP="00670AA1">
            <w:pPr>
              <w:pStyle w:val="OOPTabulka"/>
            </w:pPr>
            <w:r>
              <w:t>–</w:t>
            </w:r>
          </w:p>
        </w:tc>
      </w:tr>
      <w:tr w:rsidR="009C6113" w:rsidTr="00670AA1">
        <w:tc>
          <w:tcPr>
            <w:tcW w:w="1690" w:type="dxa"/>
            <w:vMerge w:val="restart"/>
            <w:tcBorders>
              <w:left w:val="single" w:sz="12" w:space="0" w:color="auto"/>
            </w:tcBorders>
            <w:vAlign w:val="center"/>
          </w:tcPr>
          <w:p w:rsidR="009C6113" w:rsidRPr="008317D2" w:rsidRDefault="009C6113" w:rsidP="00670AA1">
            <w:pPr>
              <w:pStyle w:val="OOPTabulka"/>
              <w:jc w:val="left"/>
            </w:pPr>
            <w:r w:rsidRPr="008317D2">
              <w:t>Tvar vlny</w:t>
            </w:r>
          </w:p>
        </w:tc>
        <w:tc>
          <w:tcPr>
            <w:tcW w:w="1440" w:type="dxa"/>
            <w:vMerge w:val="restart"/>
            <w:vAlign w:val="center"/>
          </w:tcPr>
          <w:p w:rsidR="009C6113" w:rsidRPr="008317D2" w:rsidRDefault="009C6113" w:rsidP="00670AA1">
            <w:pPr>
              <w:pStyle w:val="OOPTabulka"/>
            </w:pPr>
            <w:r w:rsidRPr="008317D2">
              <w:t>Sinusová napětí a proudy</w:t>
            </w:r>
          </w:p>
        </w:tc>
        <w:tc>
          <w:tcPr>
            <w:tcW w:w="6226" w:type="dxa"/>
            <w:gridSpan w:val="7"/>
            <w:tcBorders>
              <w:right w:val="single" w:sz="12" w:space="0" w:color="auto"/>
            </w:tcBorders>
            <w:vAlign w:val="center"/>
          </w:tcPr>
          <w:p w:rsidR="009C6113" w:rsidRPr="008317D2" w:rsidRDefault="009C6113" w:rsidP="00670AA1">
            <w:pPr>
              <w:pStyle w:val="OOPTabulka"/>
            </w:pPr>
            <w:r w:rsidRPr="008317D2">
              <w:t>Činitel zkreslení menší než:</w:t>
            </w:r>
          </w:p>
        </w:tc>
      </w:tr>
      <w:tr w:rsidR="009C6113" w:rsidTr="00670AA1">
        <w:tc>
          <w:tcPr>
            <w:tcW w:w="1690" w:type="dxa"/>
            <w:vMerge/>
            <w:tcBorders>
              <w:left w:val="single" w:sz="12" w:space="0" w:color="auto"/>
            </w:tcBorders>
            <w:vAlign w:val="center"/>
          </w:tcPr>
          <w:p w:rsidR="009C6113" w:rsidRPr="008317D2" w:rsidRDefault="009C6113" w:rsidP="00670AA1">
            <w:pPr>
              <w:pStyle w:val="OOPTabulka"/>
              <w:jc w:val="left"/>
            </w:pPr>
          </w:p>
        </w:tc>
        <w:tc>
          <w:tcPr>
            <w:tcW w:w="1440" w:type="dxa"/>
            <w:vMerge/>
            <w:vAlign w:val="center"/>
          </w:tcPr>
          <w:p w:rsidR="009C6113" w:rsidRPr="008317D2" w:rsidRDefault="009C6113" w:rsidP="00670AA1">
            <w:pPr>
              <w:pStyle w:val="OOPTabulka"/>
            </w:pPr>
          </w:p>
        </w:tc>
        <w:tc>
          <w:tcPr>
            <w:tcW w:w="900" w:type="dxa"/>
            <w:vAlign w:val="center"/>
          </w:tcPr>
          <w:p w:rsidR="009C6113" w:rsidRDefault="009C6113" w:rsidP="00670AA1">
            <w:pPr>
              <w:pStyle w:val="OOPTabulka"/>
            </w:pPr>
            <w:r>
              <w:t>2 %</w:t>
            </w:r>
          </w:p>
        </w:tc>
        <w:tc>
          <w:tcPr>
            <w:tcW w:w="900" w:type="dxa"/>
            <w:vAlign w:val="center"/>
          </w:tcPr>
          <w:p w:rsidR="009C6113" w:rsidRDefault="009C6113" w:rsidP="00670AA1">
            <w:pPr>
              <w:pStyle w:val="OOPTabulka"/>
            </w:pPr>
            <w:r>
              <w:t>2 %</w:t>
            </w:r>
          </w:p>
        </w:tc>
        <w:tc>
          <w:tcPr>
            <w:tcW w:w="900" w:type="dxa"/>
            <w:vAlign w:val="center"/>
          </w:tcPr>
          <w:p w:rsidR="009C6113" w:rsidRDefault="009C6113" w:rsidP="00670AA1">
            <w:pPr>
              <w:pStyle w:val="OOPTabulka"/>
            </w:pPr>
            <w:r>
              <w:t>2 %</w:t>
            </w:r>
          </w:p>
        </w:tc>
        <w:tc>
          <w:tcPr>
            <w:tcW w:w="876" w:type="dxa"/>
            <w:vAlign w:val="center"/>
          </w:tcPr>
          <w:p w:rsidR="009C6113" w:rsidRDefault="009C6113" w:rsidP="00670AA1">
            <w:pPr>
              <w:pStyle w:val="OOPTabulka"/>
            </w:pPr>
            <w:r>
              <w:t>3 %</w:t>
            </w:r>
          </w:p>
        </w:tc>
        <w:tc>
          <w:tcPr>
            <w:tcW w:w="924" w:type="dxa"/>
            <w:vAlign w:val="center"/>
          </w:tcPr>
          <w:p w:rsidR="009C6113" w:rsidRPr="008317D2" w:rsidRDefault="009C6113" w:rsidP="00670AA1">
            <w:pPr>
              <w:pStyle w:val="OOPTabulka"/>
            </w:pPr>
            <w:r w:rsidRPr="008317D2">
              <w:t>3</w:t>
            </w:r>
            <w:r>
              <w:t xml:space="preserve"> %</w:t>
            </w:r>
          </w:p>
        </w:tc>
        <w:tc>
          <w:tcPr>
            <w:tcW w:w="900" w:type="dxa"/>
            <w:vAlign w:val="center"/>
          </w:tcPr>
          <w:p w:rsidR="009C6113" w:rsidRPr="008317D2" w:rsidRDefault="009C6113" w:rsidP="00670AA1">
            <w:pPr>
              <w:pStyle w:val="OOPTabulka"/>
            </w:pPr>
            <w:r w:rsidRPr="008317D2">
              <w:t>2</w:t>
            </w:r>
            <w:r>
              <w:t xml:space="preserve"> </w:t>
            </w:r>
            <w:r w:rsidRPr="008317D2">
              <w:t>%</w:t>
            </w:r>
          </w:p>
        </w:tc>
        <w:tc>
          <w:tcPr>
            <w:tcW w:w="826" w:type="dxa"/>
            <w:tcBorders>
              <w:right w:val="single" w:sz="12" w:space="0" w:color="auto"/>
            </w:tcBorders>
            <w:vAlign w:val="center"/>
          </w:tcPr>
          <w:p w:rsidR="009C6113" w:rsidRPr="008317D2" w:rsidRDefault="009C6113" w:rsidP="00670AA1">
            <w:pPr>
              <w:pStyle w:val="OOPTabulka"/>
            </w:pPr>
            <w:r w:rsidRPr="003F22C4">
              <w:t>2</w:t>
            </w:r>
            <w:r>
              <w:t xml:space="preserve"> </w:t>
            </w:r>
            <w:r w:rsidRPr="003F22C4">
              <w:t>%</w:t>
            </w:r>
          </w:p>
        </w:tc>
      </w:tr>
      <w:tr w:rsidR="009C6113" w:rsidTr="00670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90" w:type="dxa"/>
            <w:tcBorders>
              <w:top w:val="single" w:sz="4" w:space="0" w:color="auto"/>
              <w:left w:val="single" w:sz="12" w:space="0" w:color="auto"/>
              <w:bottom w:val="single" w:sz="4" w:space="0" w:color="auto"/>
              <w:right w:val="single" w:sz="4" w:space="0" w:color="auto"/>
            </w:tcBorders>
            <w:vAlign w:val="center"/>
          </w:tcPr>
          <w:p w:rsidR="009C6113" w:rsidRPr="008317D2" w:rsidRDefault="009C6113" w:rsidP="00670AA1">
            <w:pPr>
              <w:pStyle w:val="OOPTabulka"/>
              <w:jc w:val="left"/>
            </w:pPr>
            <w:r>
              <w:t>Stejnosměrné</w:t>
            </w:r>
            <w:r w:rsidRPr="008317D2">
              <w:t xml:space="preserve"> magnetick</w:t>
            </w:r>
            <w:r>
              <w:t>é</w:t>
            </w:r>
            <w:r w:rsidRPr="008317D2">
              <w:t xml:space="preserve"> </w:t>
            </w:r>
            <w:r>
              <w:t>pole</w:t>
            </w:r>
            <w:r w:rsidRPr="008317D2">
              <w:t xml:space="preserve"> vnějšího původu</w:t>
            </w:r>
          </w:p>
        </w:tc>
        <w:tc>
          <w:tcPr>
            <w:tcW w:w="1440" w:type="dxa"/>
            <w:tcBorders>
              <w:top w:val="single" w:sz="4" w:space="0" w:color="auto"/>
              <w:left w:val="single" w:sz="4" w:space="0" w:color="auto"/>
              <w:bottom w:val="single" w:sz="4" w:space="0" w:color="auto"/>
              <w:right w:val="single" w:sz="4" w:space="0" w:color="auto"/>
            </w:tcBorders>
            <w:vAlign w:val="center"/>
          </w:tcPr>
          <w:p w:rsidR="009C6113" w:rsidRPr="008317D2" w:rsidRDefault="00670AA1" w:rsidP="00670AA1">
            <w:pPr>
              <w:pStyle w:val="OOPTabulka"/>
            </w:pPr>
            <w:r w:rsidRPr="0067158B">
              <w:t>Rovn</w:t>
            </w:r>
            <w:r>
              <w:t>ající se</w:t>
            </w:r>
            <w:r w:rsidRPr="0067158B">
              <w:t xml:space="preserve"> nule</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670AA1">
            <w:pPr>
              <w:pStyle w:val="OOPTabulka"/>
            </w:pPr>
            <w:r>
              <w:t>–</w:t>
            </w:r>
          </w:p>
        </w:tc>
        <w:tc>
          <w:tcPr>
            <w:tcW w:w="876"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670AA1">
            <w:pPr>
              <w:pStyle w:val="OOPTabulka"/>
            </w:pPr>
            <w:r>
              <w:t>–</w:t>
            </w:r>
          </w:p>
        </w:tc>
        <w:tc>
          <w:tcPr>
            <w:tcW w:w="924"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8317D2" w:rsidRDefault="009C6113" w:rsidP="00670AA1">
            <w:pPr>
              <w:pStyle w:val="OOPTabulka"/>
            </w:pPr>
            <w:r>
              <w:t>–</w:t>
            </w:r>
          </w:p>
        </w:tc>
        <w:tc>
          <w:tcPr>
            <w:tcW w:w="826" w:type="dxa"/>
            <w:tcBorders>
              <w:top w:val="single" w:sz="4" w:space="0" w:color="auto"/>
              <w:left w:val="single" w:sz="4" w:space="0" w:color="auto"/>
              <w:bottom w:val="single" w:sz="4" w:space="0" w:color="auto"/>
              <w:right w:val="single" w:sz="12" w:space="0" w:color="auto"/>
            </w:tcBorders>
            <w:vAlign w:val="center"/>
          </w:tcPr>
          <w:p w:rsidR="009C6113" w:rsidRPr="008317D2" w:rsidRDefault="009C6113" w:rsidP="00670AA1">
            <w:pPr>
              <w:pStyle w:val="OOPTabulka"/>
            </w:pPr>
            <w:r>
              <w:t>–</w:t>
            </w:r>
          </w:p>
        </w:tc>
      </w:tr>
      <w:tr w:rsidR="009C6113" w:rsidTr="00670AA1">
        <w:tc>
          <w:tcPr>
            <w:tcW w:w="1690" w:type="dxa"/>
            <w:vMerge w:val="restart"/>
            <w:tcBorders>
              <w:left w:val="single" w:sz="12" w:space="0" w:color="auto"/>
            </w:tcBorders>
            <w:vAlign w:val="center"/>
          </w:tcPr>
          <w:p w:rsidR="009C6113" w:rsidRPr="008317D2" w:rsidRDefault="009C6113" w:rsidP="00670AA1">
            <w:pPr>
              <w:pStyle w:val="OOPTabulka"/>
              <w:jc w:val="left"/>
            </w:pPr>
            <w:r>
              <w:t>Střídavé</w:t>
            </w:r>
            <w:r w:rsidRPr="008317D2">
              <w:t xml:space="preserve"> magnetick</w:t>
            </w:r>
            <w:r>
              <w:t>é pole</w:t>
            </w:r>
            <w:r w:rsidRPr="008317D2">
              <w:t xml:space="preserve"> vnějšího původu</w:t>
            </w:r>
            <w:r>
              <w:t xml:space="preserve"> s </w:t>
            </w:r>
            <w:r w:rsidRPr="008317D2">
              <w:t>kmitočt</w:t>
            </w:r>
            <w:r>
              <w:t>em sítě</w:t>
            </w:r>
          </w:p>
        </w:tc>
        <w:tc>
          <w:tcPr>
            <w:tcW w:w="1440" w:type="dxa"/>
            <w:vMerge w:val="restart"/>
            <w:vAlign w:val="center"/>
          </w:tcPr>
          <w:p w:rsidR="009C6113" w:rsidRPr="008317D2" w:rsidRDefault="00670AA1" w:rsidP="00670AA1">
            <w:pPr>
              <w:pStyle w:val="OOPTabulka"/>
            </w:pPr>
            <w:r w:rsidRPr="0067158B">
              <w:t>Rovn</w:t>
            </w:r>
            <w:r>
              <w:t>ající se</w:t>
            </w:r>
            <w:r w:rsidRPr="0067158B">
              <w:t xml:space="preserve"> nule</w:t>
            </w:r>
          </w:p>
        </w:tc>
        <w:tc>
          <w:tcPr>
            <w:tcW w:w="6226" w:type="dxa"/>
            <w:gridSpan w:val="7"/>
            <w:tcBorders>
              <w:right w:val="single" w:sz="12" w:space="0" w:color="auto"/>
            </w:tcBorders>
            <w:vAlign w:val="center"/>
          </w:tcPr>
          <w:p w:rsidR="009C6113" w:rsidRPr="008317D2" w:rsidRDefault="009C6113" w:rsidP="00670AA1">
            <w:pPr>
              <w:pStyle w:val="OOPTabulka"/>
            </w:pPr>
            <w:r w:rsidRPr="00963B63">
              <w:t>Hodnota indukce vyvolávající změnu chyby ne větší než:</w:t>
            </w:r>
          </w:p>
        </w:tc>
      </w:tr>
      <w:tr w:rsidR="009C6113" w:rsidTr="00670AA1">
        <w:tc>
          <w:tcPr>
            <w:tcW w:w="1690" w:type="dxa"/>
            <w:vMerge/>
            <w:tcBorders>
              <w:left w:val="single" w:sz="12" w:space="0" w:color="auto"/>
            </w:tcBorders>
            <w:vAlign w:val="center"/>
          </w:tcPr>
          <w:p w:rsidR="009C6113" w:rsidRPr="008317D2" w:rsidRDefault="009C6113" w:rsidP="00670AA1">
            <w:pPr>
              <w:pStyle w:val="OOPTabulka"/>
              <w:jc w:val="left"/>
            </w:pPr>
          </w:p>
        </w:tc>
        <w:tc>
          <w:tcPr>
            <w:tcW w:w="1440" w:type="dxa"/>
            <w:vMerge/>
            <w:vAlign w:val="center"/>
          </w:tcPr>
          <w:p w:rsidR="009C6113" w:rsidRPr="008317D2" w:rsidRDefault="009C6113" w:rsidP="00670AA1">
            <w:pPr>
              <w:pStyle w:val="OOPTabulka"/>
            </w:pPr>
          </w:p>
        </w:tc>
        <w:tc>
          <w:tcPr>
            <w:tcW w:w="900" w:type="dxa"/>
            <w:vAlign w:val="center"/>
          </w:tcPr>
          <w:p w:rsidR="009C6113" w:rsidRDefault="009C6113" w:rsidP="00670AA1">
            <w:pPr>
              <w:pStyle w:val="OOPTabulka"/>
              <w:ind w:left="-57" w:right="-57"/>
            </w:pPr>
            <w:r>
              <w:t>±0,1 %</w:t>
            </w:r>
          </w:p>
          <w:p w:rsidR="009C6113" w:rsidRDefault="009C6113" w:rsidP="00670AA1">
            <w:pPr>
              <w:pStyle w:val="OOPTabulka"/>
              <w:ind w:left="-57" w:right="-57"/>
            </w:pPr>
            <w:r>
              <w:t>nebo</w:t>
            </w:r>
            <w:r>
              <w:br/>
              <w:t>&lt;0,05 mT</w:t>
            </w:r>
          </w:p>
        </w:tc>
        <w:tc>
          <w:tcPr>
            <w:tcW w:w="900" w:type="dxa"/>
            <w:vAlign w:val="center"/>
          </w:tcPr>
          <w:p w:rsidR="009C6113" w:rsidRDefault="009C6113" w:rsidP="00670AA1">
            <w:pPr>
              <w:pStyle w:val="OOPTabulka"/>
              <w:ind w:left="-57" w:right="-57"/>
            </w:pPr>
            <w:r>
              <w:t>±0,1 %</w:t>
            </w:r>
          </w:p>
          <w:p w:rsidR="009C6113" w:rsidRDefault="009C6113" w:rsidP="00670AA1">
            <w:pPr>
              <w:pStyle w:val="OOPTabulka"/>
              <w:ind w:left="-57" w:right="-57"/>
            </w:pPr>
            <w:r>
              <w:t>nebo</w:t>
            </w:r>
            <w:r>
              <w:br/>
              <w:t>&lt;0,05 mT</w:t>
            </w:r>
          </w:p>
        </w:tc>
        <w:tc>
          <w:tcPr>
            <w:tcW w:w="900" w:type="dxa"/>
            <w:vAlign w:val="center"/>
          </w:tcPr>
          <w:p w:rsidR="009C6113" w:rsidRDefault="009C6113" w:rsidP="00670AA1">
            <w:pPr>
              <w:pStyle w:val="OOPTabulka"/>
            </w:pPr>
            <w:r>
              <w:t>±0,2 %</w:t>
            </w:r>
          </w:p>
        </w:tc>
        <w:tc>
          <w:tcPr>
            <w:tcW w:w="876" w:type="dxa"/>
            <w:vAlign w:val="center"/>
          </w:tcPr>
          <w:p w:rsidR="009C6113" w:rsidRDefault="009C6113" w:rsidP="00670AA1">
            <w:pPr>
              <w:pStyle w:val="OOPTabulka"/>
            </w:pPr>
            <w:r>
              <w:t>±3 %</w:t>
            </w:r>
          </w:p>
        </w:tc>
        <w:tc>
          <w:tcPr>
            <w:tcW w:w="924" w:type="dxa"/>
            <w:vAlign w:val="center"/>
          </w:tcPr>
          <w:p w:rsidR="009C6113" w:rsidRPr="008317D2" w:rsidRDefault="009C6113" w:rsidP="00670AA1">
            <w:pPr>
              <w:pStyle w:val="OOPTabulka"/>
            </w:pPr>
            <w:r w:rsidRPr="008317D2">
              <w:t>±0,3</w:t>
            </w:r>
            <w:r>
              <w:t> %</w:t>
            </w:r>
          </w:p>
        </w:tc>
        <w:tc>
          <w:tcPr>
            <w:tcW w:w="900" w:type="dxa"/>
            <w:vAlign w:val="center"/>
          </w:tcPr>
          <w:p w:rsidR="009C6113" w:rsidRPr="008317D2" w:rsidRDefault="009C6113" w:rsidP="00670AA1">
            <w:pPr>
              <w:pStyle w:val="OOPTabulka"/>
            </w:pPr>
            <w:r w:rsidRPr="008317D2">
              <w:t>±0,2</w:t>
            </w:r>
            <w:r>
              <w:t> %</w:t>
            </w:r>
          </w:p>
        </w:tc>
        <w:tc>
          <w:tcPr>
            <w:tcW w:w="826" w:type="dxa"/>
            <w:tcBorders>
              <w:right w:val="single" w:sz="12" w:space="0" w:color="auto"/>
            </w:tcBorders>
            <w:vAlign w:val="center"/>
          </w:tcPr>
          <w:p w:rsidR="009C6113" w:rsidRPr="008317D2" w:rsidRDefault="009C6113" w:rsidP="00670AA1">
            <w:pPr>
              <w:pStyle w:val="OOPTabulka"/>
            </w:pPr>
            <w:r w:rsidRPr="008317D2">
              <w:t>±0,</w:t>
            </w:r>
            <w:r>
              <w:t>1 %</w:t>
            </w:r>
          </w:p>
        </w:tc>
      </w:tr>
      <w:tr w:rsidR="009C6113" w:rsidTr="00670AA1">
        <w:tc>
          <w:tcPr>
            <w:tcW w:w="1690" w:type="dxa"/>
            <w:tcBorders>
              <w:left w:val="single" w:sz="12" w:space="0" w:color="auto"/>
            </w:tcBorders>
            <w:vAlign w:val="center"/>
          </w:tcPr>
          <w:p w:rsidR="009C6113" w:rsidRPr="008317D2" w:rsidRDefault="009C6113" w:rsidP="00670AA1">
            <w:pPr>
              <w:pStyle w:val="OOPTabulka"/>
              <w:jc w:val="left"/>
              <w:rPr>
                <w:highlight w:val="yellow"/>
              </w:rPr>
            </w:pPr>
            <w:r w:rsidRPr="008317D2">
              <w:t xml:space="preserve">Elektromagnetická </w:t>
            </w:r>
            <w:r>
              <w:t>vf</w:t>
            </w:r>
            <w:r w:rsidRPr="008317D2">
              <w:t xml:space="preserve"> pole, </w:t>
            </w:r>
            <w:r>
              <w:br/>
            </w:r>
            <w:r w:rsidRPr="008317D2">
              <w:t>30</w:t>
            </w:r>
            <w:r>
              <w:t> kHz</w:t>
            </w:r>
            <w:r w:rsidRPr="008317D2">
              <w:t xml:space="preserve"> až 2 GHz</w:t>
            </w:r>
          </w:p>
        </w:tc>
        <w:tc>
          <w:tcPr>
            <w:tcW w:w="1440" w:type="dxa"/>
            <w:vAlign w:val="center"/>
          </w:tcPr>
          <w:p w:rsidR="009C6113" w:rsidRPr="008317D2" w:rsidRDefault="00670AA1" w:rsidP="00670AA1">
            <w:pPr>
              <w:pStyle w:val="OOPTabulka"/>
            </w:pPr>
            <w:r w:rsidRPr="0067158B">
              <w:t>Rovn</w:t>
            </w:r>
            <w:r>
              <w:t>ající se</w:t>
            </w:r>
            <w:r w:rsidRPr="0067158B">
              <w:t xml:space="preserve"> nule</w:t>
            </w:r>
          </w:p>
        </w:tc>
        <w:tc>
          <w:tcPr>
            <w:tcW w:w="900" w:type="dxa"/>
            <w:vAlign w:val="center"/>
          </w:tcPr>
          <w:p w:rsidR="009C6113" w:rsidRDefault="009C6113" w:rsidP="00670AA1">
            <w:pPr>
              <w:pStyle w:val="OOPTabulka"/>
            </w:pPr>
            <w:r>
              <w:t>&lt;1 V/m</w:t>
            </w:r>
          </w:p>
        </w:tc>
        <w:tc>
          <w:tcPr>
            <w:tcW w:w="900" w:type="dxa"/>
            <w:vAlign w:val="center"/>
          </w:tcPr>
          <w:p w:rsidR="009C6113" w:rsidRDefault="009C6113" w:rsidP="00670AA1">
            <w:pPr>
              <w:pStyle w:val="OOPTabulka"/>
            </w:pPr>
            <w:r>
              <w:t>&lt;1 V/m</w:t>
            </w:r>
          </w:p>
        </w:tc>
        <w:tc>
          <w:tcPr>
            <w:tcW w:w="900" w:type="dxa"/>
            <w:vAlign w:val="center"/>
          </w:tcPr>
          <w:p w:rsidR="009C6113" w:rsidRDefault="009C6113" w:rsidP="00670AA1">
            <w:pPr>
              <w:pStyle w:val="OOPTabulka"/>
            </w:pPr>
            <w:r>
              <w:t>&lt;1 V/m</w:t>
            </w:r>
          </w:p>
        </w:tc>
        <w:tc>
          <w:tcPr>
            <w:tcW w:w="876" w:type="dxa"/>
            <w:vAlign w:val="center"/>
          </w:tcPr>
          <w:p w:rsidR="009C6113" w:rsidRDefault="009C6113" w:rsidP="00670AA1">
            <w:pPr>
              <w:pStyle w:val="OOPTabulka"/>
            </w:pPr>
            <w:r>
              <w:t>&lt;1 V/m</w:t>
            </w:r>
          </w:p>
        </w:tc>
        <w:tc>
          <w:tcPr>
            <w:tcW w:w="924" w:type="dxa"/>
            <w:vAlign w:val="center"/>
          </w:tcPr>
          <w:p w:rsidR="009C6113" w:rsidRPr="008317D2" w:rsidRDefault="009C6113" w:rsidP="00670AA1">
            <w:pPr>
              <w:pStyle w:val="OOPTabulka"/>
            </w:pPr>
            <w:r w:rsidRPr="008317D2">
              <w:t>&lt;1 V/m</w:t>
            </w:r>
          </w:p>
        </w:tc>
        <w:tc>
          <w:tcPr>
            <w:tcW w:w="900" w:type="dxa"/>
            <w:vAlign w:val="center"/>
          </w:tcPr>
          <w:p w:rsidR="009C6113" w:rsidRPr="008317D2" w:rsidRDefault="009C6113" w:rsidP="00670AA1">
            <w:pPr>
              <w:pStyle w:val="OOPTabulka"/>
            </w:pPr>
            <w:r w:rsidRPr="008317D2">
              <w:t>&lt;1 V/m</w:t>
            </w:r>
          </w:p>
        </w:tc>
        <w:tc>
          <w:tcPr>
            <w:tcW w:w="826" w:type="dxa"/>
            <w:tcBorders>
              <w:right w:val="single" w:sz="12" w:space="0" w:color="auto"/>
            </w:tcBorders>
            <w:vAlign w:val="center"/>
          </w:tcPr>
          <w:p w:rsidR="009C6113" w:rsidRPr="008317D2" w:rsidRDefault="009C6113" w:rsidP="00670AA1">
            <w:pPr>
              <w:pStyle w:val="OOPTabulka"/>
            </w:pPr>
            <w:r w:rsidRPr="008317D2">
              <w:t>&lt;1 V/m</w:t>
            </w:r>
          </w:p>
        </w:tc>
      </w:tr>
      <w:tr w:rsidR="009C6113" w:rsidTr="00670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90" w:type="dxa"/>
            <w:tcBorders>
              <w:top w:val="single" w:sz="4" w:space="0" w:color="auto"/>
              <w:left w:val="single" w:sz="12" w:space="0" w:color="auto"/>
              <w:bottom w:val="single" w:sz="4" w:space="0" w:color="auto"/>
              <w:right w:val="single" w:sz="4" w:space="0" w:color="auto"/>
            </w:tcBorders>
            <w:vAlign w:val="center"/>
          </w:tcPr>
          <w:p w:rsidR="009C6113" w:rsidRPr="008317D2" w:rsidRDefault="009C6113" w:rsidP="00670AA1">
            <w:pPr>
              <w:pStyle w:val="OOPTabulka"/>
              <w:jc w:val="left"/>
            </w:pPr>
            <w:r w:rsidRPr="008317D2">
              <w:t>Činnost p</w:t>
            </w:r>
            <w:r>
              <w:t>řídavných zařízení</w:t>
            </w:r>
          </w:p>
        </w:tc>
        <w:tc>
          <w:tcPr>
            <w:tcW w:w="1440" w:type="dxa"/>
            <w:tcBorders>
              <w:top w:val="single" w:sz="4" w:space="0" w:color="auto"/>
              <w:left w:val="single" w:sz="4" w:space="0" w:color="auto"/>
              <w:bottom w:val="single" w:sz="4" w:space="0" w:color="auto"/>
              <w:right w:val="single" w:sz="4" w:space="0" w:color="auto"/>
            </w:tcBorders>
            <w:vAlign w:val="center"/>
          </w:tcPr>
          <w:p w:rsidR="009C6113" w:rsidRPr="008317D2" w:rsidRDefault="009C6113" w:rsidP="00670AA1">
            <w:pPr>
              <w:pStyle w:val="OOPTabulka"/>
              <w:ind w:right="-57"/>
            </w:pPr>
            <w:r w:rsidRPr="008317D2">
              <w:t>P</w:t>
            </w:r>
            <w:r>
              <w:t xml:space="preserve">řídavné </w:t>
            </w:r>
            <w:r w:rsidR="00670AA1">
              <w:br/>
            </w:r>
            <w:r>
              <w:t>zařízení</w:t>
            </w:r>
            <w:r w:rsidRPr="008317D2">
              <w:t xml:space="preserve"> není </w:t>
            </w:r>
            <w:r w:rsidR="00670AA1">
              <w:br/>
            </w:r>
            <w:r w:rsidRPr="008317D2">
              <w:t>v provozu</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670AA1">
            <w:pPr>
              <w:pStyle w:val="OOPTabulka"/>
            </w:pPr>
            <w:r>
              <w:t>–</w:t>
            </w:r>
          </w:p>
        </w:tc>
        <w:tc>
          <w:tcPr>
            <w:tcW w:w="876"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670AA1">
            <w:pPr>
              <w:pStyle w:val="OOPTabulka"/>
            </w:pPr>
            <w:r>
              <w:t>–</w:t>
            </w:r>
          </w:p>
        </w:tc>
        <w:tc>
          <w:tcPr>
            <w:tcW w:w="924"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8317D2" w:rsidRDefault="009C6113" w:rsidP="00670AA1">
            <w:pPr>
              <w:pStyle w:val="OOPTabulka"/>
            </w:pPr>
            <w:r>
              <w:t>–</w:t>
            </w:r>
          </w:p>
        </w:tc>
        <w:tc>
          <w:tcPr>
            <w:tcW w:w="826" w:type="dxa"/>
            <w:tcBorders>
              <w:top w:val="single" w:sz="4" w:space="0" w:color="auto"/>
              <w:left w:val="single" w:sz="4" w:space="0" w:color="auto"/>
              <w:bottom w:val="single" w:sz="4" w:space="0" w:color="auto"/>
              <w:right w:val="single" w:sz="12" w:space="0" w:color="auto"/>
            </w:tcBorders>
            <w:vAlign w:val="center"/>
          </w:tcPr>
          <w:p w:rsidR="009C6113" w:rsidRPr="008317D2" w:rsidRDefault="009C6113" w:rsidP="00670AA1">
            <w:pPr>
              <w:pStyle w:val="OOPTabulka"/>
            </w:pPr>
            <w:r>
              <w:t>–</w:t>
            </w:r>
          </w:p>
        </w:tc>
      </w:tr>
      <w:tr w:rsidR="009C6113" w:rsidTr="00670AA1">
        <w:tc>
          <w:tcPr>
            <w:tcW w:w="1690" w:type="dxa"/>
            <w:tcBorders>
              <w:left w:val="single" w:sz="12" w:space="0" w:color="auto"/>
              <w:bottom w:val="single" w:sz="12" w:space="0" w:color="auto"/>
            </w:tcBorders>
            <w:vAlign w:val="center"/>
          </w:tcPr>
          <w:p w:rsidR="009C6113" w:rsidRPr="008317D2" w:rsidRDefault="009C6113" w:rsidP="00670AA1">
            <w:pPr>
              <w:pStyle w:val="OOPTabulka"/>
              <w:jc w:val="left"/>
            </w:pPr>
            <w:r>
              <w:t>Rušení šířená vedením</w:t>
            </w:r>
            <w:r w:rsidRPr="008317D2">
              <w:t xml:space="preserve"> indukovan</w:t>
            </w:r>
            <w:r>
              <w:t>á</w:t>
            </w:r>
            <w:r w:rsidRPr="008317D2">
              <w:t xml:space="preserve"> </w:t>
            </w:r>
            <w:r>
              <w:t xml:space="preserve">vf </w:t>
            </w:r>
            <w:r w:rsidRPr="008317D2">
              <w:t>elektromagnetickými poli</w:t>
            </w:r>
            <w:r>
              <w:t>,</w:t>
            </w:r>
            <w:r w:rsidRPr="008317D2">
              <w:t xml:space="preserve"> 150</w:t>
            </w:r>
            <w:r>
              <w:t> kHz</w:t>
            </w:r>
            <w:r w:rsidRPr="008317D2">
              <w:t xml:space="preserve"> až 80</w:t>
            </w:r>
            <w:r>
              <w:t> MHz</w:t>
            </w:r>
          </w:p>
        </w:tc>
        <w:tc>
          <w:tcPr>
            <w:tcW w:w="1440" w:type="dxa"/>
            <w:tcBorders>
              <w:bottom w:val="single" w:sz="12" w:space="0" w:color="auto"/>
            </w:tcBorders>
            <w:vAlign w:val="center"/>
          </w:tcPr>
          <w:p w:rsidR="009C6113" w:rsidRPr="008317D2" w:rsidRDefault="00670AA1" w:rsidP="00670AA1">
            <w:pPr>
              <w:pStyle w:val="OOPTabulka"/>
            </w:pPr>
            <w:r w:rsidRPr="0067158B">
              <w:t>Rovn</w:t>
            </w:r>
            <w:r>
              <w:t>ající se</w:t>
            </w:r>
            <w:r w:rsidRPr="0067158B">
              <w:t xml:space="preserve"> nule</w:t>
            </w:r>
          </w:p>
        </w:tc>
        <w:tc>
          <w:tcPr>
            <w:tcW w:w="900" w:type="dxa"/>
            <w:tcBorders>
              <w:bottom w:val="single" w:sz="12" w:space="0" w:color="auto"/>
            </w:tcBorders>
            <w:vAlign w:val="center"/>
          </w:tcPr>
          <w:p w:rsidR="009C6113" w:rsidRDefault="009C6113" w:rsidP="00670AA1">
            <w:pPr>
              <w:pStyle w:val="OOPTabulka"/>
            </w:pPr>
            <w:r>
              <w:t>&lt;1 V</w:t>
            </w:r>
          </w:p>
        </w:tc>
        <w:tc>
          <w:tcPr>
            <w:tcW w:w="900" w:type="dxa"/>
            <w:tcBorders>
              <w:bottom w:val="single" w:sz="12" w:space="0" w:color="auto"/>
            </w:tcBorders>
            <w:vAlign w:val="center"/>
          </w:tcPr>
          <w:p w:rsidR="009C6113" w:rsidRDefault="009C6113" w:rsidP="00670AA1">
            <w:pPr>
              <w:pStyle w:val="OOPTabulka"/>
            </w:pPr>
            <w:r>
              <w:t>&lt;1 V</w:t>
            </w:r>
          </w:p>
        </w:tc>
        <w:tc>
          <w:tcPr>
            <w:tcW w:w="900" w:type="dxa"/>
            <w:tcBorders>
              <w:bottom w:val="single" w:sz="12" w:space="0" w:color="auto"/>
            </w:tcBorders>
            <w:vAlign w:val="center"/>
          </w:tcPr>
          <w:p w:rsidR="009C6113" w:rsidRDefault="009C6113" w:rsidP="00670AA1">
            <w:pPr>
              <w:pStyle w:val="OOPTabulka"/>
            </w:pPr>
            <w:r>
              <w:t>&lt;1 V</w:t>
            </w:r>
          </w:p>
        </w:tc>
        <w:tc>
          <w:tcPr>
            <w:tcW w:w="876" w:type="dxa"/>
            <w:tcBorders>
              <w:bottom w:val="single" w:sz="12" w:space="0" w:color="auto"/>
            </w:tcBorders>
            <w:vAlign w:val="center"/>
          </w:tcPr>
          <w:p w:rsidR="009C6113" w:rsidRDefault="009C6113" w:rsidP="00670AA1">
            <w:pPr>
              <w:pStyle w:val="OOPTabulka"/>
            </w:pPr>
            <w:r>
              <w:t>&lt;1 V</w:t>
            </w:r>
          </w:p>
        </w:tc>
        <w:tc>
          <w:tcPr>
            <w:tcW w:w="924" w:type="dxa"/>
            <w:tcBorders>
              <w:bottom w:val="single" w:sz="12" w:space="0" w:color="auto"/>
            </w:tcBorders>
            <w:vAlign w:val="center"/>
          </w:tcPr>
          <w:p w:rsidR="009C6113" w:rsidRPr="008317D2" w:rsidRDefault="009C6113" w:rsidP="00670AA1">
            <w:pPr>
              <w:pStyle w:val="OOPTabulka"/>
            </w:pPr>
            <w:r w:rsidRPr="008317D2">
              <w:t>&lt;1 V</w:t>
            </w:r>
          </w:p>
        </w:tc>
        <w:tc>
          <w:tcPr>
            <w:tcW w:w="900" w:type="dxa"/>
            <w:tcBorders>
              <w:bottom w:val="single" w:sz="12" w:space="0" w:color="auto"/>
            </w:tcBorders>
            <w:vAlign w:val="center"/>
          </w:tcPr>
          <w:p w:rsidR="009C6113" w:rsidRPr="008317D2" w:rsidRDefault="009C6113" w:rsidP="00670AA1">
            <w:pPr>
              <w:pStyle w:val="OOPTabulka"/>
            </w:pPr>
            <w:r w:rsidRPr="008317D2">
              <w:t>&lt;1 V</w:t>
            </w:r>
          </w:p>
        </w:tc>
        <w:tc>
          <w:tcPr>
            <w:tcW w:w="826" w:type="dxa"/>
            <w:tcBorders>
              <w:bottom w:val="single" w:sz="12" w:space="0" w:color="auto"/>
              <w:right w:val="single" w:sz="12" w:space="0" w:color="auto"/>
            </w:tcBorders>
            <w:vAlign w:val="center"/>
          </w:tcPr>
          <w:p w:rsidR="009C6113" w:rsidRPr="008317D2" w:rsidRDefault="009C6113" w:rsidP="00670AA1">
            <w:pPr>
              <w:pStyle w:val="OOPTabulka"/>
            </w:pPr>
            <w:r w:rsidRPr="008317D2">
              <w:t>&lt;1 V</w:t>
            </w:r>
          </w:p>
        </w:tc>
      </w:tr>
    </w:tbl>
    <w:p w:rsidR="009C6113" w:rsidRPr="0091233E" w:rsidRDefault="009C6113" w:rsidP="0091233E">
      <w:pPr>
        <w:pStyle w:val="OOPText"/>
      </w:pPr>
    </w:p>
    <w:p w:rsidR="009C6113" w:rsidRPr="00D469D1" w:rsidRDefault="009C6113" w:rsidP="005B163F">
      <w:pPr>
        <w:pStyle w:val="OOPNadpis2"/>
        <w:pageBreakBefore/>
        <w:spacing w:before="0"/>
        <w:jc w:val="center"/>
        <w:rPr>
          <w:bCs/>
        </w:rPr>
      </w:pPr>
      <w:r w:rsidRPr="00D469D1">
        <w:rPr>
          <w:bCs/>
        </w:rPr>
        <w:t xml:space="preserve">Tabulka </w:t>
      </w:r>
      <w:r>
        <w:rPr>
          <w:bCs/>
        </w:rPr>
        <w:t>2</w:t>
      </w:r>
      <w:r w:rsidR="001F1BEC">
        <w:rPr>
          <w:bCs/>
        </w:rPr>
        <w:t>3</w:t>
      </w:r>
      <w:r w:rsidRPr="00D469D1">
        <w:rPr>
          <w:bCs/>
        </w:rPr>
        <w:t xml:space="preserve"> – Referenční podmínky pro jalové statické elektroměry</w:t>
      </w:r>
    </w:p>
    <w:tbl>
      <w:tblPr>
        <w:tblW w:w="0" w:type="auto"/>
        <w:jc w:val="center"/>
        <w:tblLook w:val="0000" w:firstRow="0" w:lastRow="0" w:firstColumn="0" w:lastColumn="0" w:noHBand="0" w:noVBand="0"/>
      </w:tblPr>
      <w:tblGrid>
        <w:gridCol w:w="2880"/>
        <w:gridCol w:w="1779"/>
        <w:gridCol w:w="1126"/>
        <w:gridCol w:w="1196"/>
        <w:gridCol w:w="845"/>
        <w:gridCol w:w="1203"/>
      </w:tblGrid>
      <w:tr w:rsidR="009C6113" w:rsidRPr="00D469D1" w:rsidTr="00670AA1">
        <w:trPr>
          <w:jc w:val="center"/>
        </w:trPr>
        <w:tc>
          <w:tcPr>
            <w:tcW w:w="2880" w:type="dxa"/>
            <w:vMerge w:val="restart"/>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rsidR="009C6113" w:rsidRPr="00670AA1" w:rsidRDefault="009C6113" w:rsidP="00DE00A9">
            <w:pPr>
              <w:pStyle w:val="OOPTabulka"/>
              <w:jc w:val="left"/>
              <w:rPr>
                <w:b/>
              </w:rPr>
            </w:pPr>
            <w:r w:rsidRPr="00670AA1">
              <w:rPr>
                <w:b/>
              </w:rPr>
              <w:t>Ovlivňující veličina</w:t>
            </w:r>
          </w:p>
        </w:tc>
        <w:tc>
          <w:tcPr>
            <w:tcW w:w="1779" w:type="dxa"/>
            <w:vMerge w:val="restar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9C6113" w:rsidRPr="00670AA1" w:rsidRDefault="009C6113" w:rsidP="00DE00A9">
            <w:pPr>
              <w:pStyle w:val="OOPTabulka"/>
              <w:rPr>
                <w:b/>
              </w:rPr>
            </w:pPr>
            <w:r w:rsidRPr="00670AA1">
              <w:rPr>
                <w:b/>
              </w:rPr>
              <w:t xml:space="preserve">Referenční </w:t>
            </w:r>
            <w:r w:rsidRPr="00670AA1">
              <w:rPr>
                <w:b/>
              </w:rPr>
              <w:br/>
              <w:t>hodnota</w:t>
            </w:r>
          </w:p>
        </w:tc>
        <w:tc>
          <w:tcPr>
            <w:tcW w:w="4369" w:type="dxa"/>
            <w:gridSpan w:val="4"/>
            <w:tcBorders>
              <w:top w:val="single" w:sz="12" w:space="0" w:color="auto"/>
              <w:left w:val="single" w:sz="4" w:space="0" w:color="auto"/>
              <w:right w:val="single" w:sz="12" w:space="0" w:color="auto"/>
            </w:tcBorders>
            <w:shd w:val="clear" w:color="auto" w:fill="F2F2F2" w:themeFill="background1" w:themeFillShade="F2"/>
            <w:vAlign w:val="center"/>
          </w:tcPr>
          <w:p w:rsidR="009C6113" w:rsidRPr="00670AA1" w:rsidRDefault="009C6113" w:rsidP="00DE00A9">
            <w:pPr>
              <w:pStyle w:val="OOPTabulka"/>
              <w:rPr>
                <w:b/>
              </w:rPr>
            </w:pPr>
            <w:r w:rsidRPr="00670AA1">
              <w:rPr>
                <w:b/>
              </w:rPr>
              <w:t xml:space="preserve">Dovolené tolerance pro elektroměry </w:t>
            </w:r>
            <w:r w:rsidR="00670AA1">
              <w:rPr>
                <w:b/>
              </w:rPr>
              <w:br/>
            </w:r>
            <w:r w:rsidRPr="00670AA1">
              <w:rPr>
                <w:b/>
              </w:rPr>
              <w:t>třídy přesnosti</w:t>
            </w:r>
          </w:p>
        </w:tc>
      </w:tr>
      <w:tr w:rsidR="009C6113" w:rsidRPr="00D469D1" w:rsidTr="00670AA1">
        <w:trPr>
          <w:jc w:val="center"/>
        </w:trPr>
        <w:tc>
          <w:tcPr>
            <w:tcW w:w="2880" w:type="dxa"/>
            <w:vMerge/>
            <w:tcBorders>
              <w:top w:val="single" w:sz="4" w:space="0" w:color="auto"/>
              <w:left w:val="single" w:sz="12" w:space="0" w:color="auto"/>
              <w:bottom w:val="double" w:sz="4" w:space="0" w:color="auto"/>
              <w:right w:val="single" w:sz="4" w:space="0" w:color="auto"/>
            </w:tcBorders>
            <w:shd w:val="clear" w:color="auto" w:fill="F2F2F2" w:themeFill="background1" w:themeFillShade="F2"/>
            <w:vAlign w:val="center"/>
          </w:tcPr>
          <w:p w:rsidR="009C6113" w:rsidRPr="00670AA1" w:rsidRDefault="009C6113" w:rsidP="00DE00A9">
            <w:pPr>
              <w:pStyle w:val="OOPTabulka"/>
              <w:rPr>
                <w:b/>
              </w:rPr>
            </w:pPr>
          </w:p>
        </w:tc>
        <w:tc>
          <w:tcPr>
            <w:tcW w:w="1779" w:type="dxa"/>
            <w:vMerge/>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9C6113" w:rsidRPr="00670AA1" w:rsidRDefault="009C6113" w:rsidP="00DE00A9">
            <w:pPr>
              <w:pStyle w:val="OOPTabulka"/>
              <w:rPr>
                <w:b/>
              </w:rPr>
            </w:pPr>
          </w:p>
        </w:tc>
        <w:tc>
          <w:tcPr>
            <w:tcW w:w="1113" w:type="dxa"/>
            <w:tcBorders>
              <w:left w:val="single" w:sz="4" w:space="0" w:color="auto"/>
              <w:bottom w:val="double" w:sz="4" w:space="0" w:color="auto"/>
              <w:right w:val="single" w:sz="4" w:space="0" w:color="auto"/>
            </w:tcBorders>
            <w:shd w:val="clear" w:color="auto" w:fill="F2F2F2" w:themeFill="background1" w:themeFillShade="F2"/>
            <w:vAlign w:val="center"/>
          </w:tcPr>
          <w:p w:rsidR="009C6113" w:rsidRPr="00670AA1" w:rsidRDefault="009C6113" w:rsidP="00DE00A9">
            <w:pPr>
              <w:pStyle w:val="OOPTabulka"/>
              <w:rPr>
                <w:b/>
              </w:rPr>
            </w:pPr>
            <w:r w:rsidRPr="00670AA1">
              <w:rPr>
                <w:b/>
              </w:rPr>
              <w:t>0,5 S</w:t>
            </w:r>
          </w:p>
        </w:tc>
        <w:tc>
          <w:tcPr>
            <w:tcW w:w="1182" w:type="dxa"/>
            <w:tcBorders>
              <w:left w:val="single" w:sz="4" w:space="0" w:color="auto"/>
              <w:bottom w:val="double" w:sz="4" w:space="0" w:color="auto"/>
              <w:right w:val="single" w:sz="4" w:space="0" w:color="auto"/>
            </w:tcBorders>
            <w:shd w:val="clear" w:color="auto" w:fill="F2F2F2" w:themeFill="background1" w:themeFillShade="F2"/>
            <w:vAlign w:val="center"/>
          </w:tcPr>
          <w:p w:rsidR="009C6113" w:rsidRPr="00670AA1" w:rsidRDefault="009C6113" w:rsidP="00DE00A9">
            <w:pPr>
              <w:pStyle w:val="OOPTabulka"/>
              <w:rPr>
                <w:b/>
              </w:rPr>
            </w:pPr>
            <w:r w:rsidRPr="00DA3451">
              <w:rPr>
                <w:b/>
              </w:rPr>
              <w:t>1</w:t>
            </w:r>
            <w:r w:rsidR="00206362" w:rsidRPr="00DA3451">
              <w:rPr>
                <w:b/>
              </w:rPr>
              <w:t xml:space="preserve"> a 1S</w:t>
            </w:r>
          </w:p>
        </w:tc>
        <w:tc>
          <w:tcPr>
            <w:tcW w:w="0" w:type="auto"/>
            <w:tcBorders>
              <w:left w:val="single" w:sz="4" w:space="0" w:color="auto"/>
              <w:bottom w:val="double" w:sz="4" w:space="0" w:color="auto"/>
              <w:right w:val="single" w:sz="4" w:space="0" w:color="auto"/>
            </w:tcBorders>
            <w:shd w:val="clear" w:color="auto" w:fill="F2F2F2" w:themeFill="background1" w:themeFillShade="F2"/>
            <w:vAlign w:val="center"/>
          </w:tcPr>
          <w:p w:rsidR="009C6113" w:rsidRPr="00670AA1" w:rsidRDefault="009C6113" w:rsidP="00DE00A9">
            <w:pPr>
              <w:pStyle w:val="OOPTabulka"/>
              <w:rPr>
                <w:b/>
              </w:rPr>
            </w:pPr>
            <w:r w:rsidRPr="00670AA1">
              <w:rPr>
                <w:b/>
              </w:rPr>
              <w:t>2</w:t>
            </w:r>
          </w:p>
        </w:tc>
        <w:tc>
          <w:tcPr>
            <w:tcW w:w="1189" w:type="dxa"/>
            <w:tcBorders>
              <w:left w:val="single" w:sz="4" w:space="0" w:color="auto"/>
              <w:bottom w:val="double" w:sz="4" w:space="0" w:color="auto"/>
              <w:right w:val="single" w:sz="12" w:space="0" w:color="auto"/>
            </w:tcBorders>
            <w:shd w:val="clear" w:color="auto" w:fill="F2F2F2" w:themeFill="background1" w:themeFillShade="F2"/>
            <w:vAlign w:val="center"/>
          </w:tcPr>
          <w:p w:rsidR="009C6113" w:rsidRPr="00670AA1" w:rsidRDefault="009C6113" w:rsidP="00DE00A9">
            <w:pPr>
              <w:pStyle w:val="OOPTabulka"/>
              <w:rPr>
                <w:b/>
              </w:rPr>
            </w:pPr>
            <w:r w:rsidRPr="00670AA1">
              <w:rPr>
                <w:b/>
              </w:rPr>
              <w:t>3</w:t>
            </w:r>
          </w:p>
        </w:tc>
      </w:tr>
      <w:tr w:rsidR="009C6113" w:rsidRPr="00D469D1" w:rsidTr="00670AA1">
        <w:trPr>
          <w:jc w:val="center"/>
        </w:trPr>
        <w:tc>
          <w:tcPr>
            <w:tcW w:w="2880" w:type="dxa"/>
            <w:tcBorders>
              <w:top w:val="double" w:sz="4" w:space="0" w:color="auto"/>
              <w:left w:val="single" w:sz="12" w:space="0" w:color="auto"/>
              <w:bottom w:val="single" w:sz="4" w:space="0" w:color="auto"/>
              <w:right w:val="single" w:sz="4" w:space="0" w:color="auto"/>
            </w:tcBorders>
            <w:vAlign w:val="center"/>
          </w:tcPr>
          <w:p w:rsidR="009C6113" w:rsidRPr="00D469D1" w:rsidRDefault="009C6113" w:rsidP="00670AA1">
            <w:pPr>
              <w:pStyle w:val="OOPTabulka"/>
              <w:jc w:val="left"/>
            </w:pPr>
            <w:r w:rsidRPr="00D469D1">
              <w:t>Teplota okolí</w:t>
            </w:r>
          </w:p>
        </w:tc>
        <w:tc>
          <w:tcPr>
            <w:tcW w:w="1779" w:type="dxa"/>
            <w:tcBorders>
              <w:top w:val="double" w:sz="4" w:space="0" w:color="auto"/>
              <w:left w:val="single" w:sz="4" w:space="0" w:color="auto"/>
              <w:bottom w:val="single" w:sz="4" w:space="0" w:color="auto"/>
              <w:right w:val="single" w:sz="4" w:space="0" w:color="auto"/>
            </w:tcBorders>
            <w:vAlign w:val="center"/>
          </w:tcPr>
          <w:p w:rsidR="009C6113" w:rsidRPr="00D469D1" w:rsidRDefault="009C6113" w:rsidP="00670AA1">
            <w:pPr>
              <w:pStyle w:val="OOPTabulka"/>
              <w:rPr>
                <w:vertAlign w:val="superscript"/>
              </w:rPr>
            </w:pPr>
            <w:r w:rsidRPr="00D469D1">
              <w:t>Referenční teplota nebo, není-li uvedena, 23 °C</w:t>
            </w:r>
          </w:p>
        </w:tc>
        <w:tc>
          <w:tcPr>
            <w:tcW w:w="1113" w:type="dxa"/>
            <w:tcBorders>
              <w:top w:val="double" w:sz="4" w:space="0" w:color="auto"/>
              <w:left w:val="single" w:sz="4" w:space="0" w:color="auto"/>
              <w:bottom w:val="single" w:sz="4" w:space="0" w:color="auto"/>
              <w:right w:val="single" w:sz="4" w:space="0" w:color="auto"/>
            </w:tcBorders>
            <w:vAlign w:val="center"/>
          </w:tcPr>
          <w:p w:rsidR="009C6113" w:rsidRPr="00D469D1" w:rsidRDefault="009C6113" w:rsidP="00670AA1">
            <w:pPr>
              <w:pStyle w:val="OOPTabulka"/>
              <w:rPr>
                <w:rFonts w:eastAsia="Arial Unicode MS"/>
              </w:rPr>
            </w:pPr>
            <w:r w:rsidRPr="00D469D1">
              <w:rPr>
                <w:rFonts w:eastAsia="Arial Unicode MS"/>
              </w:rPr>
              <w:t>±</w:t>
            </w:r>
            <w:r w:rsidRPr="00D469D1">
              <w:t>2 °C</w:t>
            </w:r>
          </w:p>
        </w:tc>
        <w:tc>
          <w:tcPr>
            <w:tcW w:w="1182" w:type="dxa"/>
            <w:tcBorders>
              <w:top w:val="double" w:sz="4" w:space="0" w:color="auto"/>
              <w:left w:val="single" w:sz="4" w:space="0" w:color="auto"/>
              <w:bottom w:val="single" w:sz="4" w:space="0" w:color="auto"/>
              <w:right w:val="single" w:sz="4" w:space="0" w:color="auto"/>
            </w:tcBorders>
            <w:vAlign w:val="center"/>
          </w:tcPr>
          <w:p w:rsidR="009C6113" w:rsidRPr="00D469D1" w:rsidRDefault="009C6113" w:rsidP="00670AA1">
            <w:pPr>
              <w:pStyle w:val="OOPTabulka"/>
              <w:rPr>
                <w:rFonts w:eastAsia="Arial Unicode MS"/>
              </w:rPr>
            </w:pPr>
            <w:r w:rsidRPr="00D469D1">
              <w:rPr>
                <w:rFonts w:eastAsia="Arial Unicode MS"/>
              </w:rPr>
              <w:t>±</w:t>
            </w:r>
            <w:r w:rsidRPr="00D469D1">
              <w:t>2 °C</w:t>
            </w:r>
          </w:p>
        </w:tc>
        <w:tc>
          <w:tcPr>
            <w:tcW w:w="0" w:type="auto"/>
            <w:tcBorders>
              <w:top w:val="double" w:sz="4" w:space="0" w:color="auto"/>
              <w:left w:val="single" w:sz="4" w:space="0" w:color="auto"/>
              <w:bottom w:val="single" w:sz="4" w:space="0" w:color="auto"/>
              <w:right w:val="single" w:sz="4" w:space="0" w:color="auto"/>
            </w:tcBorders>
            <w:vAlign w:val="center"/>
          </w:tcPr>
          <w:p w:rsidR="009C6113" w:rsidRPr="00D469D1" w:rsidRDefault="009C6113" w:rsidP="00670AA1">
            <w:pPr>
              <w:pStyle w:val="OOPTabulka"/>
            </w:pPr>
            <w:r w:rsidRPr="00D469D1">
              <w:rPr>
                <w:rFonts w:eastAsia="Arial Unicode MS"/>
              </w:rPr>
              <w:t>±</w:t>
            </w:r>
            <w:r w:rsidRPr="00D469D1">
              <w:t>2 °C</w:t>
            </w:r>
          </w:p>
        </w:tc>
        <w:tc>
          <w:tcPr>
            <w:tcW w:w="1189" w:type="dxa"/>
            <w:tcBorders>
              <w:top w:val="double" w:sz="4" w:space="0" w:color="auto"/>
              <w:left w:val="single" w:sz="4" w:space="0" w:color="auto"/>
              <w:bottom w:val="single" w:sz="4" w:space="0" w:color="auto"/>
              <w:right w:val="single" w:sz="12" w:space="0" w:color="auto"/>
            </w:tcBorders>
            <w:vAlign w:val="center"/>
          </w:tcPr>
          <w:p w:rsidR="009C6113" w:rsidRPr="00D469D1" w:rsidRDefault="009C6113" w:rsidP="00670AA1">
            <w:pPr>
              <w:pStyle w:val="OOPTabulka"/>
            </w:pPr>
            <w:r w:rsidRPr="00D469D1">
              <w:rPr>
                <w:rFonts w:eastAsia="Arial Unicode MS"/>
              </w:rPr>
              <w:t>±</w:t>
            </w:r>
            <w:r w:rsidRPr="00D469D1">
              <w:t>2 °C</w:t>
            </w:r>
          </w:p>
        </w:tc>
      </w:tr>
      <w:tr w:rsidR="009C6113" w:rsidRPr="00D469D1" w:rsidTr="00670AA1">
        <w:trPr>
          <w:jc w:val="center"/>
        </w:trPr>
        <w:tc>
          <w:tcPr>
            <w:tcW w:w="2880" w:type="dxa"/>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670AA1">
            <w:pPr>
              <w:pStyle w:val="OOPTabulka"/>
              <w:jc w:val="left"/>
            </w:pPr>
            <w:r w:rsidRPr="00D469D1">
              <w:t>Napětí</w:t>
            </w:r>
          </w:p>
        </w:tc>
        <w:tc>
          <w:tcPr>
            <w:tcW w:w="1779" w:type="dxa"/>
            <w:tcBorders>
              <w:top w:val="single" w:sz="4" w:space="0" w:color="auto"/>
              <w:left w:val="single" w:sz="4" w:space="0" w:color="auto"/>
              <w:bottom w:val="single" w:sz="4" w:space="0" w:color="auto"/>
              <w:right w:val="single" w:sz="4" w:space="0" w:color="auto"/>
            </w:tcBorders>
            <w:vAlign w:val="center"/>
          </w:tcPr>
          <w:p w:rsidR="009C6113" w:rsidRPr="00D469D1" w:rsidRDefault="009C6113" w:rsidP="00670AA1">
            <w:pPr>
              <w:pStyle w:val="OOPTabulka"/>
            </w:pPr>
            <w:r w:rsidRPr="00D469D1">
              <w:t>Referenční napětí</w:t>
            </w:r>
          </w:p>
        </w:tc>
        <w:tc>
          <w:tcPr>
            <w:tcW w:w="1113" w:type="dxa"/>
            <w:tcBorders>
              <w:top w:val="single" w:sz="4" w:space="0" w:color="auto"/>
              <w:left w:val="single" w:sz="4" w:space="0" w:color="auto"/>
              <w:bottom w:val="single" w:sz="4" w:space="0" w:color="auto"/>
              <w:right w:val="single" w:sz="4" w:space="0" w:color="auto"/>
            </w:tcBorders>
            <w:vAlign w:val="center"/>
          </w:tcPr>
          <w:p w:rsidR="009C6113" w:rsidRPr="00D469D1" w:rsidRDefault="009C6113" w:rsidP="00670AA1">
            <w:pPr>
              <w:pStyle w:val="OOPTabulka"/>
              <w:rPr>
                <w:rFonts w:eastAsia="Arial Unicode MS"/>
              </w:rPr>
            </w:pPr>
            <w:r w:rsidRPr="00D469D1">
              <w:rPr>
                <w:rFonts w:eastAsia="Arial Unicode MS"/>
              </w:rPr>
              <w:t>±</w:t>
            </w:r>
            <w:r w:rsidRPr="00D469D1">
              <w:t>1,0 %</w:t>
            </w:r>
          </w:p>
        </w:tc>
        <w:tc>
          <w:tcPr>
            <w:tcW w:w="1182" w:type="dxa"/>
            <w:tcBorders>
              <w:top w:val="single" w:sz="4" w:space="0" w:color="auto"/>
              <w:left w:val="single" w:sz="4" w:space="0" w:color="auto"/>
              <w:bottom w:val="single" w:sz="4" w:space="0" w:color="auto"/>
              <w:right w:val="single" w:sz="4" w:space="0" w:color="auto"/>
            </w:tcBorders>
            <w:vAlign w:val="center"/>
          </w:tcPr>
          <w:p w:rsidR="009C6113" w:rsidRPr="00D469D1" w:rsidRDefault="009C6113" w:rsidP="00670AA1">
            <w:pPr>
              <w:pStyle w:val="OOPTabulka"/>
              <w:rPr>
                <w:rFonts w:eastAsia="Arial Unicode MS"/>
              </w:rPr>
            </w:pPr>
            <w:r w:rsidRPr="00D469D1">
              <w:rPr>
                <w:rFonts w:eastAsia="Arial Unicode MS"/>
              </w:rPr>
              <w:t>±</w:t>
            </w:r>
            <w:r w:rsidRPr="00D469D1">
              <w:t>1,0 %</w:t>
            </w:r>
          </w:p>
        </w:tc>
        <w:tc>
          <w:tcPr>
            <w:tcW w:w="0" w:type="auto"/>
            <w:tcBorders>
              <w:top w:val="single" w:sz="4" w:space="0" w:color="auto"/>
              <w:left w:val="single" w:sz="4" w:space="0" w:color="auto"/>
              <w:bottom w:val="single" w:sz="4" w:space="0" w:color="auto"/>
              <w:right w:val="single" w:sz="4" w:space="0" w:color="auto"/>
            </w:tcBorders>
            <w:vAlign w:val="center"/>
          </w:tcPr>
          <w:p w:rsidR="009C6113" w:rsidRPr="00D469D1" w:rsidRDefault="009C6113" w:rsidP="00670AA1">
            <w:pPr>
              <w:pStyle w:val="OOPTabulka"/>
            </w:pPr>
            <w:r w:rsidRPr="00D469D1">
              <w:rPr>
                <w:rFonts w:eastAsia="Arial Unicode MS"/>
              </w:rPr>
              <w:t>±</w:t>
            </w:r>
            <w:r w:rsidRPr="00D469D1">
              <w:t>1,0 %</w:t>
            </w:r>
          </w:p>
        </w:tc>
        <w:tc>
          <w:tcPr>
            <w:tcW w:w="1189" w:type="dxa"/>
            <w:tcBorders>
              <w:top w:val="single" w:sz="4" w:space="0" w:color="auto"/>
              <w:left w:val="single" w:sz="4" w:space="0" w:color="auto"/>
              <w:bottom w:val="single" w:sz="4" w:space="0" w:color="auto"/>
              <w:right w:val="single" w:sz="12" w:space="0" w:color="auto"/>
            </w:tcBorders>
            <w:vAlign w:val="center"/>
          </w:tcPr>
          <w:p w:rsidR="009C6113" w:rsidRPr="00D469D1" w:rsidRDefault="009C6113" w:rsidP="00670AA1">
            <w:pPr>
              <w:pStyle w:val="OOPTabulka"/>
            </w:pPr>
            <w:r w:rsidRPr="00D469D1">
              <w:rPr>
                <w:rFonts w:eastAsia="Arial Unicode MS"/>
              </w:rPr>
              <w:t>±</w:t>
            </w:r>
            <w:r w:rsidRPr="00D469D1">
              <w:t>1,0 %</w:t>
            </w:r>
          </w:p>
        </w:tc>
      </w:tr>
      <w:tr w:rsidR="009C6113" w:rsidRPr="00D469D1" w:rsidTr="00670AA1">
        <w:trPr>
          <w:jc w:val="center"/>
        </w:trPr>
        <w:tc>
          <w:tcPr>
            <w:tcW w:w="2880" w:type="dxa"/>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670AA1">
            <w:pPr>
              <w:pStyle w:val="OOPTabulka"/>
              <w:jc w:val="left"/>
            </w:pPr>
            <w:r w:rsidRPr="00D469D1">
              <w:t>Kmitočet</w:t>
            </w:r>
          </w:p>
        </w:tc>
        <w:tc>
          <w:tcPr>
            <w:tcW w:w="1779" w:type="dxa"/>
            <w:tcBorders>
              <w:top w:val="single" w:sz="4" w:space="0" w:color="auto"/>
              <w:left w:val="single" w:sz="4" w:space="0" w:color="auto"/>
              <w:bottom w:val="single" w:sz="4" w:space="0" w:color="auto"/>
              <w:right w:val="single" w:sz="4" w:space="0" w:color="auto"/>
            </w:tcBorders>
            <w:vAlign w:val="center"/>
          </w:tcPr>
          <w:p w:rsidR="009C6113" w:rsidRPr="00D469D1" w:rsidRDefault="009C6113" w:rsidP="00670AA1">
            <w:pPr>
              <w:pStyle w:val="OOPTabulka"/>
            </w:pPr>
            <w:r w:rsidRPr="00D469D1">
              <w:t>Referenční kmitočet</w:t>
            </w:r>
          </w:p>
        </w:tc>
        <w:tc>
          <w:tcPr>
            <w:tcW w:w="1113" w:type="dxa"/>
            <w:tcBorders>
              <w:top w:val="single" w:sz="4" w:space="0" w:color="auto"/>
              <w:left w:val="single" w:sz="4" w:space="0" w:color="auto"/>
              <w:bottom w:val="single" w:sz="4" w:space="0" w:color="auto"/>
              <w:right w:val="single" w:sz="4" w:space="0" w:color="auto"/>
            </w:tcBorders>
            <w:vAlign w:val="center"/>
          </w:tcPr>
          <w:p w:rsidR="009C6113" w:rsidRPr="00D469D1" w:rsidRDefault="009C6113" w:rsidP="00670AA1">
            <w:pPr>
              <w:pStyle w:val="OOPTabulka"/>
              <w:rPr>
                <w:rFonts w:eastAsia="Arial Unicode MS"/>
              </w:rPr>
            </w:pPr>
            <w:r w:rsidRPr="00D469D1">
              <w:rPr>
                <w:rFonts w:eastAsia="Arial Unicode MS"/>
              </w:rPr>
              <w:t>±</w:t>
            </w:r>
            <w:r w:rsidRPr="00D469D1">
              <w:t>0,</w:t>
            </w:r>
            <w:r>
              <w:t>3</w:t>
            </w:r>
            <w:r w:rsidRPr="00D469D1">
              <w:t xml:space="preserve"> %</w:t>
            </w:r>
          </w:p>
        </w:tc>
        <w:tc>
          <w:tcPr>
            <w:tcW w:w="1182" w:type="dxa"/>
            <w:tcBorders>
              <w:top w:val="single" w:sz="4" w:space="0" w:color="auto"/>
              <w:left w:val="single" w:sz="4" w:space="0" w:color="auto"/>
              <w:bottom w:val="single" w:sz="4" w:space="0" w:color="auto"/>
              <w:right w:val="single" w:sz="4" w:space="0" w:color="auto"/>
            </w:tcBorders>
            <w:vAlign w:val="center"/>
          </w:tcPr>
          <w:p w:rsidR="009C6113" w:rsidRPr="00D469D1" w:rsidRDefault="009C6113" w:rsidP="00670AA1">
            <w:pPr>
              <w:pStyle w:val="OOPTabulka"/>
              <w:rPr>
                <w:rFonts w:eastAsia="Arial Unicode MS"/>
              </w:rPr>
            </w:pPr>
            <w:r w:rsidRPr="00D469D1">
              <w:rPr>
                <w:rFonts w:eastAsia="Arial Unicode MS"/>
              </w:rPr>
              <w:t>±</w:t>
            </w:r>
            <w:r w:rsidRPr="00D469D1">
              <w:t>0,</w:t>
            </w:r>
            <w:r>
              <w:t>3</w:t>
            </w:r>
            <w:r w:rsidRPr="00D469D1">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9C6113" w:rsidRPr="00D469D1" w:rsidRDefault="009C6113" w:rsidP="00670AA1">
            <w:pPr>
              <w:pStyle w:val="OOPTabulka"/>
            </w:pPr>
            <w:r w:rsidRPr="00D469D1">
              <w:rPr>
                <w:rFonts w:eastAsia="Arial Unicode MS"/>
              </w:rPr>
              <w:t>±</w:t>
            </w:r>
            <w:r w:rsidRPr="00D469D1">
              <w:t>0,5 %</w:t>
            </w:r>
          </w:p>
        </w:tc>
        <w:tc>
          <w:tcPr>
            <w:tcW w:w="1189" w:type="dxa"/>
            <w:tcBorders>
              <w:top w:val="single" w:sz="4" w:space="0" w:color="auto"/>
              <w:left w:val="single" w:sz="4" w:space="0" w:color="auto"/>
              <w:bottom w:val="single" w:sz="4" w:space="0" w:color="auto"/>
              <w:right w:val="single" w:sz="12" w:space="0" w:color="auto"/>
            </w:tcBorders>
            <w:vAlign w:val="center"/>
          </w:tcPr>
          <w:p w:rsidR="009C6113" w:rsidRPr="00D469D1" w:rsidRDefault="009C6113" w:rsidP="00670AA1">
            <w:pPr>
              <w:pStyle w:val="OOPTabulka"/>
            </w:pPr>
            <w:r w:rsidRPr="00D469D1">
              <w:rPr>
                <w:rFonts w:eastAsia="Arial Unicode MS"/>
              </w:rPr>
              <w:t>±</w:t>
            </w:r>
            <w:r w:rsidRPr="00D469D1">
              <w:t>0,5 %</w:t>
            </w:r>
          </w:p>
        </w:tc>
      </w:tr>
      <w:tr w:rsidR="009C6113" w:rsidRPr="00D469D1" w:rsidTr="00670AA1">
        <w:trPr>
          <w:jc w:val="center"/>
        </w:trPr>
        <w:tc>
          <w:tcPr>
            <w:tcW w:w="2880" w:type="dxa"/>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670AA1">
            <w:pPr>
              <w:pStyle w:val="OOPTabulka"/>
              <w:jc w:val="left"/>
            </w:pPr>
            <w:r w:rsidRPr="00D469D1">
              <w:t>Sled fází</w:t>
            </w:r>
          </w:p>
        </w:tc>
        <w:tc>
          <w:tcPr>
            <w:tcW w:w="1779" w:type="dxa"/>
            <w:tcBorders>
              <w:top w:val="single" w:sz="4" w:space="0" w:color="auto"/>
              <w:left w:val="single" w:sz="4" w:space="0" w:color="auto"/>
              <w:bottom w:val="single" w:sz="4" w:space="0" w:color="auto"/>
              <w:right w:val="single" w:sz="4" w:space="0" w:color="auto"/>
            </w:tcBorders>
            <w:vAlign w:val="center"/>
          </w:tcPr>
          <w:p w:rsidR="009C6113" w:rsidRPr="00D469D1" w:rsidRDefault="009C6113" w:rsidP="00670AA1">
            <w:pPr>
              <w:pStyle w:val="OOPTabulka"/>
            </w:pPr>
            <w:r w:rsidRPr="00D469D1">
              <w:t>L1 – L2 – L3</w:t>
            </w:r>
          </w:p>
        </w:tc>
        <w:tc>
          <w:tcPr>
            <w:tcW w:w="1113"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670AA1">
            <w:pPr>
              <w:pStyle w:val="OOPTabulka"/>
            </w:pPr>
            <w:r>
              <w:t>–</w:t>
            </w:r>
          </w:p>
        </w:tc>
        <w:tc>
          <w:tcPr>
            <w:tcW w:w="1182"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670AA1">
            <w:pPr>
              <w:pStyle w:val="OOPTabulka"/>
            </w:pPr>
            <w:r>
              <w:t>–</w:t>
            </w:r>
          </w:p>
        </w:tc>
        <w:tc>
          <w:tcPr>
            <w:tcW w:w="0" w:type="auto"/>
            <w:tcBorders>
              <w:top w:val="single" w:sz="4" w:space="0" w:color="auto"/>
              <w:left w:val="single" w:sz="4" w:space="0" w:color="auto"/>
              <w:bottom w:val="single" w:sz="4" w:space="0" w:color="auto"/>
              <w:right w:val="single" w:sz="4" w:space="0" w:color="auto"/>
            </w:tcBorders>
            <w:vAlign w:val="center"/>
          </w:tcPr>
          <w:p w:rsidR="009C6113" w:rsidRPr="0067158B" w:rsidRDefault="009C6113" w:rsidP="00670AA1">
            <w:pPr>
              <w:pStyle w:val="OOPTabulka"/>
            </w:pPr>
            <w:r>
              <w:t>–</w:t>
            </w:r>
          </w:p>
        </w:tc>
        <w:tc>
          <w:tcPr>
            <w:tcW w:w="1189" w:type="dxa"/>
            <w:tcBorders>
              <w:top w:val="single" w:sz="4" w:space="0" w:color="auto"/>
              <w:left w:val="single" w:sz="4" w:space="0" w:color="auto"/>
              <w:bottom w:val="single" w:sz="4" w:space="0" w:color="auto"/>
              <w:right w:val="single" w:sz="12" w:space="0" w:color="auto"/>
            </w:tcBorders>
            <w:vAlign w:val="center"/>
          </w:tcPr>
          <w:p w:rsidR="009C6113" w:rsidRPr="0067158B" w:rsidRDefault="009C6113" w:rsidP="00670AA1">
            <w:pPr>
              <w:pStyle w:val="OOPTabulka"/>
            </w:pPr>
            <w:r>
              <w:t>–</w:t>
            </w:r>
          </w:p>
        </w:tc>
      </w:tr>
      <w:tr w:rsidR="009C6113" w:rsidRPr="00D469D1" w:rsidTr="00670AA1">
        <w:trPr>
          <w:jc w:val="center"/>
        </w:trPr>
        <w:tc>
          <w:tcPr>
            <w:tcW w:w="2880" w:type="dxa"/>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670AA1">
            <w:pPr>
              <w:pStyle w:val="OOPTabulka"/>
              <w:jc w:val="left"/>
            </w:pPr>
            <w:r w:rsidRPr="00D469D1">
              <w:t>Napěťová nesymetrie</w:t>
            </w:r>
          </w:p>
        </w:tc>
        <w:tc>
          <w:tcPr>
            <w:tcW w:w="1779" w:type="dxa"/>
            <w:tcBorders>
              <w:top w:val="single" w:sz="4" w:space="0" w:color="auto"/>
              <w:left w:val="single" w:sz="4" w:space="0" w:color="auto"/>
              <w:bottom w:val="single" w:sz="4" w:space="0" w:color="auto"/>
              <w:right w:val="single" w:sz="4" w:space="0" w:color="auto"/>
            </w:tcBorders>
            <w:vAlign w:val="center"/>
          </w:tcPr>
          <w:p w:rsidR="009C6113" w:rsidRPr="00D469D1" w:rsidRDefault="009C6113" w:rsidP="00670AA1">
            <w:pPr>
              <w:pStyle w:val="OOPTabulka"/>
              <w:rPr>
                <w:highlight w:val="yellow"/>
              </w:rPr>
            </w:pPr>
            <w:r w:rsidRPr="00D469D1">
              <w:t xml:space="preserve">Všechny fáze </w:t>
            </w:r>
            <w:r>
              <w:br/>
            </w:r>
            <w:r w:rsidRPr="00D469D1">
              <w:t>zapojeny</w:t>
            </w:r>
          </w:p>
        </w:tc>
        <w:tc>
          <w:tcPr>
            <w:tcW w:w="1113"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670AA1">
            <w:pPr>
              <w:pStyle w:val="OOPTabulka"/>
            </w:pPr>
            <w:r>
              <w:t>–</w:t>
            </w:r>
          </w:p>
        </w:tc>
        <w:tc>
          <w:tcPr>
            <w:tcW w:w="1182"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670AA1">
            <w:pPr>
              <w:pStyle w:val="OOPTabulka"/>
            </w:pPr>
            <w:r>
              <w:t>–</w:t>
            </w:r>
          </w:p>
        </w:tc>
        <w:tc>
          <w:tcPr>
            <w:tcW w:w="0" w:type="auto"/>
            <w:tcBorders>
              <w:top w:val="single" w:sz="4" w:space="0" w:color="auto"/>
              <w:left w:val="single" w:sz="4" w:space="0" w:color="auto"/>
              <w:bottom w:val="single" w:sz="4" w:space="0" w:color="auto"/>
              <w:right w:val="single" w:sz="4" w:space="0" w:color="auto"/>
            </w:tcBorders>
            <w:vAlign w:val="center"/>
          </w:tcPr>
          <w:p w:rsidR="009C6113" w:rsidRPr="0067158B" w:rsidRDefault="009C6113" w:rsidP="00670AA1">
            <w:pPr>
              <w:pStyle w:val="OOPTabulka"/>
            </w:pPr>
            <w:r>
              <w:t>–</w:t>
            </w:r>
          </w:p>
        </w:tc>
        <w:tc>
          <w:tcPr>
            <w:tcW w:w="1189" w:type="dxa"/>
            <w:tcBorders>
              <w:top w:val="single" w:sz="4" w:space="0" w:color="auto"/>
              <w:left w:val="single" w:sz="4" w:space="0" w:color="auto"/>
              <w:bottom w:val="single" w:sz="4" w:space="0" w:color="auto"/>
              <w:right w:val="single" w:sz="12" w:space="0" w:color="auto"/>
            </w:tcBorders>
            <w:vAlign w:val="center"/>
          </w:tcPr>
          <w:p w:rsidR="009C6113" w:rsidRPr="0067158B" w:rsidRDefault="009C6113" w:rsidP="00670AA1">
            <w:pPr>
              <w:pStyle w:val="OOPTabulka"/>
            </w:pPr>
            <w:r>
              <w:t>–</w:t>
            </w:r>
          </w:p>
        </w:tc>
      </w:tr>
      <w:tr w:rsidR="009C6113" w:rsidRPr="00D469D1" w:rsidTr="00670AA1">
        <w:trPr>
          <w:jc w:val="center"/>
        </w:trPr>
        <w:tc>
          <w:tcPr>
            <w:tcW w:w="2880" w:type="dxa"/>
            <w:vMerge w:val="restart"/>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670AA1">
            <w:pPr>
              <w:pStyle w:val="OOPTabulka"/>
              <w:jc w:val="left"/>
            </w:pPr>
            <w:r w:rsidRPr="00D469D1">
              <w:t>Tvar vlny</w:t>
            </w:r>
          </w:p>
        </w:tc>
        <w:tc>
          <w:tcPr>
            <w:tcW w:w="1779" w:type="dxa"/>
            <w:vMerge w:val="restar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670AA1">
            <w:pPr>
              <w:pStyle w:val="OOPTabulka"/>
            </w:pPr>
            <w:r w:rsidRPr="00D469D1">
              <w:t>Sinusové napětí</w:t>
            </w:r>
          </w:p>
        </w:tc>
        <w:tc>
          <w:tcPr>
            <w:tcW w:w="4369" w:type="dxa"/>
            <w:gridSpan w:val="4"/>
            <w:tcBorders>
              <w:top w:val="single" w:sz="4" w:space="0" w:color="auto"/>
              <w:left w:val="single" w:sz="4" w:space="0" w:color="auto"/>
              <w:bottom w:val="single" w:sz="4" w:space="0" w:color="auto"/>
              <w:right w:val="single" w:sz="12" w:space="0" w:color="auto"/>
            </w:tcBorders>
            <w:vAlign w:val="center"/>
          </w:tcPr>
          <w:p w:rsidR="009C6113" w:rsidRPr="00D469D1" w:rsidRDefault="009C6113" w:rsidP="00670AA1">
            <w:pPr>
              <w:pStyle w:val="OOPTabulka"/>
            </w:pPr>
            <w:r w:rsidRPr="00D469D1">
              <w:t>Činitel nelineárního zkreslení menší než</w:t>
            </w:r>
          </w:p>
        </w:tc>
      </w:tr>
      <w:tr w:rsidR="009C6113" w:rsidRPr="00D469D1" w:rsidTr="00670AA1">
        <w:trPr>
          <w:jc w:val="center"/>
        </w:trPr>
        <w:tc>
          <w:tcPr>
            <w:tcW w:w="2880" w:type="dxa"/>
            <w:vMerge/>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670AA1">
            <w:pPr>
              <w:pStyle w:val="OOPTabulka"/>
              <w:jc w:val="left"/>
            </w:pPr>
          </w:p>
        </w:tc>
        <w:tc>
          <w:tcPr>
            <w:tcW w:w="1779" w:type="dxa"/>
            <w:vMerge/>
            <w:tcBorders>
              <w:top w:val="single" w:sz="4" w:space="0" w:color="auto"/>
              <w:left w:val="single" w:sz="4" w:space="0" w:color="auto"/>
              <w:bottom w:val="single" w:sz="4" w:space="0" w:color="auto"/>
              <w:right w:val="single" w:sz="4" w:space="0" w:color="auto"/>
            </w:tcBorders>
            <w:vAlign w:val="center"/>
          </w:tcPr>
          <w:p w:rsidR="009C6113" w:rsidRPr="00D469D1" w:rsidRDefault="009C6113" w:rsidP="00670AA1">
            <w:pPr>
              <w:pStyle w:val="OOPTabulka"/>
            </w:pPr>
          </w:p>
        </w:tc>
        <w:tc>
          <w:tcPr>
            <w:tcW w:w="1113" w:type="dxa"/>
            <w:tcBorders>
              <w:top w:val="single" w:sz="4" w:space="0" w:color="auto"/>
              <w:left w:val="single" w:sz="4" w:space="0" w:color="auto"/>
              <w:bottom w:val="single" w:sz="4" w:space="0" w:color="auto"/>
              <w:right w:val="single" w:sz="4" w:space="0" w:color="auto"/>
            </w:tcBorders>
            <w:vAlign w:val="center"/>
          </w:tcPr>
          <w:p w:rsidR="009C6113" w:rsidRPr="00D469D1" w:rsidRDefault="009C6113" w:rsidP="00670AA1">
            <w:pPr>
              <w:pStyle w:val="OOPTabulka"/>
            </w:pPr>
            <w:r w:rsidRPr="00935434">
              <w:t>2 %</w:t>
            </w:r>
          </w:p>
        </w:tc>
        <w:tc>
          <w:tcPr>
            <w:tcW w:w="1182" w:type="dxa"/>
            <w:tcBorders>
              <w:top w:val="single" w:sz="4" w:space="0" w:color="auto"/>
              <w:left w:val="single" w:sz="4" w:space="0" w:color="auto"/>
              <w:bottom w:val="single" w:sz="4" w:space="0" w:color="auto"/>
              <w:right w:val="single" w:sz="4" w:space="0" w:color="auto"/>
            </w:tcBorders>
            <w:vAlign w:val="center"/>
          </w:tcPr>
          <w:p w:rsidR="009C6113" w:rsidRPr="00D469D1" w:rsidRDefault="009C6113" w:rsidP="00670AA1">
            <w:pPr>
              <w:pStyle w:val="OOPTabulka"/>
            </w:pPr>
            <w:r w:rsidRPr="00935434">
              <w:t>2 %</w:t>
            </w:r>
          </w:p>
        </w:tc>
        <w:tc>
          <w:tcPr>
            <w:tcW w:w="0" w:type="auto"/>
            <w:tcBorders>
              <w:top w:val="single" w:sz="4" w:space="0" w:color="auto"/>
              <w:left w:val="single" w:sz="4" w:space="0" w:color="auto"/>
              <w:bottom w:val="single" w:sz="4" w:space="0" w:color="auto"/>
              <w:right w:val="single" w:sz="4" w:space="0" w:color="auto"/>
            </w:tcBorders>
            <w:vAlign w:val="center"/>
          </w:tcPr>
          <w:p w:rsidR="009C6113" w:rsidRPr="00D469D1" w:rsidRDefault="009C6113" w:rsidP="00670AA1">
            <w:pPr>
              <w:pStyle w:val="OOPTabulka"/>
            </w:pPr>
            <w:r w:rsidRPr="00D469D1">
              <w:t>2 %</w:t>
            </w:r>
          </w:p>
        </w:tc>
        <w:tc>
          <w:tcPr>
            <w:tcW w:w="1189" w:type="dxa"/>
            <w:tcBorders>
              <w:top w:val="single" w:sz="4" w:space="0" w:color="auto"/>
              <w:left w:val="single" w:sz="4" w:space="0" w:color="auto"/>
              <w:bottom w:val="single" w:sz="4" w:space="0" w:color="auto"/>
              <w:right w:val="single" w:sz="12" w:space="0" w:color="auto"/>
            </w:tcBorders>
            <w:vAlign w:val="center"/>
          </w:tcPr>
          <w:p w:rsidR="009C6113" w:rsidRPr="00D469D1" w:rsidRDefault="009C6113" w:rsidP="00670AA1">
            <w:pPr>
              <w:pStyle w:val="OOPTabulka"/>
            </w:pPr>
            <w:r w:rsidRPr="00D469D1">
              <w:t>3 %</w:t>
            </w:r>
          </w:p>
        </w:tc>
      </w:tr>
      <w:tr w:rsidR="009C6113" w:rsidRPr="00D469D1" w:rsidTr="00670AA1">
        <w:trPr>
          <w:jc w:val="center"/>
        </w:trPr>
        <w:tc>
          <w:tcPr>
            <w:tcW w:w="2880" w:type="dxa"/>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670AA1">
            <w:pPr>
              <w:pStyle w:val="OOPTabulka"/>
              <w:jc w:val="left"/>
            </w:pPr>
            <w:r w:rsidRPr="00D469D1">
              <w:t>Stejnosměrná magnetická indukce vnějšího původu</w:t>
            </w:r>
          </w:p>
        </w:tc>
        <w:tc>
          <w:tcPr>
            <w:tcW w:w="1779" w:type="dxa"/>
            <w:tcBorders>
              <w:top w:val="single" w:sz="4" w:space="0" w:color="auto"/>
              <w:left w:val="single" w:sz="4" w:space="0" w:color="auto"/>
              <w:bottom w:val="single" w:sz="4" w:space="0" w:color="auto"/>
              <w:right w:val="single" w:sz="4" w:space="0" w:color="auto"/>
            </w:tcBorders>
            <w:vAlign w:val="center"/>
          </w:tcPr>
          <w:p w:rsidR="009C6113" w:rsidRPr="00D469D1" w:rsidRDefault="00670AA1" w:rsidP="00670AA1">
            <w:pPr>
              <w:pStyle w:val="OOPTabulka"/>
            </w:pPr>
            <w:r w:rsidRPr="0067158B">
              <w:t>Rovn</w:t>
            </w:r>
            <w:r>
              <w:t>ající se</w:t>
            </w:r>
            <w:r w:rsidRPr="0067158B">
              <w:t xml:space="preserve"> nule</w:t>
            </w:r>
          </w:p>
        </w:tc>
        <w:tc>
          <w:tcPr>
            <w:tcW w:w="1113"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670AA1">
            <w:pPr>
              <w:pStyle w:val="OOPTabulka"/>
            </w:pPr>
            <w:r>
              <w:t>–</w:t>
            </w:r>
          </w:p>
        </w:tc>
        <w:tc>
          <w:tcPr>
            <w:tcW w:w="1182"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670AA1">
            <w:pPr>
              <w:pStyle w:val="OOPTabulka"/>
            </w:pPr>
            <w:r>
              <w:t>–</w:t>
            </w:r>
          </w:p>
        </w:tc>
        <w:tc>
          <w:tcPr>
            <w:tcW w:w="0" w:type="auto"/>
            <w:tcBorders>
              <w:top w:val="single" w:sz="4" w:space="0" w:color="auto"/>
              <w:left w:val="single" w:sz="4" w:space="0" w:color="auto"/>
              <w:bottom w:val="single" w:sz="4" w:space="0" w:color="auto"/>
              <w:right w:val="single" w:sz="4" w:space="0" w:color="auto"/>
            </w:tcBorders>
            <w:vAlign w:val="center"/>
          </w:tcPr>
          <w:p w:rsidR="009C6113" w:rsidRPr="0067158B" w:rsidRDefault="009C6113" w:rsidP="00670AA1">
            <w:pPr>
              <w:pStyle w:val="OOPTabulka"/>
            </w:pPr>
            <w:r>
              <w:t>–</w:t>
            </w:r>
          </w:p>
        </w:tc>
        <w:tc>
          <w:tcPr>
            <w:tcW w:w="1189" w:type="dxa"/>
            <w:tcBorders>
              <w:top w:val="single" w:sz="4" w:space="0" w:color="auto"/>
              <w:left w:val="single" w:sz="4" w:space="0" w:color="auto"/>
              <w:bottom w:val="single" w:sz="4" w:space="0" w:color="auto"/>
              <w:right w:val="single" w:sz="12" w:space="0" w:color="auto"/>
            </w:tcBorders>
            <w:vAlign w:val="center"/>
          </w:tcPr>
          <w:p w:rsidR="009C6113" w:rsidRPr="0067158B" w:rsidRDefault="009C6113" w:rsidP="00670AA1">
            <w:pPr>
              <w:pStyle w:val="OOPTabulka"/>
            </w:pPr>
            <w:r>
              <w:t>–</w:t>
            </w:r>
          </w:p>
        </w:tc>
      </w:tr>
      <w:tr w:rsidR="009C6113" w:rsidRPr="00D469D1" w:rsidTr="00670AA1">
        <w:trPr>
          <w:jc w:val="center"/>
        </w:trPr>
        <w:tc>
          <w:tcPr>
            <w:tcW w:w="2880" w:type="dxa"/>
            <w:vMerge w:val="restart"/>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670AA1">
            <w:pPr>
              <w:pStyle w:val="OOPTabulka"/>
              <w:jc w:val="left"/>
            </w:pPr>
            <w:r w:rsidRPr="00D469D1">
              <w:t>Střídavá magnetická indukce vnějšího původu při referenčním kmitočtu</w:t>
            </w:r>
          </w:p>
        </w:tc>
        <w:tc>
          <w:tcPr>
            <w:tcW w:w="1779" w:type="dxa"/>
            <w:vMerge w:val="restar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670AA1">
            <w:pPr>
              <w:pStyle w:val="OOPTabulka"/>
            </w:pPr>
            <w:r w:rsidRPr="00D469D1">
              <w:t xml:space="preserve">Magnetická </w:t>
            </w:r>
            <w:r w:rsidR="00670AA1">
              <w:br/>
            </w:r>
            <w:r w:rsidRPr="00D469D1">
              <w:t xml:space="preserve">indukce </w:t>
            </w:r>
            <w:r w:rsidR="00670AA1">
              <w:t>r</w:t>
            </w:r>
            <w:r w:rsidR="00670AA1" w:rsidRPr="0067158B">
              <w:t>ovn</w:t>
            </w:r>
            <w:r w:rsidR="00670AA1">
              <w:t>ající se</w:t>
            </w:r>
            <w:r w:rsidR="00670AA1" w:rsidRPr="0067158B">
              <w:t xml:space="preserve"> nule</w:t>
            </w:r>
          </w:p>
        </w:tc>
        <w:tc>
          <w:tcPr>
            <w:tcW w:w="4369" w:type="dxa"/>
            <w:gridSpan w:val="4"/>
            <w:tcBorders>
              <w:top w:val="single" w:sz="4" w:space="0" w:color="auto"/>
              <w:left w:val="single" w:sz="4" w:space="0" w:color="auto"/>
              <w:bottom w:val="single" w:sz="4" w:space="0" w:color="auto"/>
              <w:right w:val="single" w:sz="12" w:space="0" w:color="auto"/>
            </w:tcBorders>
            <w:vAlign w:val="center"/>
          </w:tcPr>
          <w:p w:rsidR="009C6113" w:rsidRPr="00D469D1" w:rsidRDefault="009C6113" w:rsidP="00670AA1">
            <w:pPr>
              <w:pStyle w:val="OOPTabulka"/>
            </w:pPr>
            <w:r w:rsidRPr="00D469D1">
              <w:t xml:space="preserve">Hodnota indukce vyvolávající změnu chyby </w:t>
            </w:r>
            <w:r w:rsidR="000B51A3">
              <w:br/>
            </w:r>
            <w:r w:rsidRPr="00D469D1">
              <w:t>ne větší než:</w:t>
            </w:r>
          </w:p>
        </w:tc>
      </w:tr>
      <w:tr w:rsidR="009C6113" w:rsidRPr="00D469D1" w:rsidTr="00670AA1">
        <w:trPr>
          <w:jc w:val="center"/>
        </w:trPr>
        <w:tc>
          <w:tcPr>
            <w:tcW w:w="2880" w:type="dxa"/>
            <w:vMerge/>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670AA1">
            <w:pPr>
              <w:pStyle w:val="OOPTabulka"/>
              <w:jc w:val="left"/>
            </w:pPr>
          </w:p>
        </w:tc>
        <w:tc>
          <w:tcPr>
            <w:tcW w:w="1779" w:type="dxa"/>
            <w:vMerge/>
            <w:tcBorders>
              <w:top w:val="single" w:sz="4" w:space="0" w:color="auto"/>
              <w:left w:val="single" w:sz="4" w:space="0" w:color="auto"/>
              <w:bottom w:val="single" w:sz="4" w:space="0" w:color="auto"/>
              <w:right w:val="single" w:sz="4" w:space="0" w:color="auto"/>
            </w:tcBorders>
            <w:vAlign w:val="center"/>
          </w:tcPr>
          <w:p w:rsidR="009C6113" w:rsidRPr="00D469D1" w:rsidRDefault="009C6113" w:rsidP="00670AA1">
            <w:pPr>
              <w:pStyle w:val="OOPTabulka"/>
            </w:pPr>
          </w:p>
        </w:tc>
        <w:tc>
          <w:tcPr>
            <w:tcW w:w="1113" w:type="dxa"/>
            <w:tcBorders>
              <w:top w:val="single" w:sz="4" w:space="0" w:color="auto"/>
              <w:left w:val="single" w:sz="4" w:space="0" w:color="auto"/>
              <w:bottom w:val="single" w:sz="4" w:space="0" w:color="auto"/>
              <w:right w:val="single" w:sz="4" w:space="0" w:color="auto"/>
            </w:tcBorders>
            <w:vAlign w:val="center"/>
          </w:tcPr>
          <w:p w:rsidR="009C6113" w:rsidRPr="00D469D1" w:rsidRDefault="009C6113" w:rsidP="00670AA1">
            <w:pPr>
              <w:pStyle w:val="OOPTabulka"/>
              <w:rPr>
                <w:rFonts w:eastAsia="Arial Unicode MS"/>
              </w:rPr>
            </w:pPr>
            <w:r w:rsidRPr="00D469D1">
              <w:rPr>
                <w:rFonts w:eastAsia="Arial Unicode MS"/>
              </w:rPr>
              <w:t>±</w:t>
            </w:r>
            <w:r w:rsidRPr="00D469D1">
              <w:t>0,3 %</w:t>
            </w:r>
          </w:p>
        </w:tc>
        <w:tc>
          <w:tcPr>
            <w:tcW w:w="1182" w:type="dxa"/>
            <w:tcBorders>
              <w:top w:val="single" w:sz="4" w:space="0" w:color="auto"/>
              <w:left w:val="single" w:sz="4" w:space="0" w:color="auto"/>
              <w:bottom w:val="single" w:sz="4" w:space="0" w:color="auto"/>
              <w:right w:val="single" w:sz="4" w:space="0" w:color="auto"/>
            </w:tcBorders>
            <w:vAlign w:val="center"/>
          </w:tcPr>
          <w:p w:rsidR="009C6113" w:rsidRPr="00D469D1" w:rsidRDefault="009C6113" w:rsidP="00670AA1">
            <w:pPr>
              <w:pStyle w:val="OOPTabulka"/>
              <w:rPr>
                <w:rFonts w:eastAsia="Arial Unicode MS"/>
              </w:rPr>
            </w:pPr>
            <w:r w:rsidRPr="00D469D1">
              <w:rPr>
                <w:rFonts w:eastAsia="Arial Unicode MS"/>
              </w:rPr>
              <w:t>±</w:t>
            </w:r>
            <w:r w:rsidRPr="00D469D1">
              <w:t>0,3 %</w:t>
            </w:r>
          </w:p>
        </w:tc>
        <w:tc>
          <w:tcPr>
            <w:tcW w:w="0" w:type="auto"/>
            <w:tcBorders>
              <w:top w:val="single" w:sz="4" w:space="0" w:color="auto"/>
              <w:left w:val="single" w:sz="4" w:space="0" w:color="auto"/>
              <w:bottom w:val="single" w:sz="4" w:space="0" w:color="auto"/>
              <w:right w:val="single" w:sz="4" w:space="0" w:color="auto"/>
            </w:tcBorders>
            <w:vAlign w:val="center"/>
          </w:tcPr>
          <w:p w:rsidR="009C6113" w:rsidRPr="00D469D1" w:rsidRDefault="009C6113" w:rsidP="00670AA1">
            <w:pPr>
              <w:pStyle w:val="OOPTabulka"/>
            </w:pPr>
            <w:r w:rsidRPr="00D469D1">
              <w:rPr>
                <w:rFonts w:eastAsia="Arial Unicode MS"/>
              </w:rPr>
              <w:t>±</w:t>
            </w:r>
            <w:r w:rsidRPr="00D469D1">
              <w:t>0,3 %</w:t>
            </w:r>
          </w:p>
        </w:tc>
        <w:tc>
          <w:tcPr>
            <w:tcW w:w="1189" w:type="dxa"/>
            <w:tcBorders>
              <w:top w:val="single" w:sz="4" w:space="0" w:color="auto"/>
              <w:left w:val="single" w:sz="4" w:space="0" w:color="auto"/>
              <w:bottom w:val="single" w:sz="4" w:space="0" w:color="auto"/>
              <w:right w:val="single" w:sz="12" w:space="0" w:color="auto"/>
            </w:tcBorders>
            <w:vAlign w:val="center"/>
          </w:tcPr>
          <w:p w:rsidR="009C6113" w:rsidRPr="00D469D1" w:rsidRDefault="009C6113" w:rsidP="00670AA1">
            <w:pPr>
              <w:pStyle w:val="OOPTabulka"/>
            </w:pPr>
            <w:r w:rsidRPr="00D469D1">
              <w:rPr>
                <w:rFonts w:eastAsia="Arial Unicode MS"/>
              </w:rPr>
              <w:t>±</w:t>
            </w:r>
            <w:r w:rsidRPr="00D469D1">
              <w:t>0,3 %</w:t>
            </w:r>
          </w:p>
        </w:tc>
      </w:tr>
      <w:tr w:rsidR="009C6113" w:rsidRPr="00D469D1" w:rsidTr="00670AA1">
        <w:trPr>
          <w:jc w:val="center"/>
        </w:trPr>
        <w:tc>
          <w:tcPr>
            <w:tcW w:w="2880" w:type="dxa"/>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670AA1">
            <w:pPr>
              <w:pStyle w:val="OOPTabulka"/>
              <w:suppressAutoHyphens/>
              <w:jc w:val="left"/>
            </w:pPr>
            <w:r w:rsidRPr="00D469D1">
              <w:t>Elektromagnetická vyso</w:t>
            </w:r>
            <w:r>
              <w:t>k</w:t>
            </w:r>
            <w:r w:rsidRPr="00D469D1">
              <w:t>ofrek</w:t>
            </w:r>
            <w:r>
              <w:t>-</w:t>
            </w:r>
            <w:r>
              <w:br/>
            </w:r>
            <w:r w:rsidRPr="00D469D1">
              <w:t>venční pole, 30</w:t>
            </w:r>
            <w:r>
              <w:t> kHz</w:t>
            </w:r>
            <w:r w:rsidRPr="00D469D1">
              <w:t xml:space="preserve"> až 2 GHz</w:t>
            </w:r>
          </w:p>
        </w:tc>
        <w:tc>
          <w:tcPr>
            <w:tcW w:w="1779" w:type="dxa"/>
            <w:tcBorders>
              <w:top w:val="single" w:sz="4" w:space="0" w:color="auto"/>
              <w:left w:val="single" w:sz="4" w:space="0" w:color="auto"/>
              <w:bottom w:val="single" w:sz="4" w:space="0" w:color="auto"/>
              <w:right w:val="single" w:sz="4" w:space="0" w:color="auto"/>
            </w:tcBorders>
            <w:vAlign w:val="center"/>
          </w:tcPr>
          <w:p w:rsidR="009C6113" w:rsidRPr="00D469D1" w:rsidRDefault="00670AA1" w:rsidP="00670AA1">
            <w:pPr>
              <w:pStyle w:val="OOPTabulka"/>
            </w:pPr>
            <w:r w:rsidRPr="0067158B">
              <w:t>Rovn</w:t>
            </w:r>
            <w:r>
              <w:t>ající se</w:t>
            </w:r>
            <w:r w:rsidRPr="0067158B">
              <w:t xml:space="preserve"> nule</w:t>
            </w:r>
          </w:p>
        </w:tc>
        <w:tc>
          <w:tcPr>
            <w:tcW w:w="1113" w:type="dxa"/>
            <w:tcBorders>
              <w:top w:val="single" w:sz="4" w:space="0" w:color="auto"/>
              <w:left w:val="single" w:sz="4" w:space="0" w:color="auto"/>
              <w:bottom w:val="single" w:sz="4" w:space="0" w:color="auto"/>
              <w:right w:val="single" w:sz="4" w:space="0" w:color="auto"/>
            </w:tcBorders>
            <w:vAlign w:val="center"/>
          </w:tcPr>
          <w:p w:rsidR="009C6113" w:rsidRPr="00D469D1" w:rsidRDefault="009C6113" w:rsidP="00670AA1">
            <w:pPr>
              <w:pStyle w:val="OOPTabulka"/>
            </w:pPr>
            <w:r w:rsidRPr="00D469D1">
              <w:t>&lt;1 V/m</w:t>
            </w:r>
          </w:p>
        </w:tc>
        <w:tc>
          <w:tcPr>
            <w:tcW w:w="1182" w:type="dxa"/>
            <w:tcBorders>
              <w:top w:val="single" w:sz="4" w:space="0" w:color="auto"/>
              <w:left w:val="single" w:sz="4" w:space="0" w:color="auto"/>
              <w:bottom w:val="single" w:sz="4" w:space="0" w:color="auto"/>
              <w:right w:val="single" w:sz="4" w:space="0" w:color="auto"/>
            </w:tcBorders>
            <w:vAlign w:val="center"/>
          </w:tcPr>
          <w:p w:rsidR="009C6113" w:rsidRPr="00D469D1" w:rsidRDefault="009C6113" w:rsidP="00670AA1">
            <w:pPr>
              <w:pStyle w:val="OOPTabulka"/>
            </w:pPr>
            <w:r w:rsidRPr="00D469D1">
              <w:t>&lt;1 V/m</w:t>
            </w:r>
          </w:p>
        </w:tc>
        <w:tc>
          <w:tcPr>
            <w:tcW w:w="0" w:type="auto"/>
            <w:tcBorders>
              <w:top w:val="single" w:sz="4" w:space="0" w:color="auto"/>
              <w:left w:val="single" w:sz="4" w:space="0" w:color="auto"/>
              <w:bottom w:val="single" w:sz="4" w:space="0" w:color="auto"/>
              <w:right w:val="single" w:sz="4" w:space="0" w:color="auto"/>
            </w:tcBorders>
            <w:vAlign w:val="center"/>
          </w:tcPr>
          <w:p w:rsidR="009C6113" w:rsidRPr="00D469D1" w:rsidRDefault="009C6113" w:rsidP="00670AA1">
            <w:pPr>
              <w:pStyle w:val="OOPTabulka"/>
            </w:pPr>
            <w:r w:rsidRPr="00D469D1">
              <w:t>&lt;1 V/m</w:t>
            </w:r>
          </w:p>
        </w:tc>
        <w:tc>
          <w:tcPr>
            <w:tcW w:w="1189" w:type="dxa"/>
            <w:tcBorders>
              <w:top w:val="single" w:sz="4" w:space="0" w:color="auto"/>
              <w:left w:val="single" w:sz="4" w:space="0" w:color="auto"/>
              <w:bottom w:val="single" w:sz="4" w:space="0" w:color="auto"/>
              <w:right w:val="single" w:sz="12" w:space="0" w:color="auto"/>
            </w:tcBorders>
            <w:vAlign w:val="center"/>
          </w:tcPr>
          <w:p w:rsidR="009C6113" w:rsidRPr="00D469D1" w:rsidRDefault="009C6113" w:rsidP="00670AA1">
            <w:pPr>
              <w:pStyle w:val="OOPTabulka"/>
            </w:pPr>
            <w:r w:rsidRPr="00D469D1">
              <w:t>&lt;1 V/m</w:t>
            </w:r>
          </w:p>
        </w:tc>
      </w:tr>
      <w:tr w:rsidR="009C6113" w:rsidRPr="00D469D1" w:rsidTr="00670AA1">
        <w:trPr>
          <w:jc w:val="center"/>
        </w:trPr>
        <w:tc>
          <w:tcPr>
            <w:tcW w:w="2880" w:type="dxa"/>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670AA1">
            <w:pPr>
              <w:pStyle w:val="OOPTabulka"/>
              <w:jc w:val="left"/>
            </w:pPr>
            <w:r w:rsidRPr="00D469D1">
              <w:t>Činnost příslušenství</w:t>
            </w:r>
          </w:p>
        </w:tc>
        <w:tc>
          <w:tcPr>
            <w:tcW w:w="1779" w:type="dxa"/>
            <w:tcBorders>
              <w:top w:val="single" w:sz="4" w:space="0" w:color="auto"/>
              <w:left w:val="single" w:sz="4" w:space="0" w:color="auto"/>
              <w:bottom w:val="single" w:sz="4" w:space="0" w:color="auto"/>
              <w:right w:val="single" w:sz="4" w:space="0" w:color="auto"/>
            </w:tcBorders>
            <w:vAlign w:val="center"/>
          </w:tcPr>
          <w:p w:rsidR="009C6113" w:rsidRPr="00D469D1" w:rsidRDefault="009C6113" w:rsidP="00670AA1">
            <w:pPr>
              <w:pStyle w:val="OOPTabulka"/>
            </w:pPr>
            <w:r w:rsidRPr="00D469D1">
              <w:t>Žádná činnost příslušenství</w:t>
            </w:r>
          </w:p>
        </w:tc>
        <w:tc>
          <w:tcPr>
            <w:tcW w:w="1113"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670AA1">
            <w:pPr>
              <w:pStyle w:val="OOPTabulka"/>
            </w:pPr>
            <w:r>
              <w:t>–</w:t>
            </w:r>
          </w:p>
        </w:tc>
        <w:tc>
          <w:tcPr>
            <w:tcW w:w="1182"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670AA1">
            <w:pPr>
              <w:pStyle w:val="OOPTabulka"/>
            </w:pPr>
            <w:r>
              <w:t>–</w:t>
            </w:r>
          </w:p>
        </w:tc>
        <w:tc>
          <w:tcPr>
            <w:tcW w:w="0" w:type="auto"/>
            <w:tcBorders>
              <w:top w:val="single" w:sz="4" w:space="0" w:color="auto"/>
              <w:left w:val="single" w:sz="4" w:space="0" w:color="auto"/>
              <w:bottom w:val="single" w:sz="4" w:space="0" w:color="auto"/>
              <w:right w:val="single" w:sz="4" w:space="0" w:color="auto"/>
            </w:tcBorders>
            <w:vAlign w:val="center"/>
          </w:tcPr>
          <w:p w:rsidR="009C6113" w:rsidRPr="0067158B" w:rsidRDefault="009C6113" w:rsidP="00670AA1">
            <w:pPr>
              <w:pStyle w:val="OOPTabulka"/>
            </w:pPr>
            <w:r>
              <w:t>–</w:t>
            </w:r>
          </w:p>
        </w:tc>
        <w:tc>
          <w:tcPr>
            <w:tcW w:w="1189" w:type="dxa"/>
            <w:tcBorders>
              <w:top w:val="single" w:sz="4" w:space="0" w:color="auto"/>
              <w:left w:val="single" w:sz="4" w:space="0" w:color="auto"/>
              <w:bottom w:val="single" w:sz="4" w:space="0" w:color="auto"/>
              <w:right w:val="single" w:sz="12" w:space="0" w:color="auto"/>
            </w:tcBorders>
            <w:vAlign w:val="center"/>
          </w:tcPr>
          <w:p w:rsidR="009C6113" w:rsidRPr="0067158B" w:rsidRDefault="009C6113" w:rsidP="00670AA1">
            <w:pPr>
              <w:pStyle w:val="OOPTabulka"/>
            </w:pPr>
            <w:r>
              <w:t>–</w:t>
            </w:r>
          </w:p>
        </w:tc>
      </w:tr>
      <w:tr w:rsidR="009C6113" w:rsidRPr="00D469D1" w:rsidTr="00670AA1">
        <w:trPr>
          <w:jc w:val="center"/>
        </w:trPr>
        <w:tc>
          <w:tcPr>
            <w:tcW w:w="2880" w:type="dxa"/>
            <w:tcBorders>
              <w:top w:val="single" w:sz="4" w:space="0" w:color="auto"/>
              <w:left w:val="single" w:sz="12" w:space="0" w:color="auto"/>
              <w:bottom w:val="single" w:sz="12" w:space="0" w:color="auto"/>
              <w:right w:val="single" w:sz="4" w:space="0" w:color="auto"/>
            </w:tcBorders>
            <w:vAlign w:val="center"/>
          </w:tcPr>
          <w:p w:rsidR="009C6113" w:rsidRPr="00D469D1" w:rsidRDefault="009C6113" w:rsidP="00670AA1">
            <w:pPr>
              <w:pStyle w:val="OOPTabulka"/>
              <w:jc w:val="left"/>
            </w:pPr>
            <w:r w:rsidRPr="00D469D1">
              <w:t>Poruchy indukované elektro</w:t>
            </w:r>
            <w:r>
              <w:t>-</w:t>
            </w:r>
            <w:r w:rsidRPr="00D469D1">
              <w:t>magnetickými poli, 150kHz až 80</w:t>
            </w:r>
            <w:r>
              <w:t> MHz</w:t>
            </w:r>
            <w:r w:rsidRPr="00D469D1">
              <w:t xml:space="preserve"> a šířené po vedení</w:t>
            </w:r>
          </w:p>
        </w:tc>
        <w:tc>
          <w:tcPr>
            <w:tcW w:w="1779" w:type="dxa"/>
            <w:tcBorders>
              <w:top w:val="single" w:sz="4" w:space="0" w:color="auto"/>
              <w:left w:val="single" w:sz="4" w:space="0" w:color="auto"/>
              <w:bottom w:val="single" w:sz="12" w:space="0" w:color="auto"/>
              <w:right w:val="single" w:sz="4" w:space="0" w:color="auto"/>
            </w:tcBorders>
            <w:vAlign w:val="center"/>
          </w:tcPr>
          <w:p w:rsidR="009C6113" w:rsidRPr="00D469D1" w:rsidRDefault="00670AA1" w:rsidP="00670AA1">
            <w:pPr>
              <w:pStyle w:val="OOPTabulka"/>
            </w:pPr>
            <w:r w:rsidRPr="0067158B">
              <w:t>Rovn</w:t>
            </w:r>
            <w:r>
              <w:t>ající se</w:t>
            </w:r>
            <w:r w:rsidRPr="0067158B">
              <w:t xml:space="preserve"> nule</w:t>
            </w:r>
          </w:p>
        </w:tc>
        <w:tc>
          <w:tcPr>
            <w:tcW w:w="1113" w:type="dxa"/>
            <w:tcBorders>
              <w:top w:val="single" w:sz="4" w:space="0" w:color="auto"/>
              <w:left w:val="single" w:sz="4" w:space="0" w:color="auto"/>
              <w:bottom w:val="single" w:sz="12" w:space="0" w:color="auto"/>
              <w:right w:val="single" w:sz="4" w:space="0" w:color="auto"/>
            </w:tcBorders>
            <w:vAlign w:val="center"/>
          </w:tcPr>
          <w:p w:rsidR="009C6113" w:rsidRDefault="009C6113" w:rsidP="00670AA1">
            <w:pPr>
              <w:pStyle w:val="OOPTabulka"/>
            </w:pPr>
            <w:r>
              <w:t>&lt;1 V</w:t>
            </w:r>
          </w:p>
        </w:tc>
        <w:tc>
          <w:tcPr>
            <w:tcW w:w="1182" w:type="dxa"/>
            <w:tcBorders>
              <w:top w:val="single" w:sz="4" w:space="0" w:color="auto"/>
              <w:left w:val="single" w:sz="4" w:space="0" w:color="auto"/>
              <w:bottom w:val="single" w:sz="12" w:space="0" w:color="auto"/>
              <w:right w:val="single" w:sz="4" w:space="0" w:color="auto"/>
            </w:tcBorders>
            <w:vAlign w:val="center"/>
          </w:tcPr>
          <w:p w:rsidR="009C6113" w:rsidRDefault="009C6113" w:rsidP="00670AA1">
            <w:pPr>
              <w:pStyle w:val="OOPTabulka"/>
            </w:pPr>
            <w:r>
              <w:t>&lt;1 V</w:t>
            </w:r>
          </w:p>
        </w:tc>
        <w:tc>
          <w:tcPr>
            <w:tcW w:w="0" w:type="auto"/>
            <w:tcBorders>
              <w:top w:val="single" w:sz="4" w:space="0" w:color="auto"/>
              <w:left w:val="single" w:sz="4" w:space="0" w:color="auto"/>
              <w:bottom w:val="single" w:sz="12" w:space="0" w:color="auto"/>
              <w:right w:val="single" w:sz="4" w:space="0" w:color="auto"/>
            </w:tcBorders>
            <w:vAlign w:val="center"/>
          </w:tcPr>
          <w:p w:rsidR="009C6113" w:rsidRDefault="009C6113" w:rsidP="00670AA1">
            <w:pPr>
              <w:pStyle w:val="OOPTabulka"/>
            </w:pPr>
            <w:r>
              <w:t>&lt;1 V</w:t>
            </w:r>
          </w:p>
        </w:tc>
        <w:tc>
          <w:tcPr>
            <w:tcW w:w="1189" w:type="dxa"/>
            <w:tcBorders>
              <w:top w:val="single" w:sz="4" w:space="0" w:color="auto"/>
              <w:left w:val="single" w:sz="4" w:space="0" w:color="auto"/>
              <w:bottom w:val="single" w:sz="12" w:space="0" w:color="auto"/>
              <w:right w:val="single" w:sz="12" w:space="0" w:color="auto"/>
            </w:tcBorders>
            <w:vAlign w:val="center"/>
          </w:tcPr>
          <w:p w:rsidR="009C6113" w:rsidRDefault="009C6113" w:rsidP="00670AA1">
            <w:pPr>
              <w:pStyle w:val="OOPTabulka"/>
            </w:pPr>
            <w:r>
              <w:t>&lt;1 V</w:t>
            </w:r>
          </w:p>
        </w:tc>
      </w:tr>
    </w:tbl>
    <w:p w:rsidR="009C6113" w:rsidRDefault="009C6113" w:rsidP="000B51A3">
      <w:pPr>
        <w:pStyle w:val="OOPNadpis2"/>
        <w:spacing w:before="120"/>
      </w:pPr>
      <w:r>
        <w:br/>
        <w:t>7.3.3   Příprava elektroměrů pro zkoušky</w:t>
      </w:r>
    </w:p>
    <w:p w:rsidR="009C6113" w:rsidRDefault="009C6113" w:rsidP="004F06F4">
      <w:pPr>
        <w:pStyle w:val="OOPText"/>
      </w:pPr>
      <w:r w:rsidRPr="00A31A3D">
        <w:t>Před vlastními metrologickými zkouškami musí být elektroměry teplotně stabilizovány v</w:t>
      </w:r>
      <w:r>
        <w:t> </w:t>
      </w:r>
      <w:r w:rsidRPr="00A31A3D">
        <w:t>místnosti s teplotou (23</w:t>
      </w:r>
      <w:r>
        <w:t> </w:t>
      </w:r>
      <w:r w:rsidRPr="00A31A3D">
        <w:rPr>
          <w:szCs w:val="22"/>
        </w:rPr>
        <w:sym w:font="Symbol" w:char="F0B1"/>
      </w:r>
      <w:r>
        <w:t> </w:t>
      </w:r>
      <w:r w:rsidRPr="00A31A3D">
        <w:t>5)</w:t>
      </w:r>
      <w:r>
        <w:t> </w:t>
      </w:r>
      <w:r w:rsidRPr="00A31A3D">
        <w:t>°C po dobu nejméně 6</w:t>
      </w:r>
      <w:r>
        <w:t> hodin.</w:t>
      </w:r>
    </w:p>
    <w:p w:rsidR="009C6113" w:rsidRPr="00A31A3D" w:rsidRDefault="009C6113" w:rsidP="000B51A3">
      <w:pPr>
        <w:pStyle w:val="OOPText"/>
        <w:spacing w:after="0"/>
      </w:pPr>
      <w:r w:rsidRPr="00A31A3D">
        <w:t xml:space="preserve">Před provedením </w:t>
      </w:r>
      <w:r>
        <w:t xml:space="preserve">jednotlivých </w:t>
      </w:r>
      <w:r w:rsidRPr="00A31A3D">
        <w:t>zkouš</w:t>
      </w:r>
      <w:r>
        <w:t>e</w:t>
      </w:r>
      <w:r w:rsidRPr="00A31A3D">
        <w:t>k</w:t>
      </w:r>
      <w:r>
        <w:t xml:space="preserve"> při ověřování </w:t>
      </w:r>
      <w:r w:rsidRPr="00A31A3D">
        <w:t>musí být pro dosažení pracovní teploty připojeny napěťové obvody elektroměrů na referenční napětí nejméně</w:t>
      </w:r>
      <w:r>
        <w:t>:</w:t>
      </w:r>
    </w:p>
    <w:p w:rsidR="009C6113" w:rsidRPr="000B51A3" w:rsidRDefault="009C6113" w:rsidP="000B51A3">
      <w:pPr>
        <w:spacing w:before="60" w:after="0"/>
        <w:ind w:firstLine="284"/>
      </w:pPr>
      <w:r w:rsidRPr="000B51A3">
        <w:t>30 min pro elektromechanické elektroměry;</w:t>
      </w:r>
    </w:p>
    <w:p w:rsidR="009C6113" w:rsidRPr="000B51A3" w:rsidRDefault="009C6113" w:rsidP="000B51A3">
      <w:pPr>
        <w:spacing w:before="60" w:after="0"/>
        <w:ind w:firstLine="284"/>
      </w:pPr>
      <w:r w:rsidRPr="000B51A3">
        <w:t>5 min pro statické elektroměry.</w:t>
      </w:r>
    </w:p>
    <w:p w:rsidR="009C6113" w:rsidRPr="000B51A3" w:rsidRDefault="009C6113" w:rsidP="000B51A3">
      <w:pPr>
        <w:pStyle w:val="OOPNadpis2"/>
        <w:spacing w:before="360"/>
        <w:rPr>
          <w:sz w:val="24"/>
        </w:rPr>
      </w:pPr>
      <w:r w:rsidRPr="000B51A3">
        <w:rPr>
          <w:sz w:val="24"/>
        </w:rPr>
        <w:t>7.4   Zkouška chodu naprázdno</w:t>
      </w:r>
    </w:p>
    <w:p w:rsidR="009C6113" w:rsidRDefault="009C6113" w:rsidP="000B51A3">
      <w:pPr>
        <w:pStyle w:val="OOPNadpis2"/>
        <w:spacing w:before="120"/>
      </w:pPr>
      <w:r>
        <w:t>7.4.1   Zkouška chodu naprázdno elektromechanických elektroměrů</w:t>
      </w:r>
    </w:p>
    <w:p w:rsidR="009C6113" w:rsidRDefault="009C6113" w:rsidP="004F06F4">
      <w:pPr>
        <w:pStyle w:val="OOPText"/>
      </w:pPr>
      <w:r>
        <w:t xml:space="preserve">U elektroměrů s mechanickým číselníkem smí být v </w:t>
      </w:r>
      <w:r w:rsidRPr="00230A4D">
        <w:t>záběru pouze bubínek nejnižšího řádu</w:t>
      </w:r>
      <w:r w:rsidRPr="0091233E">
        <w:t>. Elektromechanické</w:t>
      </w:r>
      <w:r>
        <w:t xml:space="preserve"> elektroměry se před zkouškou nastaví tak, aby značka na rotoru byla viditelná v okénku.</w:t>
      </w:r>
    </w:p>
    <w:p w:rsidR="009C6113" w:rsidRPr="0091233E" w:rsidRDefault="009C6113" w:rsidP="000B51A3">
      <w:pPr>
        <w:pStyle w:val="OOPText"/>
        <w:spacing w:after="0"/>
      </w:pPr>
      <w:r>
        <w:t>Při zkoušce se na napěťové obvody postupně připojí napětí s </w:t>
      </w:r>
      <w:r w:rsidRPr="0091233E">
        <w:t>hodnotou</w:t>
      </w:r>
      <w:r>
        <w:t>:</w:t>
      </w:r>
    </w:p>
    <w:p w:rsidR="009C6113" w:rsidRPr="000B51A3" w:rsidRDefault="009C6113" w:rsidP="00DB4EB8">
      <w:pPr>
        <w:spacing w:before="60" w:after="0"/>
        <w:ind w:firstLine="284"/>
      </w:pPr>
      <w:r w:rsidRPr="000B51A3">
        <w:t xml:space="preserve">80 </w:t>
      </w:r>
      <w:r w:rsidRPr="000B51A3">
        <w:sym w:font="Symbol" w:char="F025"/>
      </w:r>
      <w:r w:rsidRPr="000B51A3">
        <w:t xml:space="preserve"> referenčního napětí;</w:t>
      </w:r>
    </w:p>
    <w:p w:rsidR="009C6113" w:rsidRPr="000B51A3" w:rsidRDefault="009C6113" w:rsidP="00DB4EB8">
      <w:pPr>
        <w:spacing w:before="60" w:after="0"/>
        <w:ind w:firstLine="284"/>
      </w:pPr>
      <w:r w:rsidRPr="000B51A3">
        <w:t xml:space="preserve">110 </w:t>
      </w:r>
      <w:r w:rsidRPr="000B51A3">
        <w:sym w:font="Symbol" w:char="F025"/>
      </w:r>
      <w:r w:rsidRPr="000B51A3">
        <w:t xml:space="preserve"> referenčního napětí;</w:t>
      </w:r>
    </w:p>
    <w:p w:rsidR="009C6113" w:rsidRDefault="009C6113" w:rsidP="000B51A3">
      <w:pPr>
        <w:pStyle w:val="OOPText"/>
        <w:spacing w:before="120"/>
      </w:pPr>
      <w:r>
        <w:t xml:space="preserve">přičemž proudové obvody elektroměru nejsou napájeny. </w:t>
      </w:r>
    </w:p>
    <w:p w:rsidR="009C6113" w:rsidRPr="0091233E" w:rsidRDefault="009C6113" w:rsidP="004F06F4">
      <w:pPr>
        <w:pStyle w:val="OOPText"/>
      </w:pPr>
      <w:r>
        <w:t>Doba zkoušky je nejméně 15 min</w:t>
      </w:r>
      <w:r w:rsidR="00DB4EB8">
        <w:t>ut</w:t>
      </w:r>
      <w:r>
        <w:t xml:space="preserve"> pro každé napětí.</w:t>
      </w:r>
    </w:p>
    <w:p w:rsidR="009C6113" w:rsidRDefault="009C6113" w:rsidP="004F06F4">
      <w:pPr>
        <w:pStyle w:val="OOPText"/>
      </w:pPr>
      <w:r>
        <w:t>Z</w:t>
      </w:r>
      <w:r w:rsidRPr="0005154F">
        <w:t>kouš</w:t>
      </w:r>
      <w:r>
        <w:t>ka je</w:t>
      </w:r>
      <w:r w:rsidRPr="0005154F">
        <w:t xml:space="preserve"> vyhovující, jestliže značka na rotoru neopustila okénko</w:t>
      </w:r>
      <w:r>
        <w:t>.</w:t>
      </w:r>
    </w:p>
    <w:p w:rsidR="009C6113" w:rsidRPr="0091233E" w:rsidRDefault="009C6113" w:rsidP="0091233E">
      <w:pPr>
        <w:pStyle w:val="OOPNadpis2"/>
      </w:pPr>
      <w:r w:rsidRPr="0091233E">
        <w:t>7.4.2   Zkouška chodu naprázdno statických elektroměrů</w:t>
      </w:r>
    </w:p>
    <w:p w:rsidR="009C6113" w:rsidRDefault="009C6113" w:rsidP="00E70329">
      <w:pPr>
        <w:pStyle w:val="OOPText"/>
        <w:spacing w:after="0"/>
      </w:pPr>
      <w:r>
        <w:t>U statických elektroměrů se na napěťové obvody připojí napětí s hodnotou 115 </w:t>
      </w:r>
      <w:r>
        <w:rPr>
          <w:szCs w:val="22"/>
        </w:rPr>
        <w:sym w:font="Symbol" w:char="F025"/>
      </w:r>
      <w:r>
        <w:t xml:space="preserve"> referenčního napětí, </w:t>
      </w:r>
      <w:r w:rsidRPr="004F06F4">
        <w:t>přičemž proudové obvody elektroměru nejsou napájeny. Minimální doba zkoušky</w:t>
      </w:r>
      <w:r>
        <w:t xml:space="preserve"> </w:t>
      </w:r>
      <w:r w:rsidRPr="004F06F4">
        <w:t>se</w:t>
      </w:r>
      <w:r w:rsidRPr="00D6564B">
        <w:t xml:space="preserve"> vypočítá </w:t>
      </w:r>
      <w:r w:rsidR="00E70329">
        <w:t>z</w:t>
      </w:r>
      <w:r w:rsidRPr="00D6564B">
        <w:t xml:space="preserve"> </w:t>
      </w:r>
      <w:r w:rsidR="000B51A3">
        <w:t>rovnice</w:t>
      </w:r>
      <w:r w:rsidRPr="00D6564B">
        <w:t>:</w:t>
      </w:r>
    </w:p>
    <w:p w:rsidR="00E70329" w:rsidRDefault="00E70329" w:rsidP="00E70329">
      <w:pPr>
        <w:pStyle w:val="OOPText"/>
        <w:spacing w:after="0"/>
      </w:pPr>
    </w:p>
    <w:p w:rsidR="00E70329" w:rsidRDefault="00E70329" w:rsidP="00E70329">
      <w:pPr>
        <w:pStyle w:val="OOPText"/>
        <w:spacing w:after="0"/>
      </w:pPr>
      <w:r>
        <w:rPr>
          <w:noProof/>
        </w:rPr>
        <mc:AlternateContent>
          <mc:Choice Requires="wps">
            <w:drawing>
              <wp:anchor distT="0" distB="0" distL="114300" distR="114300" simplePos="0" relativeHeight="251655168" behindDoc="0" locked="0" layoutInCell="1" allowOverlap="1">
                <wp:simplePos x="0" y="0"/>
                <wp:positionH relativeFrom="column">
                  <wp:posOffset>5586095</wp:posOffset>
                </wp:positionH>
                <wp:positionV relativeFrom="paragraph">
                  <wp:posOffset>12700</wp:posOffset>
                </wp:positionV>
                <wp:extent cx="238125" cy="219075"/>
                <wp:effectExtent l="0" t="0" r="9525" b="9525"/>
                <wp:wrapNone/>
                <wp:docPr id="1" name="Textové pole 1"/>
                <wp:cNvGraphicFramePr/>
                <a:graphic xmlns:a="http://schemas.openxmlformats.org/drawingml/2006/main">
                  <a:graphicData uri="http://schemas.microsoft.com/office/word/2010/wordprocessingShape">
                    <wps:wsp>
                      <wps:cNvSpPr txBox="1"/>
                      <wps:spPr>
                        <a:xfrm>
                          <a:off x="0" y="0"/>
                          <a:ext cx="238125" cy="219075"/>
                        </a:xfrm>
                        <a:prstGeom prst="rect">
                          <a:avLst/>
                        </a:prstGeom>
                        <a:noFill/>
                        <a:ln w="6350">
                          <a:noFill/>
                        </a:ln>
                      </wps:spPr>
                      <wps:txbx>
                        <w:txbxContent>
                          <w:p w:rsidR="00072872" w:rsidRDefault="00072872" w:rsidP="00E70329">
                            <w:pPr>
                              <w:spacing w:before="0" w:after="0"/>
                            </w:pPr>
                            <w: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ové pole 1" o:spid="_x0000_s1026" type="#_x0000_t202" style="position:absolute;left:0;text-align:left;margin-left:439.85pt;margin-top:1pt;width:18.75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" filled="f" stroked="f" strokeweight=".5pt">
                <v:textbox inset="0,0,0,0">
                  <w:txbxContent>
                    <w:p w:rsidR="00072872" w:rsidRDefault="00072872" w:rsidP="00E70329">
                      <w:pPr>
                        <w:spacing w:before="0" w:after="0"/>
                      </w:pPr>
                      <w:r>
                        <w:t>(2)</w:t>
                      </w:r>
                    </w:p>
                  </w:txbxContent>
                </v:textbox>
              </v:shape>
            </w:pict>
          </mc:Fallback>
        </mc:AlternateContent>
      </w:r>
      <w:r w:rsidR="00BB2FC5">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9.65pt;width:51.75pt;height:35.65pt;z-index:-251657216;mso-position-horizontal:center;mso-position-horizontal-relative:text;mso-position-vertical:absolute;mso-position-vertical-relative:text" wrapcoords="18783 1350 8452 2250 939 5400 313 12150 2191 13950 7826 15750 7513 18450 13774 19800 19409 19800 19722 18900 18783 17550 15339 15750 20661 10800 11896 8550 16591 8550 20661 4950 20348 1350 18783 1350">
            <v:imagedata r:id="rId8" o:title=""/>
            <w10:wrap type="tight"/>
          </v:shape>
          <o:OLEObject Type="Embed" ProgID="Equation.3" ShapeID="_x0000_s1033" DrawAspect="Content" ObjectID="_1605354632" r:id="rId9"/>
        </w:object>
      </w:r>
    </w:p>
    <w:p w:rsidR="00E70329" w:rsidRPr="00D6564B" w:rsidRDefault="00E70329" w:rsidP="00E70329">
      <w:pPr>
        <w:pStyle w:val="OOPText"/>
        <w:spacing w:after="0"/>
      </w:pPr>
    </w:p>
    <w:p w:rsidR="009C6113" w:rsidRDefault="009C6113" w:rsidP="00E70329">
      <w:pPr>
        <w:pStyle w:val="OOPText"/>
        <w:tabs>
          <w:tab w:val="left" w:pos="540"/>
          <w:tab w:val="left" w:leader="dot" w:pos="1418"/>
        </w:tabs>
        <w:spacing w:before="240" w:after="0"/>
      </w:pPr>
      <w:r>
        <w:t xml:space="preserve">kde </w:t>
      </w:r>
      <w:r>
        <w:tab/>
      </w:r>
      <w:r w:rsidRPr="00D6564B">
        <w:rPr>
          <w:i/>
        </w:rPr>
        <w:t>k</w:t>
      </w:r>
      <w:r w:rsidRPr="00D6564B">
        <w:t> </w:t>
      </w:r>
      <w:r w:rsidR="00E70329">
        <w:t xml:space="preserve"> </w:t>
      </w:r>
      <w:r>
        <w:tab/>
      </w:r>
      <w:r w:rsidR="00E70329">
        <w:t xml:space="preserve"> </w:t>
      </w:r>
      <w:r w:rsidRPr="00D6564B">
        <w:t>je konstanta elektroměru (imp/kWh</w:t>
      </w:r>
      <w:r>
        <w:t xml:space="preserve"> </w:t>
      </w:r>
      <w:r w:rsidR="007F2C32">
        <w:t>nebo resp. imp/kvarh</w:t>
      </w:r>
      <w:r>
        <w:t>)</w:t>
      </w:r>
      <w:r w:rsidR="00E70329">
        <w:t>,</w:t>
      </w:r>
    </w:p>
    <w:p w:rsidR="009C6113" w:rsidRPr="00E0184F" w:rsidRDefault="009C6113" w:rsidP="00E70329">
      <w:pPr>
        <w:pStyle w:val="OOPText"/>
        <w:tabs>
          <w:tab w:val="left" w:pos="540"/>
          <w:tab w:val="left" w:leader="dot" w:pos="1418"/>
        </w:tabs>
        <w:spacing w:before="60" w:after="0"/>
      </w:pPr>
      <w:r>
        <w:tab/>
      </w:r>
      <w:r w:rsidRPr="004B3920">
        <w:rPr>
          <w:i/>
        </w:rPr>
        <w:t>P</w:t>
      </w:r>
      <w:r w:rsidRPr="004B3920">
        <w:rPr>
          <w:vertAlign w:val="subscript"/>
        </w:rPr>
        <w:t>max</w:t>
      </w:r>
      <w:r w:rsidR="00E70329">
        <w:rPr>
          <w:vertAlign w:val="subscript"/>
        </w:rPr>
        <w:t xml:space="preserve"> </w:t>
      </w:r>
      <w:r>
        <w:tab/>
      </w:r>
      <w:r w:rsidR="00E70329">
        <w:t xml:space="preserve"> </w:t>
      </w:r>
      <w:r w:rsidRPr="004B3920">
        <w:t xml:space="preserve">maximální </w:t>
      </w:r>
      <w:r>
        <w:t xml:space="preserve">možný </w:t>
      </w:r>
      <w:r w:rsidRPr="004B3920">
        <w:t xml:space="preserve">výkon měřený </w:t>
      </w:r>
      <w:r w:rsidRPr="00E0184F">
        <w:t xml:space="preserve">elektroměrem </w:t>
      </w:r>
      <w:r w:rsidR="00DC5223">
        <w:t xml:space="preserve">ve </w:t>
      </w:r>
      <w:r w:rsidRPr="00E0184F">
        <w:t>W</w:t>
      </w:r>
      <w:r w:rsidR="00DC5223">
        <w:t xml:space="preserve"> resp</w:t>
      </w:r>
      <w:r w:rsidR="00E70329">
        <w:t>.</w:t>
      </w:r>
      <w:r w:rsidR="00DC5223">
        <w:t xml:space="preserve"> var</w:t>
      </w:r>
      <w:r w:rsidR="00E70329">
        <w:t>,</w:t>
      </w:r>
    </w:p>
    <w:p w:rsidR="009C6113" w:rsidRPr="00E0184F" w:rsidRDefault="009C6113" w:rsidP="00E70329">
      <w:pPr>
        <w:pStyle w:val="OOPText"/>
        <w:tabs>
          <w:tab w:val="left" w:pos="540"/>
          <w:tab w:val="left" w:pos="1080"/>
        </w:tabs>
        <w:spacing w:before="60"/>
      </w:pPr>
      <w:r w:rsidRPr="00E0184F">
        <w:tab/>
      </w:r>
      <w:r w:rsidR="00E70329">
        <w:t xml:space="preserve">hodnoty </w:t>
      </w:r>
      <w:r w:rsidRPr="00E0184F">
        <w:t>konstant</w:t>
      </w:r>
      <w:r w:rsidR="00E70329">
        <w:t>y</w:t>
      </w:r>
      <w:r w:rsidRPr="00E0184F">
        <w:t xml:space="preserve"> </w:t>
      </w:r>
      <w:r w:rsidRPr="00E0184F">
        <w:rPr>
          <w:i/>
        </w:rPr>
        <w:t>K</w:t>
      </w:r>
      <w:r w:rsidRPr="00E0184F">
        <w:rPr>
          <w:vertAlign w:val="subscript"/>
        </w:rPr>
        <w:t>0</w:t>
      </w:r>
      <w:r w:rsidRPr="00E0184F">
        <w:t xml:space="preserve"> </w:t>
      </w:r>
      <w:r w:rsidR="00E70329">
        <w:t>jsou uvedeny v</w:t>
      </w:r>
      <w:r w:rsidRPr="00E0184F">
        <w:t xml:space="preserve"> tabul</w:t>
      </w:r>
      <w:r w:rsidR="00E70329">
        <w:t>ce</w:t>
      </w:r>
      <w:r w:rsidRPr="00E0184F">
        <w:t xml:space="preserve"> 2</w:t>
      </w:r>
      <w:r w:rsidR="001F1BEC">
        <w:t>4</w:t>
      </w:r>
      <w:r w:rsidRPr="00E0184F">
        <w:t>.</w:t>
      </w:r>
    </w:p>
    <w:p w:rsidR="009C6113" w:rsidRPr="005756AC" w:rsidRDefault="009C6113" w:rsidP="0091233E">
      <w:pPr>
        <w:pStyle w:val="OOPNadpis2"/>
        <w:jc w:val="center"/>
        <w:rPr>
          <w:b w:val="0"/>
          <w:bCs/>
          <w:vertAlign w:val="subscript"/>
        </w:rPr>
      </w:pPr>
      <w:r w:rsidRPr="0091233E">
        <w:rPr>
          <w:bCs/>
        </w:rPr>
        <w:t>Tabulka 2</w:t>
      </w:r>
      <w:r w:rsidR="001F1BEC">
        <w:rPr>
          <w:bCs/>
        </w:rPr>
        <w:t>4</w:t>
      </w:r>
      <w:r w:rsidRPr="0091233E">
        <w:rPr>
          <w:bCs/>
        </w:rPr>
        <w:t xml:space="preserve"> – Hodnoty konstanty</w:t>
      </w:r>
      <w:r w:rsidRPr="00E0184F">
        <w:rPr>
          <w:b w:val="0"/>
          <w:bCs/>
        </w:rPr>
        <w:t xml:space="preserve"> </w:t>
      </w:r>
      <w:r w:rsidRPr="00E0184F">
        <w:rPr>
          <w:bCs/>
          <w:i/>
        </w:rPr>
        <w:t>K</w:t>
      </w:r>
      <w:r w:rsidRPr="00E0184F">
        <w:rPr>
          <w:bCs/>
          <w:vertAlign w:val="subscript"/>
        </w:rPr>
        <w:t>0</w:t>
      </w:r>
    </w:p>
    <w:tbl>
      <w:tblPr>
        <w:tblW w:w="91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21"/>
        <w:gridCol w:w="1020"/>
        <w:gridCol w:w="1021"/>
        <w:gridCol w:w="1020"/>
        <w:gridCol w:w="1021"/>
        <w:gridCol w:w="1020"/>
        <w:gridCol w:w="1021"/>
        <w:gridCol w:w="1020"/>
        <w:gridCol w:w="1021"/>
      </w:tblGrid>
      <w:tr w:rsidR="009C6113" w:rsidTr="00E70329">
        <w:trPr>
          <w:jc w:val="center"/>
        </w:trPr>
        <w:tc>
          <w:tcPr>
            <w:tcW w:w="1064" w:type="dxa"/>
            <w:vMerge w:val="restart"/>
            <w:shd w:val="clear" w:color="auto" w:fill="F2F2F2" w:themeFill="background1" w:themeFillShade="F2"/>
          </w:tcPr>
          <w:p w:rsidR="009C6113" w:rsidRPr="00E70329" w:rsidRDefault="009C6113" w:rsidP="005756AC">
            <w:pPr>
              <w:pStyle w:val="OOPTabulka"/>
              <w:rPr>
                <w:b/>
              </w:rPr>
            </w:pPr>
            <w:r w:rsidRPr="00E70329">
              <w:rPr>
                <w:b/>
              </w:rPr>
              <w:t>Třída přesnosti</w:t>
            </w:r>
          </w:p>
        </w:tc>
        <w:tc>
          <w:tcPr>
            <w:tcW w:w="4258" w:type="dxa"/>
            <w:gridSpan w:val="4"/>
            <w:shd w:val="clear" w:color="auto" w:fill="F2F2F2" w:themeFill="background1" w:themeFillShade="F2"/>
          </w:tcPr>
          <w:p w:rsidR="009C6113" w:rsidRPr="00E70329" w:rsidRDefault="009C6113" w:rsidP="005756AC">
            <w:pPr>
              <w:pStyle w:val="OOPTabulka"/>
              <w:rPr>
                <w:b/>
              </w:rPr>
            </w:pPr>
            <w:r w:rsidRPr="00E70329">
              <w:rPr>
                <w:b/>
              </w:rPr>
              <w:t>Činné elektroměry</w:t>
            </w:r>
          </w:p>
        </w:tc>
        <w:tc>
          <w:tcPr>
            <w:tcW w:w="4258" w:type="dxa"/>
            <w:gridSpan w:val="4"/>
            <w:shd w:val="clear" w:color="auto" w:fill="F2F2F2" w:themeFill="background1" w:themeFillShade="F2"/>
          </w:tcPr>
          <w:p w:rsidR="009C6113" w:rsidRPr="00E70329" w:rsidRDefault="009C6113" w:rsidP="005756AC">
            <w:pPr>
              <w:pStyle w:val="OOPTabulka"/>
              <w:rPr>
                <w:b/>
              </w:rPr>
            </w:pPr>
            <w:r w:rsidRPr="00E70329">
              <w:rPr>
                <w:b/>
              </w:rPr>
              <w:t>Jalové elektroměry</w:t>
            </w:r>
          </w:p>
        </w:tc>
      </w:tr>
      <w:tr w:rsidR="009C6113" w:rsidTr="00E70329">
        <w:trPr>
          <w:jc w:val="center"/>
        </w:trPr>
        <w:tc>
          <w:tcPr>
            <w:tcW w:w="1064" w:type="dxa"/>
            <w:vMerge/>
            <w:tcBorders>
              <w:bottom w:val="double" w:sz="4" w:space="0" w:color="auto"/>
            </w:tcBorders>
            <w:shd w:val="clear" w:color="auto" w:fill="F2F2F2" w:themeFill="background1" w:themeFillShade="F2"/>
          </w:tcPr>
          <w:p w:rsidR="009C6113" w:rsidRPr="00E70329" w:rsidRDefault="009C6113" w:rsidP="005756AC">
            <w:pPr>
              <w:pStyle w:val="OOPTabulka"/>
              <w:rPr>
                <w:b/>
              </w:rPr>
            </w:pPr>
          </w:p>
        </w:tc>
        <w:tc>
          <w:tcPr>
            <w:tcW w:w="1064" w:type="dxa"/>
            <w:tcBorders>
              <w:bottom w:val="double" w:sz="4" w:space="0" w:color="auto"/>
            </w:tcBorders>
            <w:shd w:val="clear" w:color="auto" w:fill="F2F2F2" w:themeFill="background1" w:themeFillShade="F2"/>
          </w:tcPr>
          <w:p w:rsidR="009C6113" w:rsidRPr="00E70329" w:rsidRDefault="009C6113" w:rsidP="005756AC">
            <w:pPr>
              <w:pStyle w:val="OOPTabulka"/>
              <w:rPr>
                <w:b/>
              </w:rPr>
            </w:pPr>
            <w:r w:rsidRPr="00E70329">
              <w:rPr>
                <w:b/>
              </w:rPr>
              <w:t>2</w:t>
            </w:r>
          </w:p>
        </w:tc>
        <w:tc>
          <w:tcPr>
            <w:tcW w:w="1065" w:type="dxa"/>
            <w:tcBorders>
              <w:bottom w:val="double" w:sz="4" w:space="0" w:color="auto"/>
            </w:tcBorders>
            <w:shd w:val="clear" w:color="auto" w:fill="F2F2F2" w:themeFill="background1" w:themeFillShade="F2"/>
          </w:tcPr>
          <w:p w:rsidR="009C6113" w:rsidRPr="00E70329" w:rsidRDefault="009C6113" w:rsidP="005756AC">
            <w:pPr>
              <w:pStyle w:val="OOPTabulka"/>
              <w:rPr>
                <w:b/>
              </w:rPr>
            </w:pPr>
            <w:r w:rsidRPr="00E70329">
              <w:rPr>
                <w:b/>
              </w:rPr>
              <w:t>1</w:t>
            </w:r>
          </w:p>
        </w:tc>
        <w:tc>
          <w:tcPr>
            <w:tcW w:w="1064" w:type="dxa"/>
            <w:tcBorders>
              <w:bottom w:val="double" w:sz="4" w:space="0" w:color="auto"/>
            </w:tcBorders>
            <w:shd w:val="clear" w:color="auto" w:fill="F2F2F2" w:themeFill="background1" w:themeFillShade="F2"/>
          </w:tcPr>
          <w:p w:rsidR="009C6113" w:rsidRPr="00E70329" w:rsidRDefault="009C6113" w:rsidP="005756AC">
            <w:pPr>
              <w:pStyle w:val="OOPTabulka"/>
              <w:rPr>
                <w:b/>
              </w:rPr>
            </w:pPr>
            <w:r w:rsidRPr="00E70329">
              <w:rPr>
                <w:b/>
              </w:rPr>
              <w:t>0,5 S</w:t>
            </w:r>
          </w:p>
        </w:tc>
        <w:tc>
          <w:tcPr>
            <w:tcW w:w="1065" w:type="dxa"/>
            <w:tcBorders>
              <w:bottom w:val="double" w:sz="4" w:space="0" w:color="auto"/>
            </w:tcBorders>
            <w:shd w:val="clear" w:color="auto" w:fill="F2F2F2" w:themeFill="background1" w:themeFillShade="F2"/>
          </w:tcPr>
          <w:p w:rsidR="009C6113" w:rsidRPr="00E70329" w:rsidRDefault="009C6113" w:rsidP="005756AC">
            <w:pPr>
              <w:pStyle w:val="OOPTabulka"/>
              <w:rPr>
                <w:b/>
              </w:rPr>
            </w:pPr>
            <w:r w:rsidRPr="00E70329">
              <w:rPr>
                <w:b/>
              </w:rPr>
              <w:t>0,2 S</w:t>
            </w:r>
          </w:p>
        </w:tc>
        <w:tc>
          <w:tcPr>
            <w:tcW w:w="1064" w:type="dxa"/>
            <w:tcBorders>
              <w:bottom w:val="double" w:sz="4" w:space="0" w:color="auto"/>
            </w:tcBorders>
            <w:shd w:val="clear" w:color="auto" w:fill="F2F2F2" w:themeFill="background1" w:themeFillShade="F2"/>
          </w:tcPr>
          <w:p w:rsidR="009C6113" w:rsidRPr="00E70329" w:rsidRDefault="009C6113" w:rsidP="005756AC">
            <w:pPr>
              <w:pStyle w:val="OOPTabulka"/>
              <w:rPr>
                <w:b/>
              </w:rPr>
            </w:pPr>
            <w:r w:rsidRPr="00E70329">
              <w:rPr>
                <w:b/>
              </w:rPr>
              <w:t>3</w:t>
            </w:r>
          </w:p>
        </w:tc>
        <w:tc>
          <w:tcPr>
            <w:tcW w:w="1065" w:type="dxa"/>
            <w:tcBorders>
              <w:bottom w:val="double" w:sz="4" w:space="0" w:color="auto"/>
            </w:tcBorders>
            <w:shd w:val="clear" w:color="auto" w:fill="F2F2F2" w:themeFill="background1" w:themeFillShade="F2"/>
          </w:tcPr>
          <w:p w:rsidR="009C6113" w:rsidRPr="00E70329" w:rsidRDefault="009C6113" w:rsidP="005756AC">
            <w:pPr>
              <w:pStyle w:val="OOPTabulka"/>
              <w:rPr>
                <w:b/>
              </w:rPr>
            </w:pPr>
            <w:r w:rsidRPr="00E70329">
              <w:rPr>
                <w:b/>
              </w:rPr>
              <w:t>2</w:t>
            </w:r>
          </w:p>
        </w:tc>
        <w:tc>
          <w:tcPr>
            <w:tcW w:w="1064" w:type="dxa"/>
            <w:tcBorders>
              <w:bottom w:val="double" w:sz="4" w:space="0" w:color="auto"/>
            </w:tcBorders>
            <w:shd w:val="clear" w:color="auto" w:fill="F2F2F2" w:themeFill="background1" w:themeFillShade="F2"/>
          </w:tcPr>
          <w:p w:rsidR="009C6113" w:rsidRPr="00E70329" w:rsidRDefault="009C6113" w:rsidP="005756AC">
            <w:pPr>
              <w:pStyle w:val="OOPTabulka"/>
              <w:rPr>
                <w:b/>
              </w:rPr>
            </w:pPr>
            <w:r w:rsidRPr="00E70329">
              <w:rPr>
                <w:b/>
              </w:rPr>
              <w:t>1</w:t>
            </w:r>
            <w:r w:rsidR="002542FC" w:rsidRPr="00E70329">
              <w:rPr>
                <w:b/>
              </w:rPr>
              <w:t xml:space="preserve"> </w:t>
            </w:r>
            <w:r w:rsidR="002542FC" w:rsidRPr="00DA3451">
              <w:rPr>
                <w:b/>
              </w:rPr>
              <w:t>a 1</w:t>
            </w:r>
            <w:r w:rsidR="00E70329" w:rsidRPr="00E70329">
              <w:rPr>
                <w:b/>
              </w:rPr>
              <w:t xml:space="preserve"> </w:t>
            </w:r>
            <w:r w:rsidR="002542FC" w:rsidRPr="00DA3451">
              <w:rPr>
                <w:b/>
              </w:rPr>
              <w:t>S</w:t>
            </w:r>
          </w:p>
        </w:tc>
        <w:tc>
          <w:tcPr>
            <w:tcW w:w="1065" w:type="dxa"/>
            <w:tcBorders>
              <w:bottom w:val="double" w:sz="4" w:space="0" w:color="auto"/>
            </w:tcBorders>
            <w:shd w:val="clear" w:color="auto" w:fill="F2F2F2" w:themeFill="background1" w:themeFillShade="F2"/>
          </w:tcPr>
          <w:p w:rsidR="009C6113" w:rsidRPr="00E70329" w:rsidRDefault="009C6113" w:rsidP="005756AC">
            <w:pPr>
              <w:pStyle w:val="OOPTabulka"/>
              <w:rPr>
                <w:b/>
              </w:rPr>
            </w:pPr>
            <w:r w:rsidRPr="00E70329">
              <w:rPr>
                <w:b/>
              </w:rPr>
              <w:t>0,5 S</w:t>
            </w:r>
          </w:p>
        </w:tc>
      </w:tr>
      <w:tr w:rsidR="009C6113" w:rsidTr="00E70329">
        <w:trPr>
          <w:jc w:val="center"/>
        </w:trPr>
        <w:tc>
          <w:tcPr>
            <w:tcW w:w="1064" w:type="dxa"/>
            <w:tcBorders>
              <w:top w:val="double" w:sz="4" w:space="0" w:color="auto"/>
            </w:tcBorders>
          </w:tcPr>
          <w:p w:rsidR="009C6113" w:rsidRPr="003B5456" w:rsidRDefault="009C6113" w:rsidP="005756AC">
            <w:pPr>
              <w:pStyle w:val="OOPTabulka"/>
            </w:pPr>
            <w:r w:rsidRPr="00795265">
              <w:rPr>
                <w:i/>
              </w:rPr>
              <w:t>K</w:t>
            </w:r>
            <w:r w:rsidRPr="00795265">
              <w:rPr>
                <w:vertAlign w:val="subscript"/>
              </w:rPr>
              <w:t>0</w:t>
            </w:r>
          </w:p>
        </w:tc>
        <w:tc>
          <w:tcPr>
            <w:tcW w:w="1064" w:type="dxa"/>
            <w:tcBorders>
              <w:top w:val="double" w:sz="4" w:space="0" w:color="auto"/>
            </w:tcBorders>
          </w:tcPr>
          <w:p w:rsidR="009C6113" w:rsidRPr="003B5456" w:rsidRDefault="009C6113" w:rsidP="005756AC">
            <w:pPr>
              <w:pStyle w:val="OOPTabulka"/>
            </w:pPr>
            <w:r w:rsidRPr="003B5456">
              <w:t>480</w:t>
            </w:r>
          </w:p>
        </w:tc>
        <w:tc>
          <w:tcPr>
            <w:tcW w:w="1065" w:type="dxa"/>
            <w:tcBorders>
              <w:top w:val="double" w:sz="4" w:space="0" w:color="auto"/>
            </w:tcBorders>
          </w:tcPr>
          <w:p w:rsidR="009C6113" w:rsidRPr="003B5456" w:rsidRDefault="009C6113" w:rsidP="005756AC">
            <w:pPr>
              <w:pStyle w:val="OOPTabulka"/>
            </w:pPr>
            <w:r w:rsidRPr="003B5456">
              <w:t>600</w:t>
            </w:r>
          </w:p>
        </w:tc>
        <w:tc>
          <w:tcPr>
            <w:tcW w:w="1064" w:type="dxa"/>
            <w:tcBorders>
              <w:top w:val="double" w:sz="4" w:space="0" w:color="auto"/>
            </w:tcBorders>
          </w:tcPr>
          <w:p w:rsidR="009C6113" w:rsidRPr="003B5456" w:rsidRDefault="009C6113" w:rsidP="005756AC">
            <w:pPr>
              <w:pStyle w:val="OOPTabulka"/>
            </w:pPr>
            <w:r w:rsidRPr="003B5456">
              <w:t>600</w:t>
            </w:r>
          </w:p>
        </w:tc>
        <w:tc>
          <w:tcPr>
            <w:tcW w:w="1065" w:type="dxa"/>
            <w:tcBorders>
              <w:top w:val="double" w:sz="4" w:space="0" w:color="auto"/>
            </w:tcBorders>
          </w:tcPr>
          <w:p w:rsidR="009C6113" w:rsidRPr="003B5456" w:rsidRDefault="009C6113" w:rsidP="005756AC">
            <w:pPr>
              <w:pStyle w:val="OOPTabulka"/>
            </w:pPr>
            <w:r w:rsidRPr="003B5456">
              <w:t>900</w:t>
            </w:r>
          </w:p>
        </w:tc>
        <w:tc>
          <w:tcPr>
            <w:tcW w:w="1064" w:type="dxa"/>
            <w:tcBorders>
              <w:top w:val="double" w:sz="4" w:space="0" w:color="auto"/>
            </w:tcBorders>
          </w:tcPr>
          <w:p w:rsidR="009C6113" w:rsidRPr="003B5456" w:rsidRDefault="009C6113" w:rsidP="005756AC">
            <w:pPr>
              <w:pStyle w:val="OOPTabulka"/>
            </w:pPr>
            <w:r w:rsidRPr="003B5456">
              <w:t>300</w:t>
            </w:r>
          </w:p>
        </w:tc>
        <w:tc>
          <w:tcPr>
            <w:tcW w:w="1065" w:type="dxa"/>
            <w:tcBorders>
              <w:top w:val="double" w:sz="4" w:space="0" w:color="auto"/>
            </w:tcBorders>
          </w:tcPr>
          <w:p w:rsidR="009C6113" w:rsidRPr="003B5456" w:rsidRDefault="009C6113" w:rsidP="005756AC">
            <w:pPr>
              <w:pStyle w:val="OOPTabulka"/>
            </w:pPr>
            <w:r w:rsidRPr="003B5456">
              <w:t>480</w:t>
            </w:r>
          </w:p>
        </w:tc>
        <w:tc>
          <w:tcPr>
            <w:tcW w:w="1064" w:type="dxa"/>
            <w:tcBorders>
              <w:top w:val="double" w:sz="4" w:space="0" w:color="auto"/>
            </w:tcBorders>
          </w:tcPr>
          <w:p w:rsidR="009C6113" w:rsidRPr="003B5456" w:rsidRDefault="009C6113" w:rsidP="005756AC">
            <w:pPr>
              <w:pStyle w:val="OOPTabulka"/>
            </w:pPr>
            <w:r w:rsidRPr="003B5456">
              <w:t>600</w:t>
            </w:r>
          </w:p>
        </w:tc>
        <w:tc>
          <w:tcPr>
            <w:tcW w:w="1065" w:type="dxa"/>
            <w:tcBorders>
              <w:top w:val="double" w:sz="4" w:space="0" w:color="auto"/>
            </w:tcBorders>
          </w:tcPr>
          <w:p w:rsidR="009C6113" w:rsidRPr="003B5456" w:rsidRDefault="009C6113" w:rsidP="005756AC">
            <w:pPr>
              <w:pStyle w:val="OOPTabulka"/>
            </w:pPr>
            <w:r w:rsidRPr="003B5456">
              <w:t>600</w:t>
            </w:r>
          </w:p>
        </w:tc>
      </w:tr>
    </w:tbl>
    <w:p w:rsidR="009C6113" w:rsidRDefault="009C6113" w:rsidP="004F06F4">
      <w:pPr>
        <w:pStyle w:val="OOPText"/>
        <w:tabs>
          <w:tab w:val="left" w:pos="540"/>
        </w:tabs>
        <w:spacing w:before="240"/>
      </w:pPr>
      <w:r w:rsidRPr="004F06F4">
        <w:t>Minimální doba zkoušky</w:t>
      </w:r>
      <w:r>
        <w:t xml:space="preserve"> pro elektroměry tříd A, B a C </w:t>
      </w:r>
      <w:r w:rsidRPr="004F06F4">
        <w:t>v minutách se</w:t>
      </w:r>
      <w:r w:rsidRPr="00D6564B">
        <w:t xml:space="preserve"> vypočítá </w:t>
      </w:r>
      <w:r w:rsidR="00E70329">
        <w:t>z rovnice</w:t>
      </w:r>
      <w:r w:rsidRPr="00D6564B">
        <w:t>:</w:t>
      </w:r>
    </w:p>
    <w:p w:rsidR="00E70329" w:rsidRDefault="00E70329" w:rsidP="004F06F4">
      <w:pPr>
        <w:pStyle w:val="OOPText"/>
        <w:tabs>
          <w:tab w:val="left" w:pos="540"/>
        </w:tabs>
        <w:spacing w:before="240"/>
      </w:pPr>
      <w:r>
        <w:rPr>
          <w:noProof/>
        </w:rPr>
        <mc:AlternateContent>
          <mc:Choice Requires="wps">
            <w:drawing>
              <wp:anchor distT="0" distB="0" distL="114300" distR="114300" simplePos="0" relativeHeight="251656192" behindDoc="0" locked="0" layoutInCell="1" allowOverlap="1" wp14:anchorId="3F80BFFE" wp14:editId="495249AA">
                <wp:simplePos x="0" y="0"/>
                <wp:positionH relativeFrom="column">
                  <wp:posOffset>5586095</wp:posOffset>
                </wp:positionH>
                <wp:positionV relativeFrom="paragraph">
                  <wp:posOffset>234315</wp:posOffset>
                </wp:positionV>
                <wp:extent cx="304800" cy="219075"/>
                <wp:effectExtent l="0" t="0" r="0" b="9525"/>
                <wp:wrapNone/>
                <wp:docPr id="2" name="Textové pole 2"/>
                <wp:cNvGraphicFramePr/>
                <a:graphic xmlns:a="http://schemas.openxmlformats.org/drawingml/2006/main">
                  <a:graphicData uri="http://schemas.microsoft.com/office/word/2010/wordprocessingShape">
                    <wps:wsp>
                      <wps:cNvSpPr txBox="1"/>
                      <wps:spPr>
                        <a:xfrm>
                          <a:off x="0" y="0"/>
                          <a:ext cx="304800" cy="219075"/>
                        </a:xfrm>
                        <a:prstGeom prst="rect">
                          <a:avLst/>
                        </a:prstGeom>
                        <a:noFill/>
                        <a:ln w="6350">
                          <a:noFill/>
                        </a:ln>
                      </wps:spPr>
                      <wps:txbx>
                        <w:txbxContent>
                          <w:p w:rsidR="00072872" w:rsidRDefault="00072872" w:rsidP="00E70329">
                            <w:pPr>
                              <w:spacing w:before="0" w:after="0"/>
                            </w:pPr>
                            <w: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80BFFE" id="Textové pole 2" o:spid="_x0000_s1027" type="#_x0000_t202" style="position:absolute;left:0;text-align:left;margin-left:439.85pt;margin-top:18.45pt;width:24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" filled="f" stroked="f" strokeweight=".5pt">
                <v:textbox inset="0,0,0,0">
                  <w:txbxContent>
                    <w:p w:rsidR="00072872" w:rsidRDefault="00072872" w:rsidP="00E70329">
                      <w:pPr>
                        <w:spacing w:before="0" w:after="0"/>
                      </w:pPr>
                      <w:r>
                        <w:t>(3)</w:t>
                      </w:r>
                    </w:p>
                  </w:txbxContent>
                </v:textbox>
              </v:shape>
            </w:pict>
          </mc:Fallback>
        </mc:AlternateContent>
      </w:r>
      <w:r w:rsidR="00BB2FC5">
        <w:rPr>
          <w:noProof/>
        </w:rPr>
        <w:object w:dxaOrig="1440" w:dyaOrig="1440">
          <v:shape id="_x0000_s1034" type="#_x0000_t75" style="position:absolute;left:0;text-align:left;margin-left:188.75pt;margin-top:8.7pt;width:92.25pt;height:38.2pt;z-index:251660288;mso-position-horizontal-relative:text;mso-position-vertical-relative:text" wrapcoords="16200 1440 8600 2880 200 7200 200 12000 2800 16800 4400 18240 13200 19680 20800 19680 21000 18720 20000 16800 18800 16800 21400 11040 20200 10560 13400 9120 17800 7200 17400 1440 16200 1440">
            <v:imagedata r:id="rId10" o:title=""/>
            <w10:wrap type="square"/>
          </v:shape>
          <o:OLEObject Type="Embed" ProgID="Equation.3" ShapeID="_x0000_s1034" DrawAspect="Content" ObjectID="_1605354633" r:id="rId11"/>
        </w:object>
      </w:r>
    </w:p>
    <w:p w:rsidR="00E70329" w:rsidRDefault="00E70329" w:rsidP="004F06F4">
      <w:pPr>
        <w:pStyle w:val="OOPText"/>
        <w:tabs>
          <w:tab w:val="left" w:pos="540"/>
        </w:tabs>
        <w:spacing w:before="240"/>
      </w:pPr>
    </w:p>
    <w:p w:rsidR="009C6113" w:rsidRDefault="009C6113" w:rsidP="005D3E21">
      <w:pPr>
        <w:pStyle w:val="OOPText"/>
        <w:tabs>
          <w:tab w:val="left" w:pos="540"/>
          <w:tab w:val="left" w:leader="dot" w:pos="1418"/>
        </w:tabs>
        <w:spacing w:before="360" w:after="0"/>
      </w:pPr>
      <w:r>
        <w:t xml:space="preserve">kde </w:t>
      </w:r>
      <w:r>
        <w:tab/>
      </w:r>
      <w:r w:rsidRPr="00D6564B">
        <w:rPr>
          <w:i/>
        </w:rPr>
        <w:t>k</w:t>
      </w:r>
      <w:r w:rsidRPr="00D6564B">
        <w:t> </w:t>
      </w:r>
      <w:r w:rsidR="005D3E21">
        <w:t xml:space="preserve"> </w:t>
      </w:r>
      <w:r>
        <w:tab/>
      </w:r>
      <w:r w:rsidR="005D3E21">
        <w:t xml:space="preserve"> </w:t>
      </w:r>
      <w:r w:rsidRPr="00D6564B">
        <w:t>je konstanta elektroměru (imp/kWh</w:t>
      </w:r>
      <w:r>
        <w:t>)</w:t>
      </w:r>
      <w:r w:rsidR="005D3E21">
        <w:t>,</w:t>
      </w:r>
    </w:p>
    <w:p w:rsidR="009C6113" w:rsidRDefault="009C6113" w:rsidP="005D3E21">
      <w:pPr>
        <w:pStyle w:val="OOPText"/>
        <w:tabs>
          <w:tab w:val="left" w:pos="540"/>
          <w:tab w:val="left" w:leader="dot" w:pos="1418"/>
        </w:tabs>
        <w:spacing w:before="60" w:after="0"/>
      </w:pPr>
      <w:r>
        <w:tab/>
      </w:r>
      <w:r>
        <w:rPr>
          <w:i/>
        </w:rPr>
        <w:t>m</w:t>
      </w:r>
      <w:r w:rsidR="005D3E21">
        <w:rPr>
          <w:i/>
        </w:rPr>
        <w:t xml:space="preserve"> </w:t>
      </w:r>
      <w:r>
        <w:tab/>
      </w:r>
      <w:r w:rsidR="005D3E21">
        <w:t xml:space="preserve"> </w:t>
      </w:r>
      <w:r>
        <w:t>počet měřicích prvků</w:t>
      </w:r>
      <w:r w:rsidR="005D3E21">
        <w:t>,</w:t>
      </w:r>
    </w:p>
    <w:p w:rsidR="009C6113" w:rsidRDefault="009C6113" w:rsidP="005D3E21">
      <w:pPr>
        <w:pStyle w:val="OOPText"/>
        <w:tabs>
          <w:tab w:val="left" w:pos="540"/>
          <w:tab w:val="left" w:leader="dot" w:pos="1418"/>
        </w:tabs>
        <w:spacing w:before="60" w:after="0"/>
      </w:pPr>
      <w:r>
        <w:tab/>
      </w:r>
      <w:r w:rsidRPr="003F409C">
        <w:rPr>
          <w:i/>
        </w:rPr>
        <w:t>U</w:t>
      </w:r>
      <w:r w:rsidRPr="003F409C">
        <w:rPr>
          <w:i/>
          <w:vertAlign w:val="subscript"/>
        </w:rPr>
        <w:t>t</w:t>
      </w:r>
      <w:r w:rsidRPr="00DA3451">
        <w:rPr>
          <w:vertAlign w:val="subscript"/>
        </w:rPr>
        <w:t>est</w:t>
      </w:r>
      <w:r>
        <w:t xml:space="preserve"> </w:t>
      </w:r>
      <w:r w:rsidR="005D3E21">
        <w:t xml:space="preserve"> </w:t>
      </w:r>
      <w:r>
        <w:tab/>
      </w:r>
      <w:r w:rsidR="005D3E21">
        <w:t xml:space="preserve"> </w:t>
      </w:r>
      <w:r>
        <w:t>zkušební napětí ve voltech</w:t>
      </w:r>
      <w:r w:rsidR="005D3E21">
        <w:t>,</w:t>
      </w:r>
    </w:p>
    <w:p w:rsidR="009C6113" w:rsidRDefault="009C6113" w:rsidP="005D3E21">
      <w:pPr>
        <w:pStyle w:val="OOPText"/>
        <w:tabs>
          <w:tab w:val="left" w:pos="540"/>
          <w:tab w:val="left" w:leader="dot" w:pos="1418"/>
        </w:tabs>
        <w:spacing w:before="60" w:after="0"/>
      </w:pPr>
      <w:r>
        <w:tab/>
      </w:r>
      <w:r w:rsidRPr="00F34DD1">
        <w:rPr>
          <w:i/>
        </w:rPr>
        <w:t>I</w:t>
      </w:r>
      <w:r w:rsidRPr="00DA3451">
        <w:rPr>
          <w:vertAlign w:val="subscript"/>
        </w:rPr>
        <w:t>st</w:t>
      </w:r>
      <w:r w:rsidRPr="00F34DD1">
        <w:rPr>
          <w:i/>
        </w:rPr>
        <w:t xml:space="preserve"> </w:t>
      </w:r>
      <w:r w:rsidRPr="00F34DD1">
        <w:t xml:space="preserve"> </w:t>
      </w:r>
      <w:r w:rsidR="005D3E21">
        <w:t xml:space="preserve"> </w:t>
      </w:r>
      <w:r w:rsidRPr="00F34DD1">
        <w:tab/>
      </w:r>
      <w:r w:rsidR="005D3E21">
        <w:t xml:space="preserve"> </w:t>
      </w:r>
      <w:r w:rsidRPr="00F34DD1">
        <w:t xml:space="preserve">náběhový proud </w:t>
      </w:r>
      <w:r w:rsidR="00627E0C">
        <w:t xml:space="preserve">dle tabulky 8 </w:t>
      </w:r>
      <w:r w:rsidRPr="00F34DD1">
        <w:t>v ampérech.</w:t>
      </w:r>
    </w:p>
    <w:p w:rsidR="009C6113" w:rsidRPr="00055A50" w:rsidRDefault="009C6113" w:rsidP="004F06F4">
      <w:pPr>
        <w:pStyle w:val="OOPText"/>
        <w:tabs>
          <w:tab w:val="left" w:pos="540"/>
        </w:tabs>
        <w:spacing w:before="240"/>
      </w:pPr>
      <w:r>
        <w:t>D</w:t>
      </w:r>
      <w:r w:rsidRPr="004B3920">
        <w:t>oba</w:t>
      </w:r>
      <w:r>
        <w:t xml:space="preserve"> zkoušky statických elektroměrů </w:t>
      </w:r>
      <w:r w:rsidRPr="004B3920">
        <w:t xml:space="preserve">musí být </w:t>
      </w:r>
      <w:r>
        <w:t>minimálně</w:t>
      </w:r>
      <w:r w:rsidRPr="004B3920">
        <w:t xml:space="preserve"> 15 minut</w:t>
      </w:r>
      <w:r>
        <w:t>, i když je vypoč</w:t>
      </w:r>
      <w:r w:rsidR="005D3E21">
        <w:t>í</w:t>
      </w:r>
      <w:r>
        <w:t>t</w:t>
      </w:r>
      <w:r w:rsidR="005D3E21">
        <w:t>a</w:t>
      </w:r>
      <w:r>
        <w:t xml:space="preserve">ná doba </w:t>
      </w:r>
      <w:r w:rsidRPr="00D92692">
        <w:rPr>
          <w:i/>
        </w:rPr>
        <w:t>t</w:t>
      </w:r>
      <w:r>
        <w:t xml:space="preserve"> kratší.</w:t>
      </w:r>
    </w:p>
    <w:p w:rsidR="009C6113" w:rsidRDefault="009C6113" w:rsidP="004F06F4">
      <w:pPr>
        <w:pStyle w:val="OOPText"/>
      </w:pPr>
      <w:r>
        <w:t xml:space="preserve">Zkouška je vyhovující, jestliže </w:t>
      </w:r>
      <w:r w:rsidRPr="007A19E3">
        <w:t>zkušební svítící dioda nebo výstup impulzů pro dálkové měření nevyslal</w:t>
      </w:r>
      <w:r>
        <w:t>y žádný nebo maximálně 1</w:t>
      </w:r>
      <w:r w:rsidRPr="007A19E3">
        <w:t xml:space="preserve"> impulz</w:t>
      </w:r>
      <w:r>
        <w:t>.</w:t>
      </w:r>
    </w:p>
    <w:p w:rsidR="009C6113" w:rsidRPr="005D3E21" w:rsidRDefault="009C6113" w:rsidP="005D3E21">
      <w:pPr>
        <w:pStyle w:val="OOPNadpis2"/>
        <w:spacing w:before="360"/>
        <w:rPr>
          <w:sz w:val="24"/>
        </w:rPr>
      </w:pPr>
      <w:r w:rsidRPr="005D3E21">
        <w:rPr>
          <w:sz w:val="24"/>
        </w:rPr>
        <w:t xml:space="preserve">7.5   Zkouška náběhu </w:t>
      </w:r>
    </w:p>
    <w:p w:rsidR="009C6113" w:rsidRPr="00230A4D" w:rsidRDefault="009C6113" w:rsidP="004F06F4">
      <w:pPr>
        <w:pStyle w:val="OOPText"/>
      </w:pPr>
      <w:r w:rsidRPr="00E0184F">
        <w:t xml:space="preserve">Při zkoušce náběhu musí elektroměr začít měřit energii po připojení referenčního napětí </w:t>
      </w:r>
      <w:r w:rsidRPr="005D3E21">
        <w:rPr>
          <w:i/>
        </w:rPr>
        <w:t>U</w:t>
      </w:r>
      <w:r w:rsidR="006C08B2" w:rsidRPr="005D3E21">
        <w:rPr>
          <w:vertAlign w:val="subscript"/>
        </w:rPr>
        <w:t>n</w:t>
      </w:r>
      <w:r w:rsidRPr="00E0184F">
        <w:t xml:space="preserve">, při </w:t>
      </w:r>
      <w:r w:rsidRPr="00E76FC0">
        <w:t>cos </w:t>
      </w:r>
      <w:r w:rsidRPr="00E76FC0">
        <w:rPr>
          <w:i/>
          <w:szCs w:val="22"/>
        </w:rPr>
        <w:sym w:font="Symbol" w:char="F06A"/>
      </w:r>
      <w:r w:rsidRPr="00E76FC0">
        <w:t>  (resp. sin </w:t>
      </w:r>
      <w:r w:rsidRPr="00DA3451">
        <w:rPr>
          <w:i/>
        </w:rPr>
        <w:t>φ</w:t>
      </w:r>
      <w:r w:rsidRPr="00DA3451">
        <w:t>) = 1 a přivedení proudu podle tabulky 7 nebo 8</w:t>
      </w:r>
      <w:r w:rsidR="00F05FDD" w:rsidRPr="00DA3451">
        <w:t xml:space="preserve"> nebo 9</w:t>
      </w:r>
      <w:r w:rsidRPr="00E76FC0">
        <w:t xml:space="preserve"> do proudových obvodů. Sle</w:t>
      </w:r>
      <w:r w:rsidRPr="00E0184F">
        <w:t>duje se otáčení rotoru resp. vydávání impulzů na zkušebním výstupu.</w:t>
      </w:r>
    </w:p>
    <w:p w:rsidR="009C6113" w:rsidRPr="005D3E21" w:rsidRDefault="009C6113" w:rsidP="005D3E21">
      <w:pPr>
        <w:spacing w:after="0"/>
      </w:pPr>
      <w:r w:rsidRPr="005D3E21">
        <w:t>Různá provedení elektroměrů se zkouší za doplňujících podmínek:</w:t>
      </w:r>
    </w:p>
    <w:p w:rsidR="009C6113" w:rsidRPr="005D3E21" w:rsidRDefault="005D3E21" w:rsidP="005D3E21">
      <w:pPr>
        <w:tabs>
          <w:tab w:val="left" w:pos="284"/>
        </w:tabs>
        <w:spacing w:before="60" w:after="0"/>
        <w:ind w:left="567" w:hanging="567"/>
      </w:pPr>
      <w:r>
        <w:tab/>
      </w:r>
      <w:r>
        <w:sym w:font="Wingdings" w:char="F09F"/>
      </w:r>
      <w:r>
        <w:t xml:space="preserve"> </w:t>
      </w:r>
      <w:r>
        <w:tab/>
      </w:r>
      <w:r w:rsidR="009C6113" w:rsidRPr="005D3E21">
        <w:t>elektromechanické elektroměry s mechanickým číselníkem: v záběru nesmí být více jak dva bubínky;</w:t>
      </w:r>
    </w:p>
    <w:p w:rsidR="009C6113" w:rsidRPr="005D3E21" w:rsidRDefault="005D3E21" w:rsidP="005D3E21">
      <w:pPr>
        <w:tabs>
          <w:tab w:val="left" w:pos="284"/>
        </w:tabs>
        <w:spacing w:before="60" w:after="0"/>
        <w:ind w:left="567" w:hanging="567"/>
      </w:pPr>
      <w:r>
        <w:t xml:space="preserve"> </w:t>
      </w:r>
      <w:r>
        <w:tab/>
      </w:r>
      <w:r>
        <w:sym w:font="Wingdings" w:char="F09F"/>
      </w:r>
      <w:r>
        <w:t xml:space="preserve"> </w:t>
      </w:r>
      <w:r>
        <w:tab/>
      </w:r>
      <w:r w:rsidR="009C6113" w:rsidRPr="005D3E21">
        <w:t>elektromechanické elektroměry s mechanickým měřičem maxima: ukazatel maxima nesmí být v záběru;</w:t>
      </w:r>
    </w:p>
    <w:p w:rsidR="009C6113" w:rsidRPr="005D3E21" w:rsidRDefault="005D3E21" w:rsidP="005D3E21">
      <w:pPr>
        <w:tabs>
          <w:tab w:val="left" w:pos="284"/>
        </w:tabs>
        <w:spacing w:before="60" w:after="0"/>
        <w:ind w:left="567" w:hanging="567"/>
      </w:pPr>
      <w:r>
        <w:tab/>
      </w:r>
      <w:r>
        <w:sym w:font="Wingdings" w:char="F09F"/>
      </w:r>
      <w:r>
        <w:tab/>
      </w:r>
      <w:r w:rsidR="009C6113" w:rsidRPr="005D3E21">
        <w:t xml:space="preserve">elektroměry s několika referenčními napětími: u elektroměrů s více referenčními napětími nebo s celým rozsahem referenčních napětí se zkouška náběhu provádí při maximálním a minimálním napětí uvedeném na štítku; </w:t>
      </w:r>
    </w:p>
    <w:p w:rsidR="009C6113" w:rsidRPr="00055A50" w:rsidRDefault="005D3E21" w:rsidP="005D3E21">
      <w:pPr>
        <w:tabs>
          <w:tab w:val="left" w:pos="284"/>
        </w:tabs>
        <w:spacing w:before="60" w:after="0"/>
        <w:ind w:left="567" w:hanging="567"/>
      </w:pPr>
      <w:r>
        <w:t xml:space="preserve"> </w:t>
      </w:r>
      <w:r>
        <w:tab/>
      </w:r>
      <w:r>
        <w:sym w:font="Wingdings" w:char="F09F"/>
      </w:r>
      <w:r>
        <w:tab/>
      </w:r>
      <w:r w:rsidR="009C6113" w:rsidRPr="005D3E21">
        <w:t>elektroměry se dvěma základními proudy: zkouška náběhu se provádí při náběhovém proudu vypočítaném</w:t>
      </w:r>
      <w:r w:rsidR="009C6113" w:rsidRPr="00055A50">
        <w:t xml:space="preserve"> z menšího základního proudu. </w:t>
      </w:r>
    </w:p>
    <w:p w:rsidR="009C6113" w:rsidRPr="00055A50" w:rsidRDefault="009C6113" w:rsidP="005D3E21">
      <w:pPr>
        <w:pStyle w:val="OOPText"/>
        <w:spacing w:before="120"/>
      </w:pPr>
      <w:r w:rsidRPr="00055A50">
        <w:t>Elektromechanický elektroměr je vyhovující</w:t>
      </w:r>
      <w:r w:rsidRPr="00E0184F">
        <w:t>, pokud se rotor elektroměru rozběhl a vykonal aspoň jednu plnou otáčku. Zkouška se provádí tak dlouho,</w:t>
      </w:r>
      <w:r w:rsidRPr="00055A50">
        <w:t xml:space="preserve"> až jsou popsané podmínky splněny, nejdéle však po dobu, za kterou by rotor zkoušeného elektroměru vykonal teoreticky 3 otáčky (pokud by měřil při náběhovém proudu bez chyb).</w:t>
      </w:r>
    </w:p>
    <w:p w:rsidR="009C6113" w:rsidRDefault="005D3E21" w:rsidP="004F06F4">
      <w:pPr>
        <w:pStyle w:val="OOPText"/>
      </w:pPr>
      <w:r>
        <w:rPr>
          <w:noProof/>
        </w:rPr>
        <mc:AlternateContent>
          <mc:Choice Requires="wps">
            <w:drawing>
              <wp:anchor distT="0" distB="0" distL="114300" distR="114300" simplePos="0" relativeHeight="251657216" behindDoc="0" locked="0" layoutInCell="1" allowOverlap="1" wp14:anchorId="42D25966" wp14:editId="1ABC7280">
                <wp:simplePos x="0" y="0"/>
                <wp:positionH relativeFrom="column">
                  <wp:posOffset>5534025</wp:posOffset>
                </wp:positionH>
                <wp:positionV relativeFrom="paragraph">
                  <wp:posOffset>947420</wp:posOffset>
                </wp:positionV>
                <wp:extent cx="304800" cy="219075"/>
                <wp:effectExtent l="0" t="0" r="0" b="9525"/>
                <wp:wrapNone/>
                <wp:docPr id="5" name="Textové pole 5"/>
                <wp:cNvGraphicFramePr/>
                <a:graphic xmlns:a="http://schemas.openxmlformats.org/drawingml/2006/main">
                  <a:graphicData uri="http://schemas.microsoft.com/office/word/2010/wordprocessingShape">
                    <wps:wsp>
                      <wps:cNvSpPr txBox="1"/>
                      <wps:spPr>
                        <a:xfrm>
                          <a:off x="0" y="0"/>
                          <a:ext cx="304800" cy="219075"/>
                        </a:xfrm>
                        <a:prstGeom prst="rect">
                          <a:avLst/>
                        </a:prstGeom>
                        <a:noFill/>
                        <a:ln w="6350">
                          <a:noFill/>
                        </a:ln>
                      </wps:spPr>
                      <wps:txbx>
                        <w:txbxContent>
                          <w:p w:rsidR="00072872" w:rsidRDefault="00072872" w:rsidP="005D3E21">
                            <w:pPr>
                              <w:spacing w:before="0" w:after="0"/>
                            </w:pPr>
                            <w: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D25966" id="Textové pole 5" o:spid="_x0000_s1028" type="#_x0000_t202" style="position:absolute;left:0;text-align:left;margin-left:435.75pt;margin-top:74.6pt;width:24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" filled="f" stroked="f" strokeweight=".5pt">
                <v:textbox inset="0,0,0,0">
                  <w:txbxContent>
                    <w:p w:rsidR="00072872" w:rsidRDefault="00072872" w:rsidP="005D3E21">
                      <w:pPr>
                        <w:spacing w:before="0" w:after="0"/>
                      </w:pPr>
                      <w:r>
                        <w:t>(4)</w:t>
                      </w:r>
                    </w:p>
                  </w:txbxContent>
                </v:textbox>
              </v:shape>
            </w:pict>
          </mc:Fallback>
        </mc:AlternateContent>
      </w:r>
      <w:r w:rsidR="009C6113" w:rsidRPr="00055A50">
        <w:t xml:space="preserve">Statický elektroměr je vyhovující, pokud zkušební svítící dioda nebo výstup impulzů pro dálkové měření vyslaly aspoň 2 impulzy Zkouška se provádí tak dlouho, až jsou popsané podmínky splněny, nejdéle však po dobu, za kterou by zkušební dioda zkoušeného elektroměru nebo výstup impulzů pro dálkové měření vyslala </w:t>
      </w:r>
      <w:r w:rsidR="009C6113">
        <w:t xml:space="preserve">teoreticky </w:t>
      </w:r>
      <w:r w:rsidR="009C6113" w:rsidRPr="00055A50">
        <w:t xml:space="preserve">aspoň </w:t>
      </w:r>
      <w:r w:rsidR="00055282">
        <w:t>3</w:t>
      </w:r>
      <w:r w:rsidR="009C6113" w:rsidRPr="00055A50">
        <w:t xml:space="preserve"> impulzy (pokud by měřil při náběhovém proudu bez chyb).</w:t>
      </w:r>
      <w:r w:rsidR="00055282">
        <w:t xml:space="preserve"> Tato doba </w:t>
      </w:r>
      <w:r w:rsidR="00A5441F">
        <w:t>v </w:t>
      </w:r>
      <w:r w:rsidR="000F7D11">
        <w:t>minutách</w:t>
      </w:r>
      <w:r w:rsidR="00A5441F">
        <w:t xml:space="preserve"> </w:t>
      </w:r>
      <w:r w:rsidR="00055282">
        <w:t xml:space="preserve">se vypočítá </w:t>
      </w:r>
      <w:r>
        <w:t>z rovnice</w:t>
      </w:r>
      <w:r w:rsidR="00A5441F">
        <w:t xml:space="preserve"> </w:t>
      </w:r>
    </w:p>
    <w:p w:rsidR="00E84D83" w:rsidRDefault="00E84D83" w:rsidP="004F06F4">
      <w:pPr>
        <w:pStyle w:val="OOPText"/>
      </w:pPr>
      <m:oMathPara>
        <m:oMath>
          <m:r>
            <m:rPr>
              <m:nor/>
            </m:rPr>
            <m:t>∆</m:t>
          </m:r>
          <m:r>
            <m:rPr>
              <m:nor/>
            </m:rPr>
            <w:rPr>
              <w:rFonts w:ascii="Cambria Math" w:hAnsi="Cambria Math"/>
              <w:i/>
            </w:rPr>
            <m:t xml:space="preserve">t </m:t>
          </m:r>
          <m:r>
            <m:rPr>
              <m:nor/>
            </m:rPr>
            <m:t>=</m:t>
          </m:r>
          <m:r>
            <m:rPr>
              <m:nor/>
            </m:rPr>
            <w:rPr>
              <w:rFonts w:ascii="Cambria Math"/>
            </w:rPr>
            <m:t xml:space="preserve"> </m:t>
          </m:r>
          <m:r>
            <m:rPr>
              <m:nor/>
            </m:rPr>
            <m:t>3∙</m:t>
          </m:r>
          <m:f>
            <m:fPr>
              <m:ctrlPr>
                <w:rPr>
                  <w:rFonts w:ascii="Cambria Math" w:hAnsi="Cambria Math"/>
                  <w:i/>
                </w:rPr>
              </m:ctrlPr>
            </m:fPr>
            <m:num>
              <m:r>
                <w:rPr>
                  <w:rFonts w:ascii="Cambria Math" w:hAnsi="Cambria Math"/>
                </w:rPr>
                <m:t>6∙</m:t>
              </m:r>
              <m:sSup>
                <m:sSupPr>
                  <m:ctrlPr>
                    <w:rPr>
                      <w:rFonts w:ascii="Cambria Math" w:hAnsi="Cambria Math"/>
                      <w:i/>
                    </w:rPr>
                  </m:ctrlPr>
                </m:sSupPr>
                <m:e>
                  <m:r>
                    <w:rPr>
                      <w:rFonts w:ascii="Cambria Math" w:hAnsi="Cambria Math"/>
                    </w:rPr>
                    <m:t>10</m:t>
                  </m:r>
                </m:e>
                <m:sup>
                  <m:r>
                    <w:rPr>
                      <w:rFonts w:ascii="Cambria Math" w:hAnsi="Cambria Math"/>
                    </w:rPr>
                    <m:t>4</m:t>
                  </m:r>
                </m:sup>
              </m:sSup>
            </m:num>
            <m:den>
              <m:r>
                <w:rPr>
                  <w:rFonts w:ascii="Cambria Math" w:hAnsi="Cambria Math"/>
                </w:rPr>
                <m:t>k∙m∙</m:t>
              </m:r>
              <m:sSub>
                <m:sSubPr>
                  <m:ctrlPr>
                    <w:rPr>
                      <w:rFonts w:ascii="Cambria Math" w:hAnsi="Cambria Math"/>
                      <w:i/>
                    </w:rPr>
                  </m:ctrlPr>
                </m:sSubPr>
                <m:e>
                  <m:r>
                    <w:rPr>
                      <w:rFonts w:ascii="Cambria Math" w:hAnsi="Cambria Math"/>
                    </w:rPr>
                    <m:t>U</m:t>
                  </m:r>
                </m:e>
                <m:sub>
                  <m:r>
                    <m:rPr>
                      <m:sty m:val="p"/>
                    </m:rP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st</m:t>
                  </m:r>
                </m:sub>
              </m:sSub>
            </m:den>
          </m:f>
        </m:oMath>
      </m:oMathPara>
    </w:p>
    <w:p w:rsidR="009C6113" w:rsidRPr="005D3E21" w:rsidRDefault="009C6113" w:rsidP="00DA3451">
      <w:pPr>
        <w:pStyle w:val="OOPText"/>
        <w:spacing w:before="480" w:after="0"/>
        <w:rPr>
          <w:sz w:val="24"/>
        </w:rPr>
      </w:pPr>
      <w:r w:rsidRPr="005D3E21">
        <w:rPr>
          <w:b/>
          <w:sz w:val="24"/>
        </w:rPr>
        <w:t>7.6   Zkouška přesnosti</w:t>
      </w:r>
    </w:p>
    <w:p w:rsidR="009C6113" w:rsidRPr="00FC1272" w:rsidRDefault="009C6113" w:rsidP="005D3E21">
      <w:pPr>
        <w:pStyle w:val="OOPNadpis2"/>
        <w:spacing w:before="120"/>
      </w:pPr>
      <w:r w:rsidRPr="00FC1272">
        <w:t>7.6.1   Všeobecně</w:t>
      </w:r>
    </w:p>
    <w:p w:rsidR="009C6113" w:rsidRDefault="009C6113" w:rsidP="005D3E21">
      <w:pPr>
        <w:pStyle w:val="OOPText"/>
        <w:spacing w:after="0"/>
      </w:pPr>
      <w:r w:rsidRPr="00B55D80">
        <w:t xml:space="preserve">Při zkoušce </w:t>
      </w:r>
      <w:r>
        <w:t xml:space="preserve">přesnosti </w:t>
      </w:r>
      <w:r w:rsidRPr="00B55D80">
        <w:t xml:space="preserve">se zjišťují </w:t>
      </w:r>
      <w:r>
        <w:t>chyby elektroměrů při proudech podle tabulek 2</w:t>
      </w:r>
      <w:r w:rsidR="001F1BEC">
        <w:t>5</w:t>
      </w:r>
      <w:r>
        <w:t xml:space="preserve"> až 3</w:t>
      </w:r>
      <w:r w:rsidR="001F1BEC">
        <w:t>1</w:t>
      </w:r>
      <w:r>
        <w:t>. Zkouška přesnosti musí být provedena buď:</w:t>
      </w:r>
    </w:p>
    <w:p w:rsidR="009C6113" w:rsidRDefault="009C6113" w:rsidP="005D3E21">
      <w:pPr>
        <w:pStyle w:val="OOPAbecednseznam"/>
        <w:numPr>
          <w:ilvl w:val="0"/>
          <w:numId w:val="40"/>
        </w:numPr>
        <w:spacing w:before="60" w:after="0"/>
      </w:pPr>
      <w:r>
        <w:t>metodou snímání otáček kotouče nebo impulzů zkoušeného elektroměru, nebo</w:t>
      </w:r>
    </w:p>
    <w:p w:rsidR="009C6113" w:rsidRDefault="009C6113" w:rsidP="005D3E21">
      <w:pPr>
        <w:pStyle w:val="OOPAbecednseznam"/>
        <w:numPr>
          <w:ilvl w:val="0"/>
          <w:numId w:val="40"/>
        </w:numPr>
        <w:spacing w:before="60" w:after="0"/>
      </w:pPr>
      <w:r>
        <w:t>metodou odečtu údaje z číselníku zkoušeného elektroměru.</w:t>
      </w:r>
    </w:p>
    <w:p w:rsidR="009C6113" w:rsidRDefault="009C6113" w:rsidP="005D3E21">
      <w:pPr>
        <w:pStyle w:val="OOPText"/>
        <w:spacing w:before="120"/>
      </w:pPr>
      <w:r>
        <w:t>Před začátkem měření chyby při daném nastaveném proudu je nutno vyčkat nejméně 5 s</w:t>
      </w:r>
      <w:r w:rsidR="005D3E21">
        <w:t>ekund</w:t>
      </w:r>
      <w:r>
        <w:t>.</w:t>
      </w:r>
    </w:p>
    <w:p w:rsidR="009C6113" w:rsidRPr="00FC1272" w:rsidRDefault="009C6113" w:rsidP="004F06F4">
      <w:pPr>
        <w:pStyle w:val="OOPNadpis2"/>
      </w:pPr>
      <w:r w:rsidRPr="0083423C">
        <w:t>7.6.2   Nejistoty měření</w:t>
      </w:r>
    </w:p>
    <w:p w:rsidR="009C6113" w:rsidRDefault="009C6113" w:rsidP="004F06F4">
      <w:pPr>
        <w:pStyle w:val="OOPText"/>
      </w:pPr>
      <w:r>
        <w:t>Chyby měření elektroměrů musí být zjištěny s nejistotami menšími než 1/4 mezí dovolených chyb podle tabulek 2</w:t>
      </w:r>
      <w:r w:rsidR="001F1BEC">
        <w:t>5</w:t>
      </w:r>
      <w:r>
        <w:t xml:space="preserve"> až 3</w:t>
      </w:r>
      <w:r w:rsidR="001F1BEC">
        <w:t>1</w:t>
      </w:r>
      <w:r>
        <w:t xml:space="preserve">. Výjimkou jsou statické elektroměry třídy přesnosti 0,2 S, kde nejistoty měření </w:t>
      </w:r>
      <w:r w:rsidRPr="00DA3451">
        <w:t xml:space="preserve">musí být menší 1/3 mezí dovolených chyb podle tabulky </w:t>
      </w:r>
      <w:r w:rsidR="00F05FDD" w:rsidRPr="00DA3451">
        <w:t>2</w:t>
      </w:r>
      <w:r w:rsidR="001F1BEC">
        <w:t>7</w:t>
      </w:r>
      <w:r w:rsidRPr="00DA3451">
        <w:t>.</w:t>
      </w:r>
    </w:p>
    <w:p w:rsidR="009C6113" w:rsidRPr="00FC1272" w:rsidRDefault="009C6113" w:rsidP="004F06F4">
      <w:pPr>
        <w:pStyle w:val="OOPNadpis2"/>
      </w:pPr>
      <w:r w:rsidRPr="00FC1272">
        <w:t>7.6.3   Zvláštní požadavky na zkoušky</w:t>
      </w:r>
    </w:p>
    <w:p w:rsidR="009C6113" w:rsidRDefault="009C6113" w:rsidP="004F06F4">
      <w:pPr>
        <w:pStyle w:val="OOPText"/>
      </w:pPr>
      <w:r>
        <w:t>U elektroměrů s mechanickým číselníkem může být při zkouškách prováděných metodou snímání otáček kotouče nebo impulzů zkoušeného elektroměru v záběru pouze bubínek nejnižšího řádu. Při metodě odečtu údaje číselníku mohou být v záběru nejvýše 2 poslední bubínky.</w:t>
      </w:r>
    </w:p>
    <w:p w:rsidR="009C6113" w:rsidRDefault="009C6113" w:rsidP="004F06F4">
      <w:pPr>
        <w:pStyle w:val="OOPText"/>
      </w:pPr>
      <w:r>
        <w:t>Pro elektroměry s přídavným zařízením platí stejné zkušební podmínky a stejné meze chyb jako pro elektroměry bez přídavných zařízení. Výjimku tvoří elektroměry s mechanickým přídavným zařízením pro měření maxima, kdy un</w:t>
      </w:r>
      <w:r w:rsidR="005D3E21">
        <w:t>a</w:t>
      </w:r>
      <w:r>
        <w:t>šeč nesmí přímo pohánět ukazatel maxima.</w:t>
      </w:r>
    </w:p>
    <w:p w:rsidR="009C6113" w:rsidRDefault="009C6113" w:rsidP="005D3E21">
      <w:pPr>
        <w:pStyle w:val="OOPText"/>
        <w:spacing w:after="0"/>
      </w:pPr>
      <w:r>
        <w:t>Pro speciální vyhotovení elektroměrů se zkoušky přesnosti provedou za těchto podmínek:</w:t>
      </w:r>
    </w:p>
    <w:p w:rsidR="009C6113" w:rsidRPr="005D3E21" w:rsidRDefault="00066CC0" w:rsidP="005D3E21">
      <w:pPr>
        <w:tabs>
          <w:tab w:val="left" w:pos="284"/>
        </w:tabs>
        <w:spacing w:before="60" w:after="0"/>
        <w:ind w:left="567" w:hanging="567"/>
      </w:pPr>
      <w:r>
        <w:tab/>
      </w:r>
      <w:r>
        <w:sym w:font="Wingdings" w:char="F09F"/>
      </w:r>
      <w:r>
        <w:t xml:space="preserve"> </w:t>
      </w:r>
      <w:r>
        <w:tab/>
      </w:r>
      <w:r w:rsidR="009C6113" w:rsidRPr="005D3E21">
        <w:t>elektroměry s několika referenčními napětími: u elektroměrů s více referenčními napětími nebo s celým rozsahem referenčních napětí se zkouška provádí při maximálním a minimálním napětí uvedeném na štítku;</w:t>
      </w:r>
    </w:p>
    <w:p w:rsidR="009C6113" w:rsidRPr="005D3E21" w:rsidRDefault="00066CC0" w:rsidP="005D3E21">
      <w:pPr>
        <w:tabs>
          <w:tab w:val="left" w:pos="284"/>
        </w:tabs>
        <w:spacing w:before="60" w:after="0"/>
        <w:ind w:left="567" w:hanging="567"/>
      </w:pPr>
      <w:r>
        <w:tab/>
      </w:r>
      <w:r>
        <w:sym w:font="Wingdings" w:char="F09F"/>
      </w:r>
      <w:r>
        <w:t xml:space="preserve"> </w:t>
      </w:r>
      <w:r>
        <w:tab/>
      </w:r>
      <w:r w:rsidR="009C6113" w:rsidRPr="005D3E21">
        <w:t>elektroměry se dvěma základními proudy: zkouška se provádí na nejnižším zkušebním bodě při menším základním proudu. Ve všech ostatních zkušebních bodech se provádí při vyšším základním proudu;</w:t>
      </w:r>
    </w:p>
    <w:p w:rsidR="009C6113" w:rsidRPr="005D3E21" w:rsidRDefault="00066CC0" w:rsidP="005D3E21">
      <w:pPr>
        <w:tabs>
          <w:tab w:val="left" w:pos="284"/>
        </w:tabs>
        <w:spacing w:before="60" w:after="0"/>
        <w:ind w:left="567" w:hanging="567"/>
      </w:pPr>
      <w:r>
        <w:tab/>
      </w:r>
      <w:r>
        <w:sym w:font="Wingdings" w:char="F09F"/>
      </w:r>
      <w:r>
        <w:t xml:space="preserve"> </w:t>
      </w:r>
      <w:r>
        <w:tab/>
      </w:r>
      <w:r w:rsidR="009C6113" w:rsidRPr="005D3E21">
        <w:t xml:space="preserve">elektroměry s datovým rozhraním: místo vizuálně odečítaných údajů může být pro zkoušky použito přístrojové odečítání obsahů příslušných registrů. Takto odečtené hodnoty a hodnoty zobrazené na displeji však musí být (alespoň na viditelných řádových místech zobrazeného údaje) totožné. Toto porovnání musí být provedeno v průběhu zkoušky přesnosti nejméně jednou; </w:t>
      </w:r>
    </w:p>
    <w:p w:rsidR="009C6113" w:rsidRPr="005D3E21" w:rsidRDefault="00066CC0" w:rsidP="00DA3451">
      <w:pPr>
        <w:tabs>
          <w:tab w:val="left" w:pos="284"/>
        </w:tabs>
        <w:spacing w:before="60" w:after="0"/>
        <w:ind w:left="567" w:hanging="567"/>
      </w:pPr>
      <w:r>
        <w:tab/>
      </w:r>
      <w:r>
        <w:sym w:font="Wingdings" w:char="F09F"/>
      </w:r>
      <w:r>
        <w:t xml:space="preserve"> </w:t>
      </w:r>
      <w:r>
        <w:tab/>
      </w:r>
      <w:r w:rsidR="009C6113" w:rsidRPr="005D3E21">
        <w:t>vysílací elektroměry: u elektroměrů vybavených svorkami s výstupem impulzů pro dálkové měření energie musí být kromě všech uvedených zkoušek provedena dodatečná zkouška tohoto výstupu. Použitá zkušební stanice musí být vybavena elektronickým zařízením schopným přijímat ten typ impulzů, který elektroměr vysílá. Zkouška výstupu impulzů pro dálkové měření se provádí při referenčním napětí, základním proudu a účiníku rovnajícím se jedné.</w:t>
      </w:r>
    </w:p>
    <w:p w:rsidR="003E2389" w:rsidRPr="005D3E21" w:rsidRDefault="00066CC0" w:rsidP="00066CC0">
      <w:pPr>
        <w:tabs>
          <w:tab w:val="left" w:pos="284"/>
        </w:tabs>
        <w:spacing w:before="60" w:after="0"/>
        <w:ind w:left="567" w:hanging="567"/>
      </w:pPr>
      <w:r>
        <w:tab/>
      </w:r>
      <w:r>
        <w:sym w:font="Wingdings" w:char="F09F"/>
      </w:r>
      <w:r>
        <w:t xml:space="preserve"> </w:t>
      </w:r>
      <w:r>
        <w:tab/>
        <w:t>e</w:t>
      </w:r>
      <w:r w:rsidR="00CA1DCA" w:rsidRPr="005D3E21">
        <w:t>lektroměry s měřičem maxima</w:t>
      </w:r>
      <w:r w:rsidR="003E2389" w:rsidRPr="005D3E21">
        <w:t xml:space="preserve">: </w:t>
      </w:r>
      <w:r>
        <w:t>z</w:t>
      </w:r>
      <w:r w:rsidR="003E2389" w:rsidRPr="005D3E21">
        <w:t xml:space="preserve">kouší se pouze na stanici, která je pro toto měření vybavena. Zkouší se při referenčním napětí, maximálním proudu a </w:t>
      </w:r>
      <w:r w:rsidR="00F41901" w:rsidRPr="005D3E21">
        <w:t xml:space="preserve">účiníku </w:t>
      </w:r>
      <w:r w:rsidR="003E2389" w:rsidRPr="005D3E21">
        <w:t>= 1. Použije se měř</w:t>
      </w:r>
      <w:r>
        <w:t>i</w:t>
      </w:r>
      <w:r w:rsidR="003E2389" w:rsidRPr="005D3E21">
        <w:t>cí perioda 15 min</w:t>
      </w:r>
      <w:r>
        <w:t>ut</w:t>
      </w:r>
      <w:r w:rsidR="003E2389" w:rsidRPr="005D3E21">
        <w:t xml:space="preserve">. Před začátkem zkoušky se provede nulování registru 15minutového maxima. Provede se odečet registru výkonu na začátku a na konci měřící periody. Chyba maximálního změřeného výkonu v měřicí periodě musí být menší než hodnoty dovolených chyb v tabulkách </w:t>
      </w:r>
      <w:r w:rsidR="007760BC" w:rsidRPr="005D3E21">
        <w:t>1</w:t>
      </w:r>
      <w:r w:rsidR="003E2389" w:rsidRPr="005D3E21">
        <w:t xml:space="preserve"> až </w:t>
      </w:r>
      <w:r w:rsidR="007760BC" w:rsidRPr="005D3E21">
        <w:t>6</w:t>
      </w:r>
      <w:r w:rsidR="003E2389" w:rsidRPr="005D3E21">
        <w:t xml:space="preserve">. Zkouška se provede pro činnou a jalovou energii a to pro odběr i dodávku.  </w:t>
      </w:r>
    </w:p>
    <w:p w:rsidR="009C6113" w:rsidRPr="00967077" w:rsidRDefault="009C6113" w:rsidP="00E415A2">
      <w:pPr>
        <w:pStyle w:val="OOPNadpis2"/>
        <w:spacing w:before="360"/>
        <w:rPr>
          <w:strike/>
        </w:rPr>
      </w:pPr>
      <w:r>
        <w:t>7.6.4   </w:t>
      </w:r>
      <w:r w:rsidRPr="00D359BE">
        <w:t>Vyhodnocení zkoušky přesnosti</w:t>
      </w:r>
    </w:p>
    <w:p w:rsidR="009C6113" w:rsidRDefault="009C6113" w:rsidP="00CA7845">
      <w:pPr>
        <w:pStyle w:val="OOPText"/>
      </w:pPr>
      <w:r w:rsidRPr="00D359BE">
        <w:t xml:space="preserve">Elektroměr je vyhovující, pokud jsou zjištěné chyby měření elektroměru menší než meze chyb uvedené v tabulkách </w:t>
      </w:r>
      <w:r>
        <w:t>2</w:t>
      </w:r>
      <w:r w:rsidR="001F1BEC">
        <w:t>5</w:t>
      </w:r>
      <w:r>
        <w:t xml:space="preserve"> až 3</w:t>
      </w:r>
      <w:r w:rsidR="001F1BEC">
        <w:t>1</w:t>
      </w:r>
      <w:r>
        <w:t xml:space="preserve"> (nejistota měření zkušebního zařízení se při stanovení chyby elektroměru neuvažuje)</w:t>
      </w:r>
      <w:r w:rsidRPr="00D359BE">
        <w:t>.</w:t>
      </w:r>
    </w:p>
    <w:p w:rsidR="009C6113" w:rsidRPr="0091233E" w:rsidRDefault="009C6113" w:rsidP="0091233E">
      <w:pPr>
        <w:pStyle w:val="OOPNadpis2"/>
        <w:jc w:val="center"/>
        <w:rPr>
          <w:bCs/>
        </w:rPr>
      </w:pPr>
      <w:r w:rsidRPr="0091233E">
        <w:rPr>
          <w:bCs/>
        </w:rPr>
        <w:t>Tabulka 2</w:t>
      </w:r>
      <w:r w:rsidR="001F1BEC">
        <w:rPr>
          <w:bCs/>
        </w:rPr>
        <w:t>5</w:t>
      </w:r>
      <w:r w:rsidRPr="0091233E">
        <w:rPr>
          <w:bCs/>
        </w:rPr>
        <w:t xml:space="preserve"> – Meze chyb pro jednofázové činné elektromechanické a statické elektroměry </w:t>
      </w:r>
      <w:r w:rsidRPr="0091233E">
        <w:rPr>
          <w:bCs/>
        </w:rPr>
        <w:br/>
        <w:t>tříd přesnosti 0,5, 1 a 2</w:t>
      </w:r>
      <w:r>
        <w:rPr>
          <w:bCs/>
        </w:rPr>
        <w:t xml:space="preserve"> (platí i pro elektroměry označené značkou EHS)</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9"/>
        <w:gridCol w:w="1256"/>
        <w:gridCol w:w="718"/>
        <w:gridCol w:w="1077"/>
        <w:gridCol w:w="1077"/>
        <w:gridCol w:w="1077"/>
        <w:gridCol w:w="1077"/>
        <w:gridCol w:w="1077"/>
        <w:gridCol w:w="1037"/>
      </w:tblGrid>
      <w:tr w:rsidR="009C6113" w:rsidRPr="00D359BE" w:rsidTr="00CB3417">
        <w:trPr>
          <w:jc w:val="center"/>
        </w:trPr>
        <w:tc>
          <w:tcPr>
            <w:tcW w:w="791" w:type="dxa"/>
            <w:vMerge w:val="restart"/>
            <w:tcBorders>
              <w:top w:val="single" w:sz="12" w:space="0" w:color="auto"/>
              <w:left w:val="single" w:sz="12"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Měření číslo</w:t>
            </w:r>
          </w:p>
        </w:tc>
        <w:tc>
          <w:tcPr>
            <w:tcW w:w="1260" w:type="dxa"/>
            <w:vMerge w:val="restart"/>
            <w:tcBorders>
              <w:top w:val="single" w:sz="12"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Proud</w:t>
            </w:r>
          </w:p>
        </w:tc>
        <w:tc>
          <w:tcPr>
            <w:tcW w:w="720" w:type="dxa"/>
            <w:vMerge w:val="restart"/>
            <w:tcBorders>
              <w:top w:val="single" w:sz="12"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cos </w:t>
            </w:r>
            <w:r w:rsidRPr="00CB3417">
              <w:rPr>
                <w:i/>
              </w:rPr>
              <w:sym w:font="Symbol" w:char="F06A"/>
            </w:r>
          </w:p>
        </w:tc>
        <w:tc>
          <w:tcPr>
            <w:tcW w:w="3240" w:type="dxa"/>
            <w:gridSpan w:val="3"/>
            <w:tcBorders>
              <w:top w:val="single" w:sz="12" w:space="0" w:color="auto"/>
              <w:bottom w:val="nil"/>
            </w:tcBorders>
            <w:shd w:val="clear" w:color="auto" w:fill="F2F2F2" w:themeFill="background1" w:themeFillShade="F2"/>
            <w:vAlign w:val="center"/>
          </w:tcPr>
          <w:p w:rsidR="009C6113" w:rsidRPr="000A1D4D" w:rsidRDefault="009C6113" w:rsidP="00551BD1">
            <w:pPr>
              <w:pStyle w:val="OOPTabulka"/>
              <w:rPr>
                <w:b/>
              </w:rPr>
            </w:pPr>
            <w:r w:rsidRPr="000A1D4D">
              <w:rPr>
                <w:b/>
              </w:rPr>
              <w:t>Třída přesnosti pro přímé připojení</w:t>
            </w:r>
          </w:p>
        </w:tc>
        <w:tc>
          <w:tcPr>
            <w:tcW w:w="3200" w:type="dxa"/>
            <w:gridSpan w:val="3"/>
            <w:tcBorders>
              <w:top w:val="single" w:sz="12" w:space="0" w:color="auto"/>
              <w:bottom w:val="nil"/>
              <w:right w:val="single" w:sz="12"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Třída přesnosti pro připojení</w:t>
            </w:r>
            <w:r w:rsidRPr="000A1D4D">
              <w:rPr>
                <w:b/>
              </w:rPr>
              <w:br/>
              <w:t>přes měřicí transformátor</w:t>
            </w:r>
          </w:p>
        </w:tc>
      </w:tr>
      <w:tr w:rsidR="009C6113" w:rsidRPr="00D359BE" w:rsidTr="00CB3417">
        <w:trPr>
          <w:jc w:val="center"/>
        </w:trPr>
        <w:tc>
          <w:tcPr>
            <w:tcW w:w="791" w:type="dxa"/>
            <w:vMerge/>
            <w:tcBorders>
              <w:left w:val="single" w:sz="12" w:space="0" w:color="auto"/>
              <w:bottom w:val="double" w:sz="4" w:space="0" w:color="auto"/>
            </w:tcBorders>
            <w:shd w:val="clear" w:color="auto" w:fill="F2F2F2" w:themeFill="background1" w:themeFillShade="F2"/>
            <w:vAlign w:val="center"/>
          </w:tcPr>
          <w:p w:rsidR="009C6113" w:rsidRPr="000A1D4D" w:rsidRDefault="009C6113" w:rsidP="00551BD1">
            <w:pPr>
              <w:pStyle w:val="OOPTabulka"/>
              <w:rPr>
                <w:b/>
              </w:rPr>
            </w:pPr>
          </w:p>
        </w:tc>
        <w:tc>
          <w:tcPr>
            <w:tcW w:w="1260" w:type="dxa"/>
            <w:vMerge/>
            <w:tcBorders>
              <w:bottom w:val="double" w:sz="4" w:space="0" w:color="auto"/>
            </w:tcBorders>
            <w:shd w:val="clear" w:color="auto" w:fill="F2F2F2" w:themeFill="background1" w:themeFillShade="F2"/>
            <w:vAlign w:val="center"/>
          </w:tcPr>
          <w:p w:rsidR="009C6113" w:rsidRPr="000A1D4D" w:rsidRDefault="009C6113" w:rsidP="00551BD1">
            <w:pPr>
              <w:pStyle w:val="OOPTabulka"/>
              <w:rPr>
                <w:b/>
              </w:rPr>
            </w:pPr>
          </w:p>
        </w:tc>
        <w:tc>
          <w:tcPr>
            <w:tcW w:w="720" w:type="dxa"/>
            <w:vMerge/>
            <w:tcBorders>
              <w:bottom w:val="double" w:sz="4" w:space="0" w:color="auto"/>
            </w:tcBorders>
            <w:shd w:val="clear" w:color="auto" w:fill="F2F2F2" w:themeFill="background1" w:themeFillShade="F2"/>
            <w:vAlign w:val="center"/>
          </w:tcPr>
          <w:p w:rsidR="009C6113" w:rsidRPr="000A1D4D" w:rsidRDefault="009C6113" w:rsidP="00551BD1">
            <w:pPr>
              <w:pStyle w:val="OOPTabulka"/>
              <w:rPr>
                <w:b/>
                <w:i/>
              </w:rPr>
            </w:pPr>
          </w:p>
        </w:tc>
        <w:tc>
          <w:tcPr>
            <w:tcW w:w="1080" w:type="dxa"/>
            <w:tcBorders>
              <w:top w:val="nil"/>
              <w:bottom w:val="double" w:sz="4"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0,5</w:t>
            </w:r>
          </w:p>
        </w:tc>
        <w:tc>
          <w:tcPr>
            <w:tcW w:w="1080" w:type="dxa"/>
            <w:tcBorders>
              <w:top w:val="nil"/>
              <w:bottom w:val="double" w:sz="4"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1</w:t>
            </w:r>
          </w:p>
        </w:tc>
        <w:tc>
          <w:tcPr>
            <w:tcW w:w="1080" w:type="dxa"/>
            <w:tcBorders>
              <w:top w:val="nil"/>
              <w:bottom w:val="double" w:sz="4"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2</w:t>
            </w:r>
          </w:p>
        </w:tc>
        <w:tc>
          <w:tcPr>
            <w:tcW w:w="1080" w:type="dxa"/>
            <w:tcBorders>
              <w:top w:val="nil"/>
              <w:bottom w:val="double" w:sz="4"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0,5</w:t>
            </w:r>
          </w:p>
        </w:tc>
        <w:tc>
          <w:tcPr>
            <w:tcW w:w="1080" w:type="dxa"/>
            <w:tcBorders>
              <w:top w:val="nil"/>
              <w:bottom w:val="double" w:sz="4"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1</w:t>
            </w:r>
          </w:p>
        </w:tc>
        <w:tc>
          <w:tcPr>
            <w:tcW w:w="1040" w:type="dxa"/>
            <w:tcBorders>
              <w:top w:val="nil"/>
              <w:bottom w:val="double" w:sz="4" w:space="0" w:color="auto"/>
              <w:right w:val="single" w:sz="12"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2</w:t>
            </w:r>
          </w:p>
        </w:tc>
      </w:tr>
      <w:tr w:rsidR="009C6113" w:rsidRPr="00D359BE" w:rsidTr="00E353FA">
        <w:trPr>
          <w:trHeight w:hRule="exact" w:val="340"/>
          <w:jc w:val="center"/>
        </w:trPr>
        <w:tc>
          <w:tcPr>
            <w:tcW w:w="791" w:type="dxa"/>
            <w:tcBorders>
              <w:top w:val="double" w:sz="4" w:space="0" w:color="auto"/>
              <w:left w:val="single" w:sz="12" w:space="0" w:color="auto"/>
            </w:tcBorders>
            <w:vAlign w:val="center"/>
          </w:tcPr>
          <w:p w:rsidR="009C6113" w:rsidRPr="00D359BE" w:rsidRDefault="009C6113" w:rsidP="00E353FA">
            <w:pPr>
              <w:pStyle w:val="OOPTabulka"/>
              <w:spacing w:before="0" w:after="0"/>
            </w:pPr>
            <w:r w:rsidRPr="00D359BE">
              <w:t>1</w:t>
            </w:r>
            <w:r>
              <w:t xml:space="preserve"> </w:t>
            </w:r>
            <w:r>
              <w:rPr>
                <w:vertAlign w:val="superscript"/>
              </w:rPr>
              <w:t>1)</w:t>
            </w:r>
          </w:p>
        </w:tc>
        <w:tc>
          <w:tcPr>
            <w:tcW w:w="1260" w:type="dxa"/>
            <w:tcBorders>
              <w:top w:val="double" w:sz="4" w:space="0" w:color="auto"/>
            </w:tcBorders>
            <w:vAlign w:val="center"/>
          </w:tcPr>
          <w:p w:rsidR="009C6113" w:rsidRPr="00D359BE" w:rsidRDefault="009C6113" w:rsidP="00E353FA">
            <w:pPr>
              <w:pStyle w:val="OOPTabulka"/>
              <w:spacing w:before="0" w:after="0"/>
            </w:pPr>
            <w:r w:rsidRPr="00D359BE">
              <w:t xml:space="preserve">5 (10) </w:t>
            </w:r>
            <w:r w:rsidRPr="00D359BE">
              <w:sym w:font="Symbol" w:char="F025"/>
            </w:r>
            <w:r w:rsidRPr="00D359BE">
              <w:t xml:space="preserve"> </w:t>
            </w:r>
            <w:r w:rsidRPr="00D359BE">
              <w:rPr>
                <w:i/>
              </w:rPr>
              <w:t>I</w:t>
            </w:r>
            <w:r w:rsidRPr="00D359BE">
              <w:rPr>
                <w:vertAlign w:val="subscript"/>
              </w:rPr>
              <w:t>b</w:t>
            </w:r>
          </w:p>
        </w:tc>
        <w:tc>
          <w:tcPr>
            <w:tcW w:w="720" w:type="dxa"/>
            <w:tcBorders>
              <w:top w:val="double" w:sz="4" w:space="0" w:color="auto"/>
            </w:tcBorders>
            <w:vAlign w:val="center"/>
          </w:tcPr>
          <w:p w:rsidR="009C6113" w:rsidRPr="00D359BE" w:rsidRDefault="009C6113" w:rsidP="00E353FA">
            <w:pPr>
              <w:pStyle w:val="OOPTabulka"/>
              <w:spacing w:before="0" w:after="0"/>
            </w:pPr>
            <w:r w:rsidRPr="00D359BE">
              <w:t>1</w:t>
            </w:r>
          </w:p>
        </w:tc>
        <w:tc>
          <w:tcPr>
            <w:tcW w:w="1080" w:type="dxa"/>
            <w:tcBorders>
              <w:top w:val="double" w:sz="4" w:space="0" w:color="auto"/>
            </w:tcBorders>
            <w:vAlign w:val="center"/>
          </w:tcPr>
          <w:p w:rsidR="009C6113" w:rsidRPr="00D359BE" w:rsidRDefault="009C6113" w:rsidP="00E353FA">
            <w:pPr>
              <w:pStyle w:val="OOPTabulka"/>
              <w:spacing w:before="0" w:after="0"/>
            </w:pPr>
            <w:r w:rsidRPr="00D359BE">
              <w:sym w:font="Symbol" w:char="F0B1"/>
            </w:r>
            <w:r w:rsidRPr="00D359BE">
              <w:t xml:space="preserve">1,0 </w:t>
            </w:r>
            <w:r w:rsidRPr="00D359BE">
              <w:sym w:font="Symbol" w:char="F025"/>
            </w:r>
          </w:p>
        </w:tc>
        <w:tc>
          <w:tcPr>
            <w:tcW w:w="1080" w:type="dxa"/>
            <w:tcBorders>
              <w:top w:val="double" w:sz="4" w:space="0" w:color="auto"/>
            </w:tcBorders>
            <w:vAlign w:val="center"/>
          </w:tcPr>
          <w:p w:rsidR="009C6113" w:rsidRPr="00D359BE" w:rsidRDefault="009C6113" w:rsidP="00E353FA">
            <w:pPr>
              <w:pStyle w:val="OOPTabulka"/>
              <w:spacing w:before="0" w:after="0"/>
            </w:pPr>
            <w:r w:rsidRPr="00D359BE">
              <w:sym w:font="Symbol" w:char="F0B1"/>
            </w:r>
            <w:r w:rsidRPr="00D359BE">
              <w:t xml:space="preserve">1,5 </w:t>
            </w:r>
            <w:r w:rsidRPr="00D359BE">
              <w:sym w:font="Symbol" w:char="F025"/>
            </w:r>
          </w:p>
        </w:tc>
        <w:tc>
          <w:tcPr>
            <w:tcW w:w="1080" w:type="dxa"/>
            <w:tcBorders>
              <w:top w:val="double" w:sz="4" w:space="0" w:color="auto"/>
            </w:tcBorders>
            <w:vAlign w:val="center"/>
          </w:tcPr>
          <w:p w:rsidR="009C6113" w:rsidRPr="00D359BE" w:rsidRDefault="009C6113" w:rsidP="00E353FA">
            <w:pPr>
              <w:pStyle w:val="OOPTabulka"/>
              <w:spacing w:before="0" w:after="0"/>
            </w:pPr>
            <w:r w:rsidRPr="00D359BE">
              <w:sym w:font="Symbol" w:char="F0B1"/>
            </w:r>
            <w:r w:rsidRPr="00D359BE">
              <w:t xml:space="preserve">2,5 </w:t>
            </w:r>
            <w:r w:rsidRPr="00D359BE">
              <w:sym w:font="Symbol" w:char="F025"/>
            </w:r>
          </w:p>
        </w:tc>
        <w:tc>
          <w:tcPr>
            <w:tcW w:w="1080" w:type="dxa"/>
            <w:tcBorders>
              <w:top w:val="double" w:sz="4" w:space="0" w:color="auto"/>
            </w:tcBorders>
            <w:vAlign w:val="center"/>
          </w:tcPr>
          <w:p w:rsidR="009C6113" w:rsidRPr="00D359BE" w:rsidRDefault="009C6113" w:rsidP="00E353FA">
            <w:pPr>
              <w:pStyle w:val="OOPTabulka"/>
              <w:spacing w:before="0" w:after="0"/>
            </w:pPr>
            <w:r w:rsidRPr="00D359BE">
              <w:sym w:font="Symbol" w:char="F0B1"/>
            </w:r>
            <w:r w:rsidRPr="00D359BE">
              <w:t xml:space="preserve">1,0 </w:t>
            </w:r>
            <w:r w:rsidRPr="00D359BE">
              <w:sym w:font="Symbol" w:char="F025"/>
            </w:r>
          </w:p>
        </w:tc>
        <w:tc>
          <w:tcPr>
            <w:tcW w:w="1080" w:type="dxa"/>
            <w:tcBorders>
              <w:top w:val="double" w:sz="4" w:space="0" w:color="auto"/>
            </w:tcBorders>
            <w:vAlign w:val="center"/>
          </w:tcPr>
          <w:p w:rsidR="009C6113" w:rsidRPr="00D359BE" w:rsidRDefault="009C6113" w:rsidP="00E353FA">
            <w:pPr>
              <w:pStyle w:val="OOPTabulka"/>
              <w:spacing w:before="0" w:after="0"/>
            </w:pPr>
            <w:r w:rsidRPr="00D359BE">
              <w:sym w:font="Symbol" w:char="F0B1"/>
            </w:r>
            <w:r w:rsidRPr="00D359BE">
              <w:t xml:space="preserve">1,5 </w:t>
            </w:r>
            <w:r w:rsidRPr="00D359BE">
              <w:sym w:font="Symbol" w:char="F025"/>
            </w:r>
          </w:p>
        </w:tc>
        <w:tc>
          <w:tcPr>
            <w:tcW w:w="1040" w:type="dxa"/>
            <w:tcBorders>
              <w:top w:val="double" w:sz="4" w:space="0" w:color="auto"/>
              <w:right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2,5 </w:t>
            </w:r>
            <w:r w:rsidRPr="00D359BE">
              <w:sym w:font="Symbol" w:char="F025"/>
            </w:r>
          </w:p>
        </w:tc>
      </w:tr>
      <w:tr w:rsidR="009C6113" w:rsidRPr="00D359BE" w:rsidTr="00E353FA">
        <w:trPr>
          <w:trHeight w:hRule="exact" w:val="340"/>
          <w:jc w:val="center"/>
        </w:trPr>
        <w:tc>
          <w:tcPr>
            <w:tcW w:w="791" w:type="dxa"/>
            <w:tcBorders>
              <w:left w:val="single" w:sz="12" w:space="0" w:color="auto"/>
            </w:tcBorders>
            <w:vAlign w:val="center"/>
          </w:tcPr>
          <w:p w:rsidR="009C6113" w:rsidRPr="00D359BE" w:rsidRDefault="009C6113" w:rsidP="00E353FA">
            <w:pPr>
              <w:pStyle w:val="OOPTabulka"/>
              <w:spacing w:before="0" w:after="0"/>
            </w:pPr>
            <w:r w:rsidRPr="00D359BE">
              <w:t>2</w:t>
            </w:r>
          </w:p>
        </w:tc>
        <w:tc>
          <w:tcPr>
            <w:tcW w:w="1260" w:type="dxa"/>
            <w:vAlign w:val="center"/>
          </w:tcPr>
          <w:p w:rsidR="009C6113" w:rsidRPr="00D359BE" w:rsidRDefault="009C6113" w:rsidP="00E353FA">
            <w:pPr>
              <w:pStyle w:val="OOPTabulka"/>
              <w:spacing w:before="0" w:after="0"/>
            </w:pPr>
            <w:r w:rsidRPr="00D359BE">
              <w:t xml:space="preserve">100 </w:t>
            </w:r>
            <w:r w:rsidRPr="00D359BE">
              <w:sym w:font="Symbol" w:char="F025"/>
            </w:r>
            <w:r w:rsidRPr="00D359BE">
              <w:t xml:space="preserve"> </w:t>
            </w:r>
            <w:r w:rsidRPr="00D359BE">
              <w:rPr>
                <w:i/>
              </w:rPr>
              <w:t>I</w:t>
            </w:r>
            <w:r w:rsidRPr="00D359BE">
              <w:rPr>
                <w:vertAlign w:val="subscript"/>
              </w:rPr>
              <w:t>b</w:t>
            </w:r>
          </w:p>
        </w:tc>
        <w:tc>
          <w:tcPr>
            <w:tcW w:w="720" w:type="dxa"/>
            <w:vAlign w:val="center"/>
          </w:tcPr>
          <w:p w:rsidR="009C6113" w:rsidRPr="00D359BE" w:rsidRDefault="009C6113" w:rsidP="00E353FA">
            <w:pPr>
              <w:pStyle w:val="OOPTabulka"/>
              <w:spacing w:before="0" w:after="0"/>
            </w:pPr>
            <w:r w:rsidRPr="00D359BE">
              <w:t>1</w:t>
            </w:r>
          </w:p>
        </w:tc>
        <w:tc>
          <w:tcPr>
            <w:tcW w:w="1080" w:type="dxa"/>
            <w:vAlign w:val="center"/>
          </w:tcPr>
          <w:p w:rsidR="009C6113" w:rsidRPr="00D359BE" w:rsidRDefault="009C6113" w:rsidP="00E353FA">
            <w:pPr>
              <w:pStyle w:val="OOPTabulka"/>
              <w:spacing w:before="0" w:after="0"/>
            </w:pPr>
            <w:r w:rsidRPr="00D359BE">
              <w:sym w:font="Symbol" w:char="F0B1"/>
            </w:r>
            <w:r w:rsidRPr="00D359BE">
              <w:t xml:space="preserve">0,5 </w:t>
            </w:r>
            <w:r w:rsidRPr="00D359BE">
              <w:sym w:font="Symbol" w:char="F025"/>
            </w:r>
          </w:p>
        </w:tc>
        <w:tc>
          <w:tcPr>
            <w:tcW w:w="1080" w:type="dxa"/>
            <w:vAlign w:val="center"/>
          </w:tcPr>
          <w:p w:rsidR="009C6113" w:rsidRPr="00D359BE" w:rsidRDefault="009C6113" w:rsidP="00E353FA">
            <w:pPr>
              <w:pStyle w:val="OOPTabulka"/>
              <w:spacing w:before="0" w:after="0"/>
            </w:pPr>
            <w:r w:rsidRPr="00D359BE">
              <w:sym w:font="Symbol" w:char="F0B1"/>
            </w:r>
            <w:r w:rsidRPr="00D359BE">
              <w:t xml:space="preserve">1,0 </w:t>
            </w:r>
            <w:r w:rsidRPr="00D359BE">
              <w:sym w:font="Symbol" w:char="F025"/>
            </w:r>
          </w:p>
        </w:tc>
        <w:tc>
          <w:tcPr>
            <w:tcW w:w="1080" w:type="dxa"/>
            <w:vAlign w:val="center"/>
          </w:tcPr>
          <w:p w:rsidR="009C6113" w:rsidRPr="00D359BE" w:rsidRDefault="009C6113" w:rsidP="00E353FA">
            <w:pPr>
              <w:pStyle w:val="OOPTabulka"/>
              <w:spacing w:before="0" w:after="0"/>
            </w:pPr>
            <w:r w:rsidRPr="00D359BE">
              <w:sym w:font="Symbol" w:char="F0B1"/>
            </w:r>
            <w:r w:rsidRPr="00D359BE">
              <w:t xml:space="preserve">2,0 </w:t>
            </w:r>
            <w:r w:rsidRPr="00D359BE">
              <w:sym w:font="Symbol" w:char="F025"/>
            </w:r>
          </w:p>
        </w:tc>
        <w:tc>
          <w:tcPr>
            <w:tcW w:w="1080" w:type="dxa"/>
            <w:vAlign w:val="center"/>
          </w:tcPr>
          <w:p w:rsidR="009C6113" w:rsidRPr="00D359BE" w:rsidRDefault="009C6113" w:rsidP="00E353FA">
            <w:pPr>
              <w:pStyle w:val="OOPTabulka"/>
              <w:spacing w:before="0" w:after="0"/>
            </w:pPr>
            <w:r w:rsidRPr="00D359BE">
              <w:sym w:font="Symbol" w:char="F0B1"/>
            </w:r>
            <w:r w:rsidRPr="00D359BE">
              <w:t xml:space="preserve">0,5 </w:t>
            </w:r>
            <w:r w:rsidRPr="00D359BE">
              <w:sym w:font="Symbol" w:char="F025"/>
            </w:r>
          </w:p>
        </w:tc>
        <w:tc>
          <w:tcPr>
            <w:tcW w:w="1080" w:type="dxa"/>
            <w:vAlign w:val="center"/>
          </w:tcPr>
          <w:p w:rsidR="009C6113" w:rsidRPr="00D359BE" w:rsidRDefault="009C6113" w:rsidP="00E353FA">
            <w:pPr>
              <w:pStyle w:val="OOPTabulka"/>
              <w:spacing w:before="0" w:after="0"/>
            </w:pPr>
            <w:r w:rsidRPr="00D359BE">
              <w:sym w:font="Symbol" w:char="F0B1"/>
            </w:r>
            <w:r w:rsidR="00E415A2">
              <w:t>1</w:t>
            </w:r>
            <w:r w:rsidRPr="00D359BE">
              <w:t xml:space="preserve">,0 </w:t>
            </w:r>
            <w:r w:rsidRPr="00D359BE">
              <w:sym w:font="Symbol" w:char="F025"/>
            </w:r>
          </w:p>
        </w:tc>
        <w:tc>
          <w:tcPr>
            <w:tcW w:w="1040" w:type="dxa"/>
            <w:tcBorders>
              <w:right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2,0 </w:t>
            </w:r>
            <w:r w:rsidRPr="00D359BE">
              <w:sym w:font="Symbol" w:char="F025"/>
            </w:r>
          </w:p>
        </w:tc>
      </w:tr>
      <w:tr w:rsidR="009C6113" w:rsidRPr="00D359BE" w:rsidTr="00E353FA">
        <w:trPr>
          <w:trHeight w:hRule="exact" w:val="340"/>
          <w:jc w:val="center"/>
        </w:trPr>
        <w:tc>
          <w:tcPr>
            <w:tcW w:w="791" w:type="dxa"/>
            <w:tcBorders>
              <w:left w:val="single" w:sz="12" w:space="0" w:color="auto"/>
              <w:bottom w:val="single" w:sz="4" w:space="0" w:color="auto"/>
            </w:tcBorders>
            <w:vAlign w:val="center"/>
          </w:tcPr>
          <w:p w:rsidR="009C6113" w:rsidRPr="00D359BE" w:rsidRDefault="009C6113" w:rsidP="00E353FA">
            <w:pPr>
              <w:pStyle w:val="OOPTabulka"/>
              <w:spacing w:before="0" w:after="0"/>
            </w:pPr>
            <w:r w:rsidRPr="00D359BE">
              <w:t>3</w:t>
            </w:r>
          </w:p>
        </w:tc>
        <w:tc>
          <w:tcPr>
            <w:tcW w:w="1260" w:type="dxa"/>
            <w:tcBorders>
              <w:bottom w:val="single" w:sz="4" w:space="0" w:color="auto"/>
            </w:tcBorders>
            <w:vAlign w:val="center"/>
          </w:tcPr>
          <w:p w:rsidR="009C6113" w:rsidRPr="00D359BE" w:rsidRDefault="009C6113" w:rsidP="00E353FA">
            <w:pPr>
              <w:pStyle w:val="OOPTabulka"/>
              <w:spacing w:before="0" w:after="0"/>
            </w:pPr>
            <w:r w:rsidRPr="00D359BE">
              <w:t xml:space="preserve">100 </w:t>
            </w:r>
            <w:r w:rsidRPr="00D359BE">
              <w:sym w:font="Symbol" w:char="F025"/>
            </w:r>
            <w:r w:rsidRPr="00D359BE">
              <w:t xml:space="preserve"> </w:t>
            </w:r>
            <w:r w:rsidRPr="00D359BE">
              <w:rPr>
                <w:i/>
              </w:rPr>
              <w:t>I</w:t>
            </w:r>
            <w:r w:rsidRPr="00D359BE">
              <w:rPr>
                <w:vertAlign w:val="subscript"/>
              </w:rPr>
              <w:t>b</w:t>
            </w:r>
          </w:p>
        </w:tc>
        <w:tc>
          <w:tcPr>
            <w:tcW w:w="720" w:type="dxa"/>
            <w:tcBorders>
              <w:bottom w:val="single" w:sz="4" w:space="0" w:color="auto"/>
            </w:tcBorders>
            <w:vAlign w:val="center"/>
          </w:tcPr>
          <w:p w:rsidR="009C6113" w:rsidRPr="00D359BE" w:rsidRDefault="009C6113" w:rsidP="00E353FA">
            <w:pPr>
              <w:pStyle w:val="OOPTabulka"/>
              <w:spacing w:before="0" w:after="0"/>
              <w:ind w:left="-57" w:right="-57"/>
            </w:pPr>
            <w:r>
              <w:t>0,5 ind.</w:t>
            </w:r>
          </w:p>
        </w:tc>
        <w:tc>
          <w:tcPr>
            <w:tcW w:w="1080" w:type="dxa"/>
            <w:tcBorders>
              <w:bottom w:val="single" w:sz="4" w:space="0" w:color="auto"/>
            </w:tcBorders>
            <w:vAlign w:val="center"/>
          </w:tcPr>
          <w:p w:rsidR="009C6113" w:rsidRPr="00D359BE" w:rsidRDefault="009C6113" w:rsidP="00E353FA">
            <w:pPr>
              <w:pStyle w:val="OOPTabulka"/>
              <w:spacing w:before="0" w:after="0"/>
            </w:pPr>
            <w:r w:rsidRPr="00D359BE">
              <w:sym w:font="Symbol" w:char="F0B1"/>
            </w:r>
            <w:r w:rsidRPr="00D359BE">
              <w:t xml:space="preserve">0,8 </w:t>
            </w:r>
            <w:r w:rsidRPr="00D359BE">
              <w:sym w:font="Symbol" w:char="F025"/>
            </w:r>
          </w:p>
        </w:tc>
        <w:tc>
          <w:tcPr>
            <w:tcW w:w="1080" w:type="dxa"/>
            <w:tcBorders>
              <w:bottom w:val="single" w:sz="4" w:space="0" w:color="auto"/>
            </w:tcBorders>
            <w:vAlign w:val="center"/>
          </w:tcPr>
          <w:p w:rsidR="009C6113" w:rsidRPr="00D359BE" w:rsidRDefault="009C6113" w:rsidP="00E353FA">
            <w:pPr>
              <w:pStyle w:val="OOPTabulka"/>
              <w:spacing w:before="0" w:after="0"/>
            </w:pPr>
            <w:r w:rsidRPr="00D359BE">
              <w:sym w:font="Symbol" w:char="F0B1"/>
            </w:r>
            <w:r w:rsidRPr="00D359BE">
              <w:t xml:space="preserve">1,0 </w:t>
            </w:r>
            <w:r w:rsidRPr="00D359BE">
              <w:sym w:font="Symbol" w:char="F025"/>
            </w:r>
          </w:p>
        </w:tc>
        <w:tc>
          <w:tcPr>
            <w:tcW w:w="1080" w:type="dxa"/>
            <w:tcBorders>
              <w:bottom w:val="single" w:sz="4" w:space="0" w:color="auto"/>
            </w:tcBorders>
            <w:vAlign w:val="center"/>
          </w:tcPr>
          <w:p w:rsidR="009C6113" w:rsidRPr="00D359BE" w:rsidRDefault="009C6113" w:rsidP="00E353FA">
            <w:pPr>
              <w:pStyle w:val="OOPTabulka"/>
              <w:spacing w:before="0" w:after="0"/>
            </w:pPr>
            <w:r w:rsidRPr="00D359BE">
              <w:sym w:font="Symbol" w:char="F0B1"/>
            </w:r>
            <w:r w:rsidRPr="00D359BE">
              <w:t xml:space="preserve">2,0 </w:t>
            </w:r>
            <w:r w:rsidRPr="00D359BE">
              <w:sym w:font="Symbol" w:char="F025"/>
            </w:r>
          </w:p>
        </w:tc>
        <w:tc>
          <w:tcPr>
            <w:tcW w:w="1080" w:type="dxa"/>
            <w:tcBorders>
              <w:bottom w:val="single" w:sz="4" w:space="0" w:color="auto"/>
            </w:tcBorders>
            <w:vAlign w:val="center"/>
          </w:tcPr>
          <w:p w:rsidR="009C6113" w:rsidRPr="00D359BE" w:rsidRDefault="009C6113" w:rsidP="00E353FA">
            <w:pPr>
              <w:pStyle w:val="OOPTabulka"/>
              <w:spacing w:before="0" w:after="0"/>
            </w:pPr>
            <w:r w:rsidRPr="00D359BE">
              <w:sym w:font="Symbol" w:char="F0B1"/>
            </w:r>
            <w:r w:rsidRPr="00D359BE">
              <w:t xml:space="preserve">0,8 </w:t>
            </w:r>
            <w:r w:rsidRPr="00D359BE">
              <w:sym w:font="Symbol" w:char="F025"/>
            </w:r>
          </w:p>
        </w:tc>
        <w:tc>
          <w:tcPr>
            <w:tcW w:w="1080" w:type="dxa"/>
            <w:tcBorders>
              <w:bottom w:val="single" w:sz="4" w:space="0" w:color="auto"/>
            </w:tcBorders>
            <w:vAlign w:val="center"/>
          </w:tcPr>
          <w:p w:rsidR="009C6113" w:rsidRPr="00D359BE" w:rsidRDefault="009C6113" w:rsidP="00E353FA">
            <w:pPr>
              <w:pStyle w:val="OOPTabulka"/>
              <w:spacing w:before="0" w:after="0"/>
            </w:pPr>
            <w:r w:rsidRPr="00D359BE">
              <w:sym w:font="Symbol" w:char="F0B1"/>
            </w:r>
            <w:r w:rsidRPr="00D359BE">
              <w:t xml:space="preserve">1,0 </w:t>
            </w:r>
            <w:r w:rsidRPr="00D359BE">
              <w:sym w:font="Symbol" w:char="F025"/>
            </w:r>
          </w:p>
        </w:tc>
        <w:tc>
          <w:tcPr>
            <w:tcW w:w="1040" w:type="dxa"/>
            <w:tcBorders>
              <w:bottom w:val="single" w:sz="4" w:space="0" w:color="auto"/>
              <w:right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2,0 </w:t>
            </w:r>
            <w:r w:rsidRPr="00D359BE">
              <w:sym w:font="Symbol" w:char="F025"/>
            </w:r>
          </w:p>
        </w:tc>
      </w:tr>
      <w:tr w:rsidR="009C6113" w:rsidRPr="00D359BE" w:rsidTr="00E353FA">
        <w:trPr>
          <w:trHeight w:hRule="exact" w:val="340"/>
          <w:jc w:val="center"/>
        </w:trPr>
        <w:tc>
          <w:tcPr>
            <w:tcW w:w="791" w:type="dxa"/>
            <w:tcBorders>
              <w:left w:val="single" w:sz="12" w:space="0" w:color="auto"/>
              <w:bottom w:val="single" w:sz="12" w:space="0" w:color="auto"/>
            </w:tcBorders>
            <w:vAlign w:val="center"/>
          </w:tcPr>
          <w:p w:rsidR="009C6113" w:rsidRPr="00D359BE" w:rsidRDefault="009C6113" w:rsidP="00E353FA">
            <w:pPr>
              <w:pStyle w:val="OOPTabulka"/>
              <w:spacing w:before="0" w:after="0"/>
            </w:pPr>
            <w:r w:rsidRPr="00D359BE">
              <w:t>4</w:t>
            </w:r>
          </w:p>
        </w:tc>
        <w:tc>
          <w:tcPr>
            <w:tcW w:w="1260" w:type="dxa"/>
            <w:tcBorders>
              <w:bottom w:val="single" w:sz="12" w:space="0" w:color="auto"/>
            </w:tcBorders>
            <w:vAlign w:val="center"/>
          </w:tcPr>
          <w:p w:rsidR="009C6113" w:rsidRPr="00D359BE" w:rsidRDefault="009C6113" w:rsidP="00E353FA">
            <w:pPr>
              <w:pStyle w:val="OOPTabulka"/>
              <w:spacing w:before="0" w:after="0"/>
            </w:pPr>
            <w:r w:rsidRPr="00D359BE">
              <w:rPr>
                <w:i/>
              </w:rPr>
              <w:t>I</w:t>
            </w:r>
            <w:r w:rsidRPr="00D359BE">
              <w:rPr>
                <w:vertAlign w:val="subscript"/>
              </w:rPr>
              <w:t>max.</w:t>
            </w:r>
          </w:p>
        </w:tc>
        <w:tc>
          <w:tcPr>
            <w:tcW w:w="720" w:type="dxa"/>
            <w:tcBorders>
              <w:bottom w:val="single" w:sz="12" w:space="0" w:color="auto"/>
            </w:tcBorders>
            <w:vAlign w:val="center"/>
          </w:tcPr>
          <w:p w:rsidR="009C6113" w:rsidRPr="00D359BE" w:rsidRDefault="009C6113" w:rsidP="00E353FA">
            <w:pPr>
              <w:pStyle w:val="OOPTabulka"/>
              <w:spacing w:before="0" w:after="0"/>
            </w:pPr>
            <w:r w:rsidRPr="00D359BE">
              <w:t>1</w:t>
            </w:r>
          </w:p>
        </w:tc>
        <w:tc>
          <w:tcPr>
            <w:tcW w:w="1080" w:type="dxa"/>
            <w:tcBorders>
              <w:bottom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0,5 </w:t>
            </w:r>
            <w:r w:rsidRPr="00D359BE">
              <w:sym w:font="Symbol" w:char="F025"/>
            </w:r>
          </w:p>
        </w:tc>
        <w:tc>
          <w:tcPr>
            <w:tcW w:w="1080" w:type="dxa"/>
            <w:tcBorders>
              <w:bottom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1,0 </w:t>
            </w:r>
            <w:r w:rsidRPr="00D359BE">
              <w:sym w:font="Symbol" w:char="F025"/>
            </w:r>
          </w:p>
        </w:tc>
        <w:tc>
          <w:tcPr>
            <w:tcW w:w="1080" w:type="dxa"/>
            <w:tcBorders>
              <w:bottom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2,0 </w:t>
            </w:r>
            <w:r w:rsidRPr="00D359BE">
              <w:sym w:font="Symbol" w:char="F025"/>
            </w:r>
          </w:p>
        </w:tc>
        <w:tc>
          <w:tcPr>
            <w:tcW w:w="1080" w:type="dxa"/>
            <w:tcBorders>
              <w:bottom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0,5 </w:t>
            </w:r>
            <w:r w:rsidRPr="00D359BE">
              <w:sym w:font="Symbol" w:char="F025"/>
            </w:r>
          </w:p>
        </w:tc>
        <w:tc>
          <w:tcPr>
            <w:tcW w:w="1080" w:type="dxa"/>
            <w:tcBorders>
              <w:bottom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1,0 </w:t>
            </w:r>
            <w:r w:rsidRPr="00D359BE">
              <w:sym w:font="Symbol" w:char="F025"/>
            </w:r>
          </w:p>
        </w:tc>
        <w:tc>
          <w:tcPr>
            <w:tcW w:w="1040" w:type="dxa"/>
            <w:tcBorders>
              <w:bottom w:val="single" w:sz="12" w:space="0" w:color="auto"/>
              <w:right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2,0 </w:t>
            </w:r>
            <w:r w:rsidRPr="00D359BE">
              <w:sym w:font="Symbol" w:char="F025"/>
            </w:r>
          </w:p>
        </w:tc>
      </w:tr>
      <w:tr w:rsidR="009C6113" w:rsidRPr="00D359BE" w:rsidTr="000A1D4D">
        <w:trPr>
          <w:jc w:val="center"/>
        </w:trPr>
        <w:tc>
          <w:tcPr>
            <w:tcW w:w="9211" w:type="dxa"/>
            <w:gridSpan w:val="9"/>
            <w:tcBorders>
              <w:top w:val="single" w:sz="12" w:space="0" w:color="auto"/>
              <w:left w:val="single" w:sz="12" w:space="0" w:color="auto"/>
              <w:bottom w:val="single" w:sz="12" w:space="0" w:color="auto"/>
              <w:right w:val="single" w:sz="12" w:space="0" w:color="auto"/>
            </w:tcBorders>
            <w:vAlign w:val="center"/>
          </w:tcPr>
          <w:p w:rsidR="009C6113" w:rsidRPr="00D359BE" w:rsidRDefault="009C6113" w:rsidP="00551BD1">
            <w:pPr>
              <w:pStyle w:val="OOPTabulka"/>
              <w:jc w:val="left"/>
              <w:rPr>
                <w:strike/>
              </w:rPr>
            </w:pPr>
            <w:r w:rsidRPr="00D359BE">
              <w:rPr>
                <w:vertAlign w:val="superscript"/>
              </w:rPr>
              <w:sym w:font="Symbol" w:char="F02A"/>
            </w:r>
            <w:r w:rsidRPr="00D359BE">
              <w:rPr>
                <w:vertAlign w:val="superscript"/>
              </w:rPr>
              <w:t>)</w:t>
            </w:r>
            <w:r w:rsidRPr="00D359BE">
              <w:t xml:space="preserve">   Hodnota proudu v závorce platí pro elektromechanické elektroměry vyrobené do konce roku 1993.</w:t>
            </w:r>
          </w:p>
        </w:tc>
      </w:tr>
    </w:tbl>
    <w:p w:rsidR="009C6113" w:rsidRPr="00D359BE" w:rsidRDefault="009C6113" w:rsidP="004F06F4">
      <w:pPr>
        <w:pStyle w:val="OOPNadpis2"/>
        <w:jc w:val="center"/>
        <w:rPr>
          <w:bCs/>
        </w:rPr>
      </w:pPr>
      <w:r>
        <w:rPr>
          <w:bCs/>
        </w:rPr>
        <w:br/>
      </w:r>
      <w:r w:rsidRPr="00D359BE">
        <w:rPr>
          <w:bCs/>
        </w:rPr>
        <w:t xml:space="preserve">Tabulka </w:t>
      </w:r>
      <w:r>
        <w:rPr>
          <w:bCs/>
        </w:rPr>
        <w:t>2</w:t>
      </w:r>
      <w:r w:rsidR="001F1BEC">
        <w:rPr>
          <w:bCs/>
        </w:rPr>
        <w:t>6</w:t>
      </w:r>
      <w:r w:rsidRPr="00D359BE">
        <w:rPr>
          <w:bCs/>
        </w:rPr>
        <w:t> – Meze chyb pro třífázové činné elektromechanické a statické elektroměry</w:t>
      </w:r>
      <w:r w:rsidRPr="00D359BE">
        <w:rPr>
          <w:bCs/>
        </w:rPr>
        <w:br/>
        <w:t>tříd přesností 0,5, 1 a 2</w:t>
      </w:r>
      <w:r>
        <w:rPr>
          <w:bCs/>
        </w:rPr>
        <w:t xml:space="preserve"> (platí i pro elektroměry označené značkou EHS)</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080"/>
        <w:gridCol w:w="1080"/>
        <w:gridCol w:w="720"/>
        <w:gridCol w:w="1260"/>
        <w:gridCol w:w="1080"/>
        <w:gridCol w:w="1080"/>
        <w:gridCol w:w="977"/>
        <w:gridCol w:w="1137"/>
        <w:gridCol w:w="10"/>
      </w:tblGrid>
      <w:tr w:rsidR="009C6113" w:rsidRPr="000A1D4D" w:rsidTr="00CB3417">
        <w:trPr>
          <w:gridAfter w:val="1"/>
          <w:wAfter w:w="10" w:type="dxa"/>
        </w:trPr>
        <w:tc>
          <w:tcPr>
            <w:tcW w:w="790" w:type="dxa"/>
            <w:vMerge w:val="restart"/>
            <w:tcBorders>
              <w:top w:val="single" w:sz="12" w:space="0" w:color="auto"/>
              <w:left w:val="single" w:sz="12"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Měření číslo</w:t>
            </w:r>
          </w:p>
        </w:tc>
        <w:tc>
          <w:tcPr>
            <w:tcW w:w="1080" w:type="dxa"/>
            <w:vMerge w:val="restart"/>
            <w:tcBorders>
              <w:top w:val="single" w:sz="12"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Proud</w:t>
            </w:r>
          </w:p>
        </w:tc>
        <w:tc>
          <w:tcPr>
            <w:tcW w:w="1080" w:type="dxa"/>
            <w:vMerge w:val="restart"/>
            <w:tcBorders>
              <w:top w:val="single" w:sz="12"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 xml:space="preserve">Proud </w:t>
            </w:r>
            <w:r w:rsidR="00C00B63">
              <w:rPr>
                <w:b/>
              </w:rPr>
              <w:br/>
            </w:r>
            <w:r w:rsidRPr="000A1D4D">
              <w:rPr>
                <w:b/>
              </w:rPr>
              <w:t>ve fázích</w:t>
            </w:r>
          </w:p>
        </w:tc>
        <w:tc>
          <w:tcPr>
            <w:tcW w:w="720" w:type="dxa"/>
            <w:vMerge w:val="restart"/>
            <w:tcBorders>
              <w:top w:val="single" w:sz="12" w:space="0" w:color="auto"/>
            </w:tcBorders>
            <w:shd w:val="clear" w:color="auto" w:fill="F2F2F2" w:themeFill="background1" w:themeFillShade="F2"/>
            <w:vAlign w:val="center"/>
          </w:tcPr>
          <w:p w:rsidR="009C6113" w:rsidRPr="000A1D4D" w:rsidRDefault="009C6113" w:rsidP="00551BD1">
            <w:pPr>
              <w:pStyle w:val="OOPTabulka"/>
              <w:rPr>
                <w:b/>
                <w:i/>
              </w:rPr>
            </w:pPr>
            <w:r w:rsidRPr="000A1D4D">
              <w:rPr>
                <w:b/>
              </w:rPr>
              <w:t>cos </w:t>
            </w:r>
            <w:r w:rsidRPr="00CB3417">
              <w:rPr>
                <w:i/>
              </w:rPr>
              <w:sym w:font="Symbol" w:char="F06A"/>
            </w:r>
          </w:p>
        </w:tc>
        <w:tc>
          <w:tcPr>
            <w:tcW w:w="2340" w:type="dxa"/>
            <w:gridSpan w:val="2"/>
            <w:tcBorders>
              <w:top w:val="single" w:sz="12" w:space="0" w:color="auto"/>
              <w:bottom w:val="nil"/>
            </w:tcBorders>
            <w:shd w:val="clear" w:color="auto" w:fill="F2F2F2" w:themeFill="background1" w:themeFillShade="F2"/>
            <w:vAlign w:val="center"/>
          </w:tcPr>
          <w:p w:rsidR="009C6113" w:rsidRPr="000A1D4D" w:rsidRDefault="009C6113" w:rsidP="00551BD1">
            <w:pPr>
              <w:pStyle w:val="OOPTabulka"/>
              <w:rPr>
                <w:b/>
              </w:rPr>
            </w:pPr>
            <w:r w:rsidRPr="000A1D4D">
              <w:rPr>
                <w:b/>
              </w:rPr>
              <w:t xml:space="preserve">Třída přesnosti </w:t>
            </w:r>
            <w:r w:rsidR="00CB3417">
              <w:rPr>
                <w:b/>
              </w:rPr>
              <w:br/>
            </w:r>
            <w:r w:rsidRPr="000A1D4D">
              <w:rPr>
                <w:b/>
              </w:rPr>
              <w:t>pro přímé připojení</w:t>
            </w:r>
          </w:p>
        </w:tc>
        <w:tc>
          <w:tcPr>
            <w:tcW w:w="3194" w:type="dxa"/>
            <w:gridSpan w:val="3"/>
            <w:tcBorders>
              <w:top w:val="single" w:sz="12" w:space="0" w:color="auto"/>
              <w:bottom w:val="nil"/>
              <w:right w:val="single" w:sz="12"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 xml:space="preserve">Třída přesnosti pro připojení </w:t>
            </w:r>
            <w:r w:rsidRPr="000A1D4D">
              <w:rPr>
                <w:b/>
              </w:rPr>
              <w:br/>
              <w:t>přes měřicí transformátor</w:t>
            </w:r>
          </w:p>
        </w:tc>
      </w:tr>
      <w:tr w:rsidR="009C6113" w:rsidRPr="00D359BE" w:rsidTr="00CB3417">
        <w:tc>
          <w:tcPr>
            <w:tcW w:w="790" w:type="dxa"/>
            <w:vMerge/>
            <w:tcBorders>
              <w:left w:val="single" w:sz="12" w:space="0" w:color="auto"/>
              <w:bottom w:val="double" w:sz="4" w:space="0" w:color="auto"/>
            </w:tcBorders>
            <w:shd w:val="clear" w:color="auto" w:fill="F2F2F2" w:themeFill="background1" w:themeFillShade="F2"/>
            <w:vAlign w:val="center"/>
          </w:tcPr>
          <w:p w:rsidR="009C6113" w:rsidRPr="000A1D4D" w:rsidRDefault="009C6113" w:rsidP="00551BD1">
            <w:pPr>
              <w:pStyle w:val="OOPTabulka"/>
              <w:rPr>
                <w:b/>
              </w:rPr>
            </w:pPr>
          </w:p>
        </w:tc>
        <w:tc>
          <w:tcPr>
            <w:tcW w:w="1080" w:type="dxa"/>
            <w:vMerge/>
            <w:tcBorders>
              <w:bottom w:val="double" w:sz="4" w:space="0" w:color="auto"/>
            </w:tcBorders>
            <w:shd w:val="clear" w:color="auto" w:fill="F2F2F2" w:themeFill="background1" w:themeFillShade="F2"/>
            <w:vAlign w:val="center"/>
          </w:tcPr>
          <w:p w:rsidR="009C6113" w:rsidRPr="000A1D4D" w:rsidRDefault="009C6113" w:rsidP="00551BD1">
            <w:pPr>
              <w:pStyle w:val="OOPTabulka"/>
              <w:rPr>
                <w:b/>
              </w:rPr>
            </w:pPr>
          </w:p>
        </w:tc>
        <w:tc>
          <w:tcPr>
            <w:tcW w:w="1080" w:type="dxa"/>
            <w:vMerge/>
            <w:tcBorders>
              <w:bottom w:val="double" w:sz="4" w:space="0" w:color="auto"/>
            </w:tcBorders>
            <w:shd w:val="clear" w:color="auto" w:fill="F2F2F2" w:themeFill="background1" w:themeFillShade="F2"/>
            <w:vAlign w:val="center"/>
          </w:tcPr>
          <w:p w:rsidR="009C6113" w:rsidRPr="000A1D4D" w:rsidRDefault="009C6113" w:rsidP="00551BD1">
            <w:pPr>
              <w:pStyle w:val="OOPTabulka"/>
              <w:rPr>
                <w:b/>
              </w:rPr>
            </w:pPr>
          </w:p>
        </w:tc>
        <w:tc>
          <w:tcPr>
            <w:tcW w:w="720" w:type="dxa"/>
            <w:vMerge/>
            <w:tcBorders>
              <w:bottom w:val="double" w:sz="4" w:space="0" w:color="auto"/>
            </w:tcBorders>
            <w:shd w:val="clear" w:color="auto" w:fill="F2F2F2" w:themeFill="background1" w:themeFillShade="F2"/>
            <w:vAlign w:val="center"/>
          </w:tcPr>
          <w:p w:rsidR="009C6113" w:rsidRPr="000A1D4D" w:rsidRDefault="009C6113" w:rsidP="00551BD1">
            <w:pPr>
              <w:pStyle w:val="OOPTabulka"/>
              <w:rPr>
                <w:b/>
              </w:rPr>
            </w:pPr>
          </w:p>
        </w:tc>
        <w:tc>
          <w:tcPr>
            <w:tcW w:w="1260" w:type="dxa"/>
            <w:tcBorders>
              <w:bottom w:val="double" w:sz="4"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1</w:t>
            </w:r>
          </w:p>
        </w:tc>
        <w:tc>
          <w:tcPr>
            <w:tcW w:w="1080" w:type="dxa"/>
            <w:tcBorders>
              <w:bottom w:val="double" w:sz="4"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2</w:t>
            </w:r>
          </w:p>
        </w:tc>
        <w:tc>
          <w:tcPr>
            <w:tcW w:w="1080" w:type="dxa"/>
            <w:tcBorders>
              <w:bottom w:val="double" w:sz="4" w:space="0" w:color="auto"/>
            </w:tcBorders>
            <w:shd w:val="clear" w:color="auto" w:fill="F2F2F2" w:themeFill="background1" w:themeFillShade="F2"/>
            <w:vAlign w:val="center"/>
          </w:tcPr>
          <w:p w:rsidR="009C6113" w:rsidRPr="000A1D4D" w:rsidRDefault="009C6113" w:rsidP="00551BD1">
            <w:pPr>
              <w:pStyle w:val="OOPTabulka"/>
              <w:rPr>
                <w:b/>
                <w:vertAlign w:val="superscript"/>
              </w:rPr>
            </w:pPr>
            <w:r w:rsidRPr="000A1D4D">
              <w:rPr>
                <w:b/>
              </w:rPr>
              <w:t>0,5</w:t>
            </w:r>
            <w:r w:rsidRPr="000A1D4D">
              <w:rPr>
                <w:b/>
                <w:vertAlign w:val="superscript"/>
              </w:rPr>
              <w:t xml:space="preserve"> 1)</w:t>
            </w:r>
          </w:p>
        </w:tc>
        <w:tc>
          <w:tcPr>
            <w:tcW w:w="977" w:type="dxa"/>
            <w:tcBorders>
              <w:bottom w:val="double" w:sz="4" w:space="0" w:color="auto"/>
            </w:tcBorders>
            <w:shd w:val="clear" w:color="auto" w:fill="F2F2F2" w:themeFill="background1" w:themeFillShade="F2"/>
            <w:vAlign w:val="center"/>
          </w:tcPr>
          <w:p w:rsidR="009C6113" w:rsidRPr="000A1D4D" w:rsidRDefault="009C6113" w:rsidP="00551BD1">
            <w:pPr>
              <w:pStyle w:val="OOPTabulka"/>
              <w:rPr>
                <w:b/>
              </w:rPr>
            </w:pPr>
            <w:r w:rsidRPr="00DA3451">
              <w:rPr>
                <w:b/>
              </w:rPr>
              <w:t>1</w:t>
            </w:r>
            <w:r w:rsidR="00F64B9E" w:rsidRPr="00DA3451">
              <w:rPr>
                <w:b/>
              </w:rPr>
              <w:t xml:space="preserve"> a 1</w:t>
            </w:r>
            <w:r w:rsidR="000A1D4D" w:rsidRPr="000A1D4D">
              <w:rPr>
                <w:b/>
              </w:rPr>
              <w:t xml:space="preserve"> </w:t>
            </w:r>
            <w:r w:rsidR="00F64B9E" w:rsidRPr="00DA3451">
              <w:rPr>
                <w:b/>
              </w:rPr>
              <w:t>S</w:t>
            </w:r>
          </w:p>
        </w:tc>
        <w:tc>
          <w:tcPr>
            <w:tcW w:w="1147" w:type="dxa"/>
            <w:gridSpan w:val="2"/>
            <w:tcBorders>
              <w:bottom w:val="double" w:sz="4" w:space="0" w:color="auto"/>
              <w:right w:val="single" w:sz="12"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2</w:t>
            </w:r>
          </w:p>
        </w:tc>
      </w:tr>
      <w:tr w:rsidR="009C6113" w:rsidRPr="00D359BE" w:rsidTr="00E353FA">
        <w:trPr>
          <w:trHeight w:hRule="exact" w:val="340"/>
        </w:trPr>
        <w:tc>
          <w:tcPr>
            <w:tcW w:w="790" w:type="dxa"/>
            <w:tcBorders>
              <w:top w:val="double" w:sz="4" w:space="0" w:color="auto"/>
              <w:left w:val="single" w:sz="12" w:space="0" w:color="auto"/>
            </w:tcBorders>
            <w:vAlign w:val="center"/>
          </w:tcPr>
          <w:p w:rsidR="009C6113" w:rsidRPr="00D359BE" w:rsidRDefault="009C6113" w:rsidP="00E353FA">
            <w:pPr>
              <w:pStyle w:val="OOPTabulka"/>
              <w:spacing w:before="0" w:after="0"/>
            </w:pPr>
            <w:r w:rsidRPr="00D359BE">
              <w:t>1</w:t>
            </w:r>
            <w:r w:rsidRPr="00292F79">
              <w:rPr>
                <w:vertAlign w:val="superscript"/>
              </w:rPr>
              <w:t xml:space="preserve"> </w:t>
            </w:r>
            <w:r w:rsidRPr="00D359BE">
              <w:rPr>
                <w:vertAlign w:val="superscript"/>
              </w:rPr>
              <w:t>2)</w:t>
            </w:r>
          </w:p>
        </w:tc>
        <w:tc>
          <w:tcPr>
            <w:tcW w:w="1080" w:type="dxa"/>
            <w:tcBorders>
              <w:top w:val="double" w:sz="4" w:space="0" w:color="auto"/>
            </w:tcBorders>
            <w:vAlign w:val="center"/>
          </w:tcPr>
          <w:p w:rsidR="009C6113" w:rsidRPr="00D359BE" w:rsidRDefault="009C6113" w:rsidP="00E353FA">
            <w:pPr>
              <w:pStyle w:val="OOPTabulka"/>
              <w:spacing w:before="0" w:after="0"/>
            </w:pPr>
            <w:r w:rsidRPr="00D359BE">
              <w:t>5 (10)</w:t>
            </w:r>
            <w:r w:rsidRPr="00D359BE">
              <w:sym w:font="Symbol" w:char="F025"/>
            </w:r>
            <w:r w:rsidRPr="00D359BE">
              <w:t xml:space="preserve"> </w:t>
            </w:r>
            <w:r w:rsidRPr="00D359BE">
              <w:rPr>
                <w:i/>
              </w:rPr>
              <w:t>I</w:t>
            </w:r>
            <w:r w:rsidRPr="00D359BE">
              <w:rPr>
                <w:vertAlign w:val="subscript"/>
              </w:rPr>
              <w:t>b</w:t>
            </w:r>
          </w:p>
        </w:tc>
        <w:tc>
          <w:tcPr>
            <w:tcW w:w="1080" w:type="dxa"/>
            <w:tcBorders>
              <w:top w:val="double" w:sz="4" w:space="0" w:color="auto"/>
            </w:tcBorders>
            <w:vAlign w:val="center"/>
          </w:tcPr>
          <w:p w:rsidR="009C6113" w:rsidRPr="00D359BE" w:rsidRDefault="009C6113" w:rsidP="00E353FA">
            <w:pPr>
              <w:pStyle w:val="OOPTabulka"/>
              <w:spacing w:before="0" w:after="0"/>
            </w:pPr>
            <w:r w:rsidRPr="00D359BE">
              <w:t>L1-L2-L3</w:t>
            </w:r>
          </w:p>
        </w:tc>
        <w:tc>
          <w:tcPr>
            <w:tcW w:w="720" w:type="dxa"/>
            <w:tcBorders>
              <w:top w:val="double" w:sz="4" w:space="0" w:color="auto"/>
            </w:tcBorders>
            <w:vAlign w:val="center"/>
          </w:tcPr>
          <w:p w:rsidR="009C6113" w:rsidRPr="00D359BE" w:rsidRDefault="009C6113" w:rsidP="00E353FA">
            <w:pPr>
              <w:pStyle w:val="OOPTabulka"/>
              <w:spacing w:before="0" w:after="0"/>
            </w:pPr>
            <w:r w:rsidRPr="00D359BE">
              <w:t>1</w:t>
            </w:r>
          </w:p>
        </w:tc>
        <w:tc>
          <w:tcPr>
            <w:tcW w:w="1260" w:type="dxa"/>
            <w:tcBorders>
              <w:top w:val="double" w:sz="4" w:space="0" w:color="auto"/>
            </w:tcBorders>
            <w:vAlign w:val="center"/>
          </w:tcPr>
          <w:p w:rsidR="009C6113" w:rsidRPr="00D359BE" w:rsidRDefault="009C6113" w:rsidP="00E353FA">
            <w:pPr>
              <w:pStyle w:val="OOPTabulka"/>
              <w:spacing w:before="0" w:after="0"/>
            </w:pPr>
            <w:r w:rsidRPr="00D359BE">
              <w:sym w:font="Symbol" w:char="F0B1"/>
            </w:r>
            <w:r w:rsidRPr="00D359BE">
              <w:t xml:space="preserve">1,5 </w:t>
            </w:r>
            <w:r w:rsidRPr="00D359BE">
              <w:sym w:font="Symbol" w:char="F025"/>
            </w:r>
          </w:p>
        </w:tc>
        <w:tc>
          <w:tcPr>
            <w:tcW w:w="1080" w:type="dxa"/>
            <w:tcBorders>
              <w:top w:val="double" w:sz="4" w:space="0" w:color="auto"/>
            </w:tcBorders>
            <w:vAlign w:val="center"/>
          </w:tcPr>
          <w:p w:rsidR="009C6113" w:rsidRPr="00D359BE" w:rsidRDefault="009C6113" w:rsidP="00E353FA">
            <w:pPr>
              <w:pStyle w:val="OOPTabulka"/>
              <w:spacing w:before="0" w:after="0"/>
            </w:pPr>
            <w:r w:rsidRPr="00D359BE">
              <w:sym w:font="Symbol" w:char="F0B1"/>
            </w:r>
            <w:r w:rsidRPr="00D359BE">
              <w:t xml:space="preserve">2,5 </w:t>
            </w:r>
            <w:r w:rsidRPr="00D359BE">
              <w:sym w:font="Symbol" w:char="F025"/>
            </w:r>
          </w:p>
        </w:tc>
        <w:tc>
          <w:tcPr>
            <w:tcW w:w="1080" w:type="dxa"/>
            <w:tcBorders>
              <w:top w:val="double" w:sz="4" w:space="0" w:color="auto"/>
            </w:tcBorders>
            <w:vAlign w:val="center"/>
          </w:tcPr>
          <w:p w:rsidR="009C6113" w:rsidRPr="00D359BE" w:rsidRDefault="009C6113" w:rsidP="00E353FA">
            <w:pPr>
              <w:pStyle w:val="OOPTabulka"/>
              <w:spacing w:before="0" w:after="0"/>
            </w:pPr>
            <w:r w:rsidRPr="00D359BE">
              <w:sym w:font="Symbol" w:char="F0B1"/>
            </w:r>
            <w:r w:rsidRPr="00D359BE">
              <w:t xml:space="preserve">1,0 </w:t>
            </w:r>
            <w:r w:rsidRPr="00D359BE">
              <w:sym w:font="Symbol" w:char="F025"/>
            </w:r>
          </w:p>
        </w:tc>
        <w:tc>
          <w:tcPr>
            <w:tcW w:w="977" w:type="dxa"/>
            <w:tcBorders>
              <w:top w:val="double" w:sz="4" w:space="0" w:color="auto"/>
            </w:tcBorders>
            <w:vAlign w:val="center"/>
          </w:tcPr>
          <w:p w:rsidR="009C6113" w:rsidRPr="00D359BE" w:rsidRDefault="009C6113" w:rsidP="00E353FA">
            <w:pPr>
              <w:pStyle w:val="OOPTabulka"/>
              <w:spacing w:before="0" w:after="0"/>
            </w:pPr>
            <w:r w:rsidRPr="00D359BE">
              <w:sym w:font="Symbol" w:char="F0B1"/>
            </w:r>
            <w:r w:rsidRPr="00D359BE">
              <w:t xml:space="preserve">1,5 </w:t>
            </w:r>
            <w:r w:rsidRPr="00D359BE">
              <w:sym w:font="Symbol" w:char="F025"/>
            </w:r>
          </w:p>
        </w:tc>
        <w:tc>
          <w:tcPr>
            <w:tcW w:w="1147" w:type="dxa"/>
            <w:gridSpan w:val="2"/>
            <w:tcBorders>
              <w:top w:val="double" w:sz="4" w:space="0" w:color="auto"/>
              <w:right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2,5 </w:t>
            </w:r>
            <w:r w:rsidRPr="00D359BE">
              <w:sym w:font="Symbol" w:char="F025"/>
            </w:r>
          </w:p>
        </w:tc>
      </w:tr>
      <w:tr w:rsidR="009C6113" w:rsidRPr="00D359BE" w:rsidTr="00E353FA">
        <w:trPr>
          <w:trHeight w:hRule="exact" w:val="340"/>
        </w:trPr>
        <w:tc>
          <w:tcPr>
            <w:tcW w:w="790" w:type="dxa"/>
            <w:tcBorders>
              <w:left w:val="single" w:sz="12" w:space="0" w:color="auto"/>
            </w:tcBorders>
            <w:vAlign w:val="center"/>
          </w:tcPr>
          <w:p w:rsidR="009C6113" w:rsidRPr="00D359BE" w:rsidRDefault="009C6113" w:rsidP="00E353FA">
            <w:pPr>
              <w:pStyle w:val="OOPTabulka"/>
              <w:spacing w:before="0" w:after="0"/>
            </w:pPr>
            <w:r w:rsidRPr="00D359BE">
              <w:t>2</w:t>
            </w:r>
          </w:p>
        </w:tc>
        <w:tc>
          <w:tcPr>
            <w:tcW w:w="1080" w:type="dxa"/>
            <w:vAlign w:val="center"/>
          </w:tcPr>
          <w:p w:rsidR="009C6113" w:rsidRPr="00D359BE" w:rsidRDefault="009C6113" w:rsidP="00E353FA">
            <w:pPr>
              <w:pStyle w:val="OOPTabulka"/>
              <w:spacing w:before="0" w:after="0"/>
            </w:pPr>
            <w:r w:rsidRPr="00D359BE">
              <w:t xml:space="preserve">50 </w:t>
            </w:r>
            <w:r w:rsidRPr="00D359BE">
              <w:sym w:font="Symbol" w:char="F025"/>
            </w:r>
            <w:r w:rsidRPr="00D359BE">
              <w:t xml:space="preserve"> </w:t>
            </w:r>
            <w:r w:rsidRPr="00D359BE">
              <w:rPr>
                <w:i/>
              </w:rPr>
              <w:t>I</w:t>
            </w:r>
            <w:r w:rsidRPr="00D359BE">
              <w:rPr>
                <w:vertAlign w:val="subscript"/>
              </w:rPr>
              <w:t>b</w:t>
            </w:r>
          </w:p>
        </w:tc>
        <w:tc>
          <w:tcPr>
            <w:tcW w:w="1080" w:type="dxa"/>
            <w:vAlign w:val="center"/>
          </w:tcPr>
          <w:p w:rsidR="009C6113" w:rsidRPr="00D359BE" w:rsidRDefault="009C6113" w:rsidP="00E353FA">
            <w:pPr>
              <w:pStyle w:val="OOPTabulka"/>
              <w:spacing w:before="0" w:after="0"/>
            </w:pPr>
            <w:r w:rsidRPr="00D359BE">
              <w:t>L1</w:t>
            </w:r>
          </w:p>
        </w:tc>
        <w:tc>
          <w:tcPr>
            <w:tcW w:w="720" w:type="dxa"/>
            <w:vAlign w:val="center"/>
          </w:tcPr>
          <w:p w:rsidR="009C6113" w:rsidRPr="00D359BE" w:rsidRDefault="009C6113" w:rsidP="00E353FA">
            <w:pPr>
              <w:pStyle w:val="OOPTabulka"/>
              <w:spacing w:before="0" w:after="0"/>
            </w:pPr>
            <w:r w:rsidRPr="00D359BE">
              <w:t>1</w:t>
            </w:r>
          </w:p>
        </w:tc>
        <w:tc>
          <w:tcPr>
            <w:tcW w:w="1260" w:type="dxa"/>
            <w:vAlign w:val="center"/>
          </w:tcPr>
          <w:p w:rsidR="009C6113" w:rsidRPr="00D359BE" w:rsidRDefault="009C6113" w:rsidP="00E353FA">
            <w:pPr>
              <w:pStyle w:val="OOPTabulka"/>
              <w:spacing w:before="0" w:after="0"/>
            </w:pPr>
            <w:r w:rsidRPr="00D359BE">
              <w:sym w:font="Symbol" w:char="F0B1"/>
            </w:r>
            <w:r w:rsidRPr="00D359BE">
              <w:t xml:space="preserve">2,0 </w:t>
            </w:r>
            <w:r w:rsidRPr="00D359BE">
              <w:sym w:font="Symbol" w:char="F025"/>
            </w:r>
          </w:p>
        </w:tc>
        <w:tc>
          <w:tcPr>
            <w:tcW w:w="1080" w:type="dxa"/>
            <w:vAlign w:val="center"/>
          </w:tcPr>
          <w:p w:rsidR="009C6113" w:rsidRPr="00D359BE" w:rsidRDefault="009C6113" w:rsidP="00E353FA">
            <w:pPr>
              <w:pStyle w:val="OOPTabulka"/>
              <w:spacing w:before="0" w:after="0"/>
            </w:pPr>
            <w:r w:rsidRPr="00D359BE">
              <w:sym w:font="Symbol" w:char="F0B1"/>
            </w:r>
            <w:r w:rsidRPr="00D359BE">
              <w:t xml:space="preserve">3,0 </w:t>
            </w:r>
            <w:r w:rsidRPr="00D359BE">
              <w:sym w:font="Symbol" w:char="F025"/>
            </w:r>
          </w:p>
        </w:tc>
        <w:tc>
          <w:tcPr>
            <w:tcW w:w="1080" w:type="dxa"/>
            <w:vAlign w:val="center"/>
          </w:tcPr>
          <w:p w:rsidR="009C6113" w:rsidRPr="00D359BE" w:rsidRDefault="009C6113" w:rsidP="00E353FA">
            <w:pPr>
              <w:pStyle w:val="OOPTabulka"/>
              <w:spacing w:before="0" w:after="0"/>
            </w:pPr>
            <w:r w:rsidRPr="00D359BE">
              <w:sym w:font="Symbol" w:char="F0B1"/>
            </w:r>
            <w:r w:rsidRPr="00D359BE">
              <w:t xml:space="preserve">1,5 </w:t>
            </w:r>
            <w:r w:rsidRPr="00D359BE">
              <w:sym w:font="Symbol" w:char="F025"/>
            </w:r>
          </w:p>
        </w:tc>
        <w:tc>
          <w:tcPr>
            <w:tcW w:w="977" w:type="dxa"/>
            <w:vAlign w:val="center"/>
          </w:tcPr>
          <w:p w:rsidR="009C6113" w:rsidRPr="00D359BE" w:rsidRDefault="009C6113" w:rsidP="00E353FA">
            <w:pPr>
              <w:pStyle w:val="OOPTabulka"/>
              <w:spacing w:before="0" w:after="0"/>
            </w:pPr>
            <w:r w:rsidRPr="00D359BE">
              <w:sym w:font="Symbol" w:char="F0B1"/>
            </w:r>
            <w:r w:rsidRPr="00D359BE">
              <w:t xml:space="preserve">2,0 </w:t>
            </w:r>
            <w:r w:rsidRPr="00D359BE">
              <w:sym w:font="Symbol" w:char="F025"/>
            </w:r>
          </w:p>
        </w:tc>
        <w:tc>
          <w:tcPr>
            <w:tcW w:w="1147" w:type="dxa"/>
            <w:gridSpan w:val="2"/>
            <w:tcBorders>
              <w:right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3,0 </w:t>
            </w:r>
            <w:r w:rsidRPr="00D359BE">
              <w:sym w:font="Symbol" w:char="F025"/>
            </w:r>
          </w:p>
        </w:tc>
      </w:tr>
      <w:tr w:rsidR="009C6113" w:rsidRPr="00D359BE" w:rsidTr="00E353FA">
        <w:trPr>
          <w:trHeight w:hRule="exact" w:val="340"/>
        </w:trPr>
        <w:tc>
          <w:tcPr>
            <w:tcW w:w="790" w:type="dxa"/>
            <w:tcBorders>
              <w:left w:val="single" w:sz="12" w:space="0" w:color="auto"/>
            </w:tcBorders>
            <w:vAlign w:val="center"/>
          </w:tcPr>
          <w:p w:rsidR="009C6113" w:rsidRPr="00D359BE" w:rsidRDefault="009C6113" w:rsidP="00E353FA">
            <w:pPr>
              <w:pStyle w:val="OOPTabulka"/>
              <w:spacing w:before="0" w:after="0"/>
            </w:pPr>
            <w:r w:rsidRPr="00D359BE">
              <w:t>3</w:t>
            </w:r>
            <w:r w:rsidRPr="00292F79">
              <w:rPr>
                <w:vertAlign w:val="superscript"/>
              </w:rPr>
              <w:t xml:space="preserve"> </w:t>
            </w:r>
            <w:r w:rsidRPr="00D359BE">
              <w:rPr>
                <w:vertAlign w:val="superscript"/>
              </w:rPr>
              <w:t>3)</w:t>
            </w:r>
          </w:p>
        </w:tc>
        <w:tc>
          <w:tcPr>
            <w:tcW w:w="1080" w:type="dxa"/>
            <w:vAlign w:val="center"/>
          </w:tcPr>
          <w:p w:rsidR="009C6113" w:rsidRPr="00D359BE" w:rsidRDefault="009C6113" w:rsidP="00E353FA">
            <w:pPr>
              <w:pStyle w:val="OOPTabulka"/>
              <w:spacing w:before="0" w:after="0"/>
            </w:pPr>
            <w:r w:rsidRPr="00D359BE">
              <w:t xml:space="preserve">50 </w:t>
            </w:r>
            <w:r w:rsidRPr="00D359BE">
              <w:sym w:font="Symbol" w:char="F025"/>
            </w:r>
            <w:r w:rsidRPr="00D359BE">
              <w:t xml:space="preserve"> </w:t>
            </w:r>
            <w:r w:rsidRPr="00D359BE">
              <w:rPr>
                <w:i/>
              </w:rPr>
              <w:t>I</w:t>
            </w:r>
            <w:r w:rsidRPr="00D359BE">
              <w:rPr>
                <w:vertAlign w:val="subscript"/>
              </w:rPr>
              <w:t>b</w:t>
            </w:r>
          </w:p>
        </w:tc>
        <w:tc>
          <w:tcPr>
            <w:tcW w:w="1080" w:type="dxa"/>
            <w:vAlign w:val="center"/>
          </w:tcPr>
          <w:p w:rsidR="009C6113" w:rsidRPr="00D359BE" w:rsidRDefault="009C6113" w:rsidP="00E353FA">
            <w:pPr>
              <w:pStyle w:val="OOPTabulka"/>
              <w:spacing w:before="0" w:after="0"/>
            </w:pPr>
            <w:r w:rsidRPr="00D359BE">
              <w:t>L2</w:t>
            </w:r>
          </w:p>
        </w:tc>
        <w:tc>
          <w:tcPr>
            <w:tcW w:w="720" w:type="dxa"/>
            <w:vAlign w:val="center"/>
          </w:tcPr>
          <w:p w:rsidR="009C6113" w:rsidRPr="00D359BE" w:rsidRDefault="009C6113" w:rsidP="00E353FA">
            <w:pPr>
              <w:pStyle w:val="OOPTabulka"/>
              <w:spacing w:before="0" w:after="0"/>
            </w:pPr>
            <w:r w:rsidRPr="00D359BE">
              <w:t>1</w:t>
            </w:r>
          </w:p>
        </w:tc>
        <w:tc>
          <w:tcPr>
            <w:tcW w:w="1260" w:type="dxa"/>
            <w:vAlign w:val="center"/>
          </w:tcPr>
          <w:p w:rsidR="009C6113" w:rsidRPr="00D359BE" w:rsidRDefault="009C6113" w:rsidP="00E353FA">
            <w:pPr>
              <w:pStyle w:val="OOPTabulka"/>
              <w:spacing w:before="0" w:after="0"/>
            </w:pPr>
            <w:r w:rsidRPr="00D359BE">
              <w:sym w:font="Symbol" w:char="F0B1"/>
            </w:r>
            <w:r w:rsidRPr="00D359BE">
              <w:t xml:space="preserve">2,0 </w:t>
            </w:r>
            <w:r w:rsidRPr="00D359BE">
              <w:sym w:font="Symbol" w:char="F025"/>
            </w:r>
          </w:p>
        </w:tc>
        <w:tc>
          <w:tcPr>
            <w:tcW w:w="1080" w:type="dxa"/>
            <w:vAlign w:val="center"/>
          </w:tcPr>
          <w:p w:rsidR="009C6113" w:rsidRPr="00D359BE" w:rsidRDefault="009C6113" w:rsidP="00E353FA">
            <w:pPr>
              <w:pStyle w:val="OOPTabulka"/>
              <w:spacing w:before="0" w:after="0"/>
            </w:pPr>
            <w:r w:rsidRPr="00D359BE">
              <w:sym w:font="Symbol" w:char="F0B1"/>
            </w:r>
            <w:r w:rsidRPr="00D359BE">
              <w:t xml:space="preserve">3,0 </w:t>
            </w:r>
            <w:r w:rsidRPr="00D359BE">
              <w:sym w:font="Symbol" w:char="F025"/>
            </w:r>
          </w:p>
        </w:tc>
        <w:tc>
          <w:tcPr>
            <w:tcW w:w="1080" w:type="dxa"/>
            <w:vAlign w:val="center"/>
          </w:tcPr>
          <w:p w:rsidR="009C6113" w:rsidRPr="00D359BE" w:rsidRDefault="009C6113" w:rsidP="00E353FA">
            <w:pPr>
              <w:pStyle w:val="OOPTabulka"/>
              <w:spacing w:before="0" w:after="0"/>
            </w:pPr>
            <w:r w:rsidRPr="00D359BE">
              <w:sym w:font="Symbol" w:char="F0B1"/>
            </w:r>
            <w:r w:rsidRPr="00D359BE">
              <w:t xml:space="preserve">1,5 </w:t>
            </w:r>
            <w:r w:rsidRPr="00D359BE">
              <w:sym w:font="Symbol" w:char="F025"/>
            </w:r>
          </w:p>
        </w:tc>
        <w:tc>
          <w:tcPr>
            <w:tcW w:w="977" w:type="dxa"/>
            <w:vAlign w:val="center"/>
          </w:tcPr>
          <w:p w:rsidR="009C6113" w:rsidRPr="00D359BE" w:rsidRDefault="009C6113" w:rsidP="00E353FA">
            <w:pPr>
              <w:pStyle w:val="OOPTabulka"/>
              <w:spacing w:before="0" w:after="0"/>
            </w:pPr>
            <w:r w:rsidRPr="00D359BE">
              <w:sym w:font="Symbol" w:char="F0B1"/>
            </w:r>
            <w:r w:rsidRPr="00D359BE">
              <w:t xml:space="preserve">2,0 </w:t>
            </w:r>
            <w:r w:rsidRPr="00D359BE">
              <w:sym w:font="Symbol" w:char="F025"/>
            </w:r>
          </w:p>
        </w:tc>
        <w:tc>
          <w:tcPr>
            <w:tcW w:w="1147" w:type="dxa"/>
            <w:gridSpan w:val="2"/>
            <w:tcBorders>
              <w:right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3,0 </w:t>
            </w:r>
            <w:r w:rsidRPr="00D359BE">
              <w:sym w:font="Symbol" w:char="F025"/>
            </w:r>
          </w:p>
        </w:tc>
      </w:tr>
      <w:tr w:rsidR="009C6113" w:rsidRPr="00D359BE" w:rsidTr="00E353FA">
        <w:trPr>
          <w:trHeight w:hRule="exact" w:val="340"/>
        </w:trPr>
        <w:tc>
          <w:tcPr>
            <w:tcW w:w="790" w:type="dxa"/>
            <w:tcBorders>
              <w:left w:val="single" w:sz="12" w:space="0" w:color="auto"/>
            </w:tcBorders>
            <w:vAlign w:val="center"/>
          </w:tcPr>
          <w:p w:rsidR="009C6113" w:rsidRPr="00D359BE" w:rsidRDefault="009C6113" w:rsidP="00E353FA">
            <w:pPr>
              <w:pStyle w:val="OOPTabulka"/>
              <w:spacing w:before="0" w:after="0"/>
            </w:pPr>
            <w:r w:rsidRPr="00D359BE">
              <w:t>4</w:t>
            </w:r>
          </w:p>
        </w:tc>
        <w:tc>
          <w:tcPr>
            <w:tcW w:w="1080" w:type="dxa"/>
            <w:vAlign w:val="center"/>
          </w:tcPr>
          <w:p w:rsidR="009C6113" w:rsidRPr="00D359BE" w:rsidRDefault="009C6113" w:rsidP="00E353FA">
            <w:pPr>
              <w:pStyle w:val="OOPTabulka"/>
              <w:spacing w:before="0" w:after="0"/>
            </w:pPr>
            <w:r w:rsidRPr="00D359BE">
              <w:t xml:space="preserve">50 </w:t>
            </w:r>
            <w:r w:rsidRPr="00D359BE">
              <w:sym w:font="Symbol" w:char="F025"/>
            </w:r>
            <w:r w:rsidRPr="00D359BE">
              <w:t xml:space="preserve"> </w:t>
            </w:r>
            <w:r w:rsidRPr="00D359BE">
              <w:rPr>
                <w:i/>
              </w:rPr>
              <w:t>I</w:t>
            </w:r>
            <w:r w:rsidRPr="00D359BE">
              <w:rPr>
                <w:vertAlign w:val="subscript"/>
              </w:rPr>
              <w:t>b</w:t>
            </w:r>
          </w:p>
        </w:tc>
        <w:tc>
          <w:tcPr>
            <w:tcW w:w="1080" w:type="dxa"/>
            <w:vAlign w:val="center"/>
          </w:tcPr>
          <w:p w:rsidR="009C6113" w:rsidRPr="00D359BE" w:rsidRDefault="009C6113" w:rsidP="00E353FA">
            <w:pPr>
              <w:pStyle w:val="OOPTabulka"/>
              <w:spacing w:before="0" w:after="0"/>
            </w:pPr>
            <w:r w:rsidRPr="00D359BE">
              <w:t>L3</w:t>
            </w:r>
          </w:p>
        </w:tc>
        <w:tc>
          <w:tcPr>
            <w:tcW w:w="720" w:type="dxa"/>
            <w:vAlign w:val="center"/>
          </w:tcPr>
          <w:p w:rsidR="009C6113" w:rsidRPr="00D359BE" w:rsidRDefault="009C6113" w:rsidP="00E353FA">
            <w:pPr>
              <w:pStyle w:val="OOPTabulka"/>
              <w:spacing w:before="0" w:after="0"/>
            </w:pPr>
            <w:r w:rsidRPr="00D359BE">
              <w:t>1</w:t>
            </w:r>
          </w:p>
        </w:tc>
        <w:tc>
          <w:tcPr>
            <w:tcW w:w="1260" w:type="dxa"/>
            <w:vAlign w:val="center"/>
          </w:tcPr>
          <w:p w:rsidR="009C6113" w:rsidRPr="00D359BE" w:rsidRDefault="009C6113" w:rsidP="00E353FA">
            <w:pPr>
              <w:pStyle w:val="OOPTabulka"/>
              <w:spacing w:before="0" w:after="0"/>
            </w:pPr>
            <w:r w:rsidRPr="00D359BE">
              <w:sym w:font="Symbol" w:char="F0B1"/>
            </w:r>
            <w:r w:rsidRPr="00D359BE">
              <w:t xml:space="preserve">2,0 </w:t>
            </w:r>
            <w:r w:rsidRPr="00D359BE">
              <w:sym w:font="Symbol" w:char="F025"/>
            </w:r>
          </w:p>
        </w:tc>
        <w:tc>
          <w:tcPr>
            <w:tcW w:w="1080" w:type="dxa"/>
            <w:vAlign w:val="center"/>
          </w:tcPr>
          <w:p w:rsidR="009C6113" w:rsidRPr="00D359BE" w:rsidRDefault="009C6113" w:rsidP="00E353FA">
            <w:pPr>
              <w:pStyle w:val="OOPTabulka"/>
              <w:spacing w:before="0" w:after="0"/>
            </w:pPr>
            <w:r w:rsidRPr="00D359BE">
              <w:sym w:font="Symbol" w:char="F0B1"/>
            </w:r>
            <w:r w:rsidRPr="00D359BE">
              <w:t xml:space="preserve">3,0 </w:t>
            </w:r>
            <w:r w:rsidRPr="00D359BE">
              <w:sym w:font="Symbol" w:char="F025"/>
            </w:r>
          </w:p>
        </w:tc>
        <w:tc>
          <w:tcPr>
            <w:tcW w:w="1080" w:type="dxa"/>
            <w:vAlign w:val="center"/>
          </w:tcPr>
          <w:p w:rsidR="009C6113" w:rsidRPr="00D359BE" w:rsidRDefault="009C6113" w:rsidP="00E353FA">
            <w:pPr>
              <w:pStyle w:val="OOPTabulka"/>
              <w:spacing w:before="0" w:after="0"/>
            </w:pPr>
            <w:r w:rsidRPr="00D359BE">
              <w:sym w:font="Symbol" w:char="F0B1"/>
            </w:r>
            <w:r w:rsidRPr="00D359BE">
              <w:t xml:space="preserve">1,5 </w:t>
            </w:r>
            <w:r w:rsidRPr="00D359BE">
              <w:sym w:font="Symbol" w:char="F025"/>
            </w:r>
          </w:p>
        </w:tc>
        <w:tc>
          <w:tcPr>
            <w:tcW w:w="977" w:type="dxa"/>
            <w:vAlign w:val="center"/>
          </w:tcPr>
          <w:p w:rsidR="009C6113" w:rsidRPr="00D359BE" w:rsidRDefault="009C6113" w:rsidP="00E353FA">
            <w:pPr>
              <w:pStyle w:val="OOPTabulka"/>
              <w:spacing w:before="0" w:after="0"/>
            </w:pPr>
            <w:r w:rsidRPr="00D359BE">
              <w:sym w:font="Symbol" w:char="F0B1"/>
            </w:r>
            <w:r w:rsidRPr="00D359BE">
              <w:t xml:space="preserve">2,0 </w:t>
            </w:r>
            <w:r w:rsidRPr="00D359BE">
              <w:sym w:font="Symbol" w:char="F025"/>
            </w:r>
          </w:p>
        </w:tc>
        <w:tc>
          <w:tcPr>
            <w:tcW w:w="1147" w:type="dxa"/>
            <w:gridSpan w:val="2"/>
            <w:tcBorders>
              <w:right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3,0 </w:t>
            </w:r>
            <w:r w:rsidRPr="00D359BE">
              <w:sym w:font="Symbol" w:char="F025"/>
            </w:r>
          </w:p>
        </w:tc>
      </w:tr>
      <w:tr w:rsidR="009C6113" w:rsidRPr="00D359BE" w:rsidTr="00E353FA">
        <w:trPr>
          <w:trHeight w:hRule="exact" w:val="340"/>
        </w:trPr>
        <w:tc>
          <w:tcPr>
            <w:tcW w:w="790" w:type="dxa"/>
            <w:tcBorders>
              <w:left w:val="single" w:sz="12" w:space="0" w:color="auto"/>
            </w:tcBorders>
            <w:vAlign w:val="center"/>
          </w:tcPr>
          <w:p w:rsidR="009C6113" w:rsidRPr="00D359BE" w:rsidRDefault="009C6113" w:rsidP="00E353FA">
            <w:pPr>
              <w:pStyle w:val="OOPTabulka"/>
              <w:spacing w:before="0" w:after="0"/>
            </w:pPr>
            <w:r w:rsidRPr="00D359BE">
              <w:t>5</w:t>
            </w:r>
          </w:p>
        </w:tc>
        <w:tc>
          <w:tcPr>
            <w:tcW w:w="1080" w:type="dxa"/>
            <w:vAlign w:val="center"/>
          </w:tcPr>
          <w:p w:rsidR="009C6113" w:rsidRPr="00D359BE" w:rsidRDefault="009C6113" w:rsidP="00E353FA">
            <w:pPr>
              <w:pStyle w:val="OOPTabulka"/>
              <w:spacing w:before="0" w:after="0"/>
            </w:pPr>
            <w:r w:rsidRPr="00D359BE">
              <w:t xml:space="preserve">50 </w:t>
            </w:r>
            <w:r w:rsidRPr="00D359BE">
              <w:sym w:font="Symbol" w:char="F025"/>
            </w:r>
            <w:r w:rsidRPr="00D359BE">
              <w:t xml:space="preserve"> </w:t>
            </w:r>
            <w:r w:rsidRPr="00D359BE">
              <w:rPr>
                <w:i/>
              </w:rPr>
              <w:t>I</w:t>
            </w:r>
            <w:r w:rsidRPr="00D359BE">
              <w:rPr>
                <w:vertAlign w:val="subscript"/>
              </w:rPr>
              <w:t>b</w:t>
            </w:r>
          </w:p>
        </w:tc>
        <w:tc>
          <w:tcPr>
            <w:tcW w:w="1080" w:type="dxa"/>
            <w:vAlign w:val="center"/>
          </w:tcPr>
          <w:p w:rsidR="009C6113" w:rsidRPr="00D359BE" w:rsidRDefault="009C6113" w:rsidP="00E353FA">
            <w:pPr>
              <w:pStyle w:val="OOPTabulka"/>
              <w:spacing w:before="0" w:after="0"/>
            </w:pPr>
            <w:r w:rsidRPr="00D359BE">
              <w:t>L1</w:t>
            </w:r>
          </w:p>
        </w:tc>
        <w:tc>
          <w:tcPr>
            <w:tcW w:w="720" w:type="dxa"/>
            <w:vAlign w:val="center"/>
          </w:tcPr>
          <w:p w:rsidR="009C6113" w:rsidRPr="00D359BE" w:rsidRDefault="009C6113" w:rsidP="00E353FA">
            <w:pPr>
              <w:pStyle w:val="OOPTabulka"/>
              <w:spacing w:before="0" w:after="0"/>
              <w:ind w:left="-57" w:right="-57"/>
            </w:pPr>
            <w:r>
              <w:t>0,5 ind.</w:t>
            </w:r>
          </w:p>
        </w:tc>
        <w:tc>
          <w:tcPr>
            <w:tcW w:w="1260" w:type="dxa"/>
            <w:vAlign w:val="center"/>
          </w:tcPr>
          <w:p w:rsidR="009C6113" w:rsidRPr="00967077" w:rsidRDefault="009C6113" w:rsidP="00E353FA">
            <w:pPr>
              <w:pStyle w:val="OOPTabulka"/>
              <w:spacing w:before="0" w:after="0"/>
              <w:rPr>
                <w:strike/>
              </w:rPr>
            </w:pPr>
            <w:r>
              <w:rPr>
                <w:strike/>
              </w:rPr>
              <w:t>–</w:t>
            </w:r>
          </w:p>
        </w:tc>
        <w:tc>
          <w:tcPr>
            <w:tcW w:w="1080" w:type="dxa"/>
            <w:vAlign w:val="center"/>
          </w:tcPr>
          <w:p w:rsidR="009C6113" w:rsidRPr="00967077" w:rsidRDefault="009C6113" w:rsidP="00E353FA">
            <w:pPr>
              <w:pStyle w:val="OOPTabulka"/>
              <w:spacing w:before="0" w:after="0"/>
              <w:rPr>
                <w:strike/>
              </w:rPr>
            </w:pPr>
            <w:r>
              <w:rPr>
                <w:strike/>
              </w:rPr>
              <w:t>–</w:t>
            </w:r>
          </w:p>
        </w:tc>
        <w:tc>
          <w:tcPr>
            <w:tcW w:w="1080" w:type="dxa"/>
            <w:vAlign w:val="center"/>
          </w:tcPr>
          <w:p w:rsidR="009C6113" w:rsidRPr="00D359BE" w:rsidRDefault="009C6113" w:rsidP="00E353FA">
            <w:pPr>
              <w:pStyle w:val="OOPTabulka"/>
              <w:spacing w:before="0" w:after="0"/>
            </w:pPr>
            <w:r w:rsidRPr="00D359BE">
              <w:sym w:font="Symbol" w:char="F0B1"/>
            </w:r>
            <w:r w:rsidRPr="00D359BE">
              <w:t xml:space="preserve">1,5 </w:t>
            </w:r>
            <w:r w:rsidRPr="00D359BE">
              <w:sym w:font="Symbol" w:char="F025"/>
            </w:r>
          </w:p>
        </w:tc>
        <w:tc>
          <w:tcPr>
            <w:tcW w:w="977" w:type="dxa"/>
            <w:vAlign w:val="center"/>
          </w:tcPr>
          <w:p w:rsidR="009C6113" w:rsidRPr="00D359BE" w:rsidRDefault="009C6113" w:rsidP="00E353FA">
            <w:pPr>
              <w:pStyle w:val="OOPTabulka"/>
              <w:spacing w:before="0" w:after="0"/>
            </w:pPr>
            <w:r w:rsidRPr="00D359BE">
              <w:sym w:font="Symbol" w:char="F0B1"/>
            </w:r>
            <w:r w:rsidRPr="00D359BE">
              <w:t xml:space="preserve">2,0 </w:t>
            </w:r>
            <w:r w:rsidRPr="00D359BE">
              <w:sym w:font="Symbol" w:char="F025"/>
            </w:r>
          </w:p>
        </w:tc>
        <w:tc>
          <w:tcPr>
            <w:tcW w:w="1147" w:type="dxa"/>
            <w:gridSpan w:val="2"/>
            <w:tcBorders>
              <w:right w:val="single" w:sz="12" w:space="0" w:color="auto"/>
            </w:tcBorders>
            <w:vAlign w:val="center"/>
          </w:tcPr>
          <w:p w:rsidR="009C6113" w:rsidRPr="00967077" w:rsidRDefault="009C6113" w:rsidP="00E353FA">
            <w:pPr>
              <w:pStyle w:val="OOPTabulka"/>
              <w:spacing w:before="0" w:after="0"/>
              <w:rPr>
                <w:strike/>
              </w:rPr>
            </w:pPr>
            <w:r>
              <w:rPr>
                <w:strike/>
              </w:rPr>
              <w:t>–</w:t>
            </w:r>
          </w:p>
        </w:tc>
      </w:tr>
      <w:tr w:rsidR="009C6113" w:rsidRPr="00D359BE" w:rsidTr="00E35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340"/>
        </w:trPr>
        <w:tc>
          <w:tcPr>
            <w:tcW w:w="790" w:type="dxa"/>
            <w:tcBorders>
              <w:top w:val="single" w:sz="4" w:space="0" w:color="auto"/>
              <w:left w:val="single" w:sz="12" w:space="0" w:color="auto"/>
              <w:bottom w:val="single" w:sz="4" w:space="0" w:color="auto"/>
              <w:right w:val="single" w:sz="4" w:space="0" w:color="auto"/>
            </w:tcBorders>
            <w:vAlign w:val="center"/>
          </w:tcPr>
          <w:p w:rsidR="009C6113" w:rsidRPr="00D359BE" w:rsidRDefault="009C6113" w:rsidP="00E353FA">
            <w:pPr>
              <w:pStyle w:val="OOPTabulka"/>
              <w:spacing w:before="0" w:after="0"/>
            </w:pPr>
            <w:r w:rsidRPr="00D359BE">
              <w:t>6</w:t>
            </w:r>
            <w:r w:rsidRPr="00292F79">
              <w:rPr>
                <w:vertAlign w:val="superscript"/>
              </w:rPr>
              <w:t xml:space="preserve"> </w:t>
            </w:r>
            <w:r w:rsidRPr="00D359BE">
              <w:rPr>
                <w:vertAlign w:val="superscript"/>
              </w:rPr>
              <w:t>3)</w:t>
            </w:r>
          </w:p>
        </w:tc>
        <w:tc>
          <w:tcPr>
            <w:tcW w:w="1080" w:type="dxa"/>
            <w:tcBorders>
              <w:top w:val="single" w:sz="4" w:space="0" w:color="auto"/>
              <w:left w:val="single" w:sz="4" w:space="0" w:color="auto"/>
              <w:bottom w:val="single" w:sz="4" w:space="0" w:color="auto"/>
              <w:right w:val="single" w:sz="4" w:space="0" w:color="auto"/>
            </w:tcBorders>
            <w:vAlign w:val="center"/>
          </w:tcPr>
          <w:p w:rsidR="009C6113" w:rsidRPr="00D359BE" w:rsidRDefault="009C6113" w:rsidP="00E353FA">
            <w:pPr>
              <w:pStyle w:val="OOPTabulka"/>
              <w:spacing w:before="0" w:after="0"/>
            </w:pPr>
            <w:r w:rsidRPr="00D359BE">
              <w:t xml:space="preserve">50 </w:t>
            </w:r>
            <w:r w:rsidRPr="00D359BE">
              <w:sym w:font="Symbol" w:char="F025"/>
            </w:r>
            <w:r w:rsidRPr="00D359BE">
              <w:t xml:space="preserve"> </w:t>
            </w:r>
            <w:r w:rsidRPr="00D359BE">
              <w:rPr>
                <w:i/>
              </w:rPr>
              <w:t>I</w:t>
            </w:r>
            <w:r w:rsidRPr="00D359BE">
              <w:rPr>
                <w:vertAlign w:val="subscript"/>
              </w:rPr>
              <w:t>b</w:t>
            </w:r>
          </w:p>
        </w:tc>
        <w:tc>
          <w:tcPr>
            <w:tcW w:w="1080" w:type="dxa"/>
            <w:tcBorders>
              <w:top w:val="single" w:sz="4" w:space="0" w:color="auto"/>
              <w:left w:val="single" w:sz="4" w:space="0" w:color="auto"/>
              <w:bottom w:val="single" w:sz="4" w:space="0" w:color="auto"/>
              <w:right w:val="single" w:sz="4" w:space="0" w:color="auto"/>
            </w:tcBorders>
            <w:vAlign w:val="center"/>
          </w:tcPr>
          <w:p w:rsidR="009C6113" w:rsidRPr="00D359BE" w:rsidRDefault="009C6113" w:rsidP="00E353FA">
            <w:pPr>
              <w:pStyle w:val="OOPTabulka"/>
              <w:spacing w:before="0" w:after="0"/>
            </w:pPr>
            <w:r w:rsidRPr="00D359BE">
              <w:t>L2</w:t>
            </w:r>
          </w:p>
        </w:tc>
        <w:tc>
          <w:tcPr>
            <w:tcW w:w="720" w:type="dxa"/>
            <w:tcBorders>
              <w:top w:val="single" w:sz="4" w:space="0" w:color="auto"/>
              <w:left w:val="single" w:sz="4" w:space="0" w:color="auto"/>
              <w:bottom w:val="single" w:sz="4" w:space="0" w:color="auto"/>
              <w:right w:val="single" w:sz="4" w:space="0" w:color="auto"/>
            </w:tcBorders>
            <w:vAlign w:val="center"/>
          </w:tcPr>
          <w:p w:rsidR="009C6113" w:rsidRPr="00D359BE" w:rsidRDefault="009C6113" w:rsidP="00E353FA">
            <w:pPr>
              <w:pStyle w:val="OOPTabulka"/>
              <w:spacing w:before="0" w:after="0"/>
              <w:ind w:left="-57" w:right="-57"/>
            </w:pPr>
            <w:r>
              <w:t>0,5 ind.</w:t>
            </w:r>
          </w:p>
        </w:tc>
        <w:tc>
          <w:tcPr>
            <w:tcW w:w="1260" w:type="dxa"/>
            <w:tcBorders>
              <w:top w:val="single" w:sz="4" w:space="0" w:color="auto"/>
              <w:left w:val="single" w:sz="4" w:space="0" w:color="auto"/>
              <w:bottom w:val="single" w:sz="4" w:space="0" w:color="auto"/>
              <w:right w:val="single" w:sz="4" w:space="0" w:color="auto"/>
            </w:tcBorders>
            <w:vAlign w:val="center"/>
          </w:tcPr>
          <w:p w:rsidR="009C6113" w:rsidRPr="00967077" w:rsidRDefault="009C6113" w:rsidP="00E353FA">
            <w:pPr>
              <w:pStyle w:val="OOPTabulka"/>
              <w:spacing w:before="0" w:after="0"/>
              <w:rPr>
                <w:strike/>
              </w:rPr>
            </w:pPr>
            <w:r>
              <w:rPr>
                <w:strike/>
              </w:rPr>
              <w:t>–</w:t>
            </w:r>
          </w:p>
        </w:tc>
        <w:tc>
          <w:tcPr>
            <w:tcW w:w="1080" w:type="dxa"/>
            <w:tcBorders>
              <w:top w:val="single" w:sz="4" w:space="0" w:color="auto"/>
              <w:left w:val="single" w:sz="4" w:space="0" w:color="auto"/>
              <w:bottom w:val="single" w:sz="4" w:space="0" w:color="auto"/>
              <w:right w:val="single" w:sz="4" w:space="0" w:color="auto"/>
            </w:tcBorders>
            <w:vAlign w:val="center"/>
          </w:tcPr>
          <w:p w:rsidR="009C6113" w:rsidRPr="00967077" w:rsidRDefault="009C6113" w:rsidP="00E353FA">
            <w:pPr>
              <w:pStyle w:val="OOPTabulka"/>
              <w:spacing w:before="0" w:after="0"/>
              <w:rPr>
                <w:strike/>
              </w:rPr>
            </w:pPr>
            <w:r>
              <w:rPr>
                <w:strike/>
              </w:rPr>
              <w:t>–</w:t>
            </w:r>
          </w:p>
        </w:tc>
        <w:tc>
          <w:tcPr>
            <w:tcW w:w="1080" w:type="dxa"/>
            <w:tcBorders>
              <w:top w:val="single" w:sz="4" w:space="0" w:color="auto"/>
              <w:left w:val="single" w:sz="4" w:space="0" w:color="auto"/>
              <w:bottom w:val="single" w:sz="4" w:space="0" w:color="auto"/>
              <w:right w:val="single" w:sz="4" w:space="0" w:color="auto"/>
            </w:tcBorders>
            <w:vAlign w:val="center"/>
          </w:tcPr>
          <w:p w:rsidR="009C6113" w:rsidRPr="00D359BE" w:rsidRDefault="009C6113" w:rsidP="00E353FA">
            <w:pPr>
              <w:pStyle w:val="OOPTabulka"/>
              <w:spacing w:before="0" w:after="0"/>
            </w:pPr>
            <w:r w:rsidRPr="00D359BE">
              <w:sym w:font="Symbol" w:char="F0B1"/>
            </w:r>
            <w:r w:rsidRPr="00D359BE">
              <w:t xml:space="preserve">1,5 </w:t>
            </w:r>
            <w:r w:rsidRPr="00D359BE">
              <w:sym w:font="Symbol" w:char="F025"/>
            </w:r>
          </w:p>
        </w:tc>
        <w:tc>
          <w:tcPr>
            <w:tcW w:w="977" w:type="dxa"/>
            <w:tcBorders>
              <w:top w:val="single" w:sz="4" w:space="0" w:color="auto"/>
              <w:left w:val="single" w:sz="4" w:space="0" w:color="auto"/>
              <w:bottom w:val="single" w:sz="4" w:space="0" w:color="auto"/>
              <w:right w:val="single" w:sz="4" w:space="0" w:color="auto"/>
            </w:tcBorders>
            <w:vAlign w:val="center"/>
          </w:tcPr>
          <w:p w:rsidR="009C6113" w:rsidRPr="00D359BE" w:rsidRDefault="009C6113" w:rsidP="00E353FA">
            <w:pPr>
              <w:pStyle w:val="OOPTabulka"/>
              <w:spacing w:before="0" w:after="0"/>
            </w:pPr>
            <w:r w:rsidRPr="00D359BE">
              <w:sym w:font="Symbol" w:char="F0B1"/>
            </w:r>
            <w:r w:rsidRPr="00D359BE">
              <w:t xml:space="preserve">2,0 </w:t>
            </w:r>
            <w:r w:rsidRPr="00D359BE">
              <w:sym w:font="Symbol" w:char="F025"/>
            </w:r>
          </w:p>
        </w:tc>
        <w:tc>
          <w:tcPr>
            <w:tcW w:w="1147" w:type="dxa"/>
            <w:gridSpan w:val="2"/>
            <w:tcBorders>
              <w:top w:val="single" w:sz="4" w:space="0" w:color="auto"/>
              <w:left w:val="single" w:sz="4" w:space="0" w:color="auto"/>
              <w:bottom w:val="single" w:sz="4" w:space="0" w:color="auto"/>
              <w:right w:val="single" w:sz="12" w:space="0" w:color="auto"/>
            </w:tcBorders>
            <w:vAlign w:val="center"/>
          </w:tcPr>
          <w:p w:rsidR="009C6113" w:rsidRPr="00967077" w:rsidRDefault="009C6113" w:rsidP="00E353FA">
            <w:pPr>
              <w:pStyle w:val="OOPTabulka"/>
              <w:spacing w:before="0" w:after="0"/>
              <w:rPr>
                <w:strike/>
              </w:rPr>
            </w:pPr>
            <w:r>
              <w:rPr>
                <w:strike/>
              </w:rPr>
              <w:t>–</w:t>
            </w:r>
          </w:p>
        </w:tc>
      </w:tr>
      <w:tr w:rsidR="009C6113" w:rsidRPr="00D359BE" w:rsidTr="00E35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340"/>
        </w:trPr>
        <w:tc>
          <w:tcPr>
            <w:tcW w:w="790" w:type="dxa"/>
            <w:tcBorders>
              <w:top w:val="single" w:sz="4" w:space="0" w:color="auto"/>
              <w:left w:val="single" w:sz="12" w:space="0" w:color="auto"/>
              <w:bottom w:val="single" w:sz="4" w:space="0" w:color="auto"/>
              <w:right w:val="single" w:sz="4" w:space="0" w:color="auto"/>
            </w:tcBorders>
            <w:vAlign w:val="center"/>
          </w:tcPr>
          <w:p w:rsidR="009C6113" w:rsidRPr="00D359BE" w:rsidRDefault="009C6113" w:rsidP="00E353FA">
            <w:pPr>
              <w:pStyle w:val="OOPTabulka"/>
              <w:spacing w:before="0" w:after="0"/>
            </w:pPr>
            <w:r w:rsidRPr="00D359BE">
              <w:t>7</w:t>
            </w:r>
          </w:p>
        </w:tc>
        <w:tc>
          <w:tcPr>
            <w:tcW w:w="1080" w:type="dxa"/>
            <w:tcBorders>
              <w:top w:val="single" w:sz="4" w:space="0" w:color="auto"/>
              <w:left w:val="single" w:sz="4" w:space="0" w:color="auto"/>
              <w:bottom w:val="single" w:sz="4" w:space="0" w:color="auto"/>
              <w:right w:val="single" w:sz="4" w:space="0" w:color="auto"/>
            </w:tcBorders>
            <w:vAlign w:val="center"/>
          </w:tcPr>
          <w:p w:rsidR="009C6113" w:rsidRPr="00D359BE" w:rsidRDefault="009C6113" w:rsidP="00E353FA">
            <w:pPr>
              <w:pStyle w:val="OOPTabulka"/>
              <w:spacing w:before="0" w:after="0"/>
            </w:pPr>
            <w:r w:rsidRPr="00D359BE">
              <w:t xml:space="preserve">50 </w:t>
            </w:r>
            <w:r w:rsidRPr="00D359BE">
              <w:sym w:font="Symbol" w:char="F025"/>
            </w:r>
            <w:r w:rsidRPr="00D359BE">
              <w:t xml:space="preserve"> </w:t>
            </w:r>
            <w:r w:rsidRPr="00D359BE">
              <w:rPr>
                <w:i/>
              </w:rPr>
              <w:t>I</w:t>
            </w:r>
            <w:r w:rsidRPr="00D359BE">
              <w:rPr>
                <w:vertAlign w:val="subscript"/>
              </w:rPr>
              <w:t>b</w:t>
            </w:r>
          </w:p>
        </w:tc>
        <w:tc>
          <w:tcPr>
            <w:tcW w:w="1080" w:type="dxa"/>
            <w:tcBorders>
              <w:top w:val="single" w:sz="4" w:space="0" w:color="auto"/>
              <w:left w:val="single" w:sz="4" w:space="0" w:color="auto"/>
              <w:bottom w:val="single" w:sz="4" w:space="0" w:color="auto"/>
              <w:right w:val="single" w:sz="4" w:space="0" w:color="auto"/>
            </w:tcBorders>
            <w:vAlign w:val="center"/>
          </w:tcPr>
          <w:p w:rsidR="009C6113" w:rsidRPr="00D359BE" w:rsidRDefault="009C6113" w:rsidP="00E353FA">
            <w:pPr>
              <w:pStyle w:val="OOPTabulka"/>
              <w:spacing w:before="0" w:after="0"/>
            </w:pPr>
            <w:r w:rsidRPr="00D359BE">
              <w:t>L3</w:t>
            </w:r>
          </w:p>
        </w:tc>
        <w:tc>
          <w:tcPr>
            <w:tcW w:w="720" w:type="dxa"/>
            <w:tcBorders>
              <w:top w:val="single" w:sz="4" w:space="0" w:color="auto"/>
              <w:left w:val="single" w:sz="4" w:space="0" w:color="auto"/>
              <w:bottom w:val="single" w:sz="4" w:space="0" w:color="auto"/>
              <w:right w:val="single" w:sz="4" w:space="0" w:color="auto"/>
            </w:tcBorders>
            <w:vAlign w:val="center"/>
          </w:tcPr>
          <w:p w:rsidR="009C6113" w:rsidRPr="00D359BE" w:rsidRDefault="009C6113" w:rsidP="00E353FA">
            <w:pPr>
              <w:pStyle w:val="OOPTabulka"/>
              <w:spacing w:before="0" w:after="0"/>
              <w:ind w:left="-57" w:right="-57"/>
            </w:pPr>
            <w:r>
              <w:t>0,5 ind.</w:t>
            </w:r>
          </w:p>
        </w:tc>
        <w:tc>
          <w:tcPr>
            <w:tcW w:w="1260" w:type="dxa"/>
            <w:tcBorders>
              <w:top w:val="single" w:sz="4" w:space="0" w:color="auto"/>
              <w:left w:val="single" w:sz="4" w:space="0" w:color="auto"/>
              <w:bottom w:val="single" w:sz="4" w:space="0" w:color="auto"/>
              <w:right w:val="single" w:sz="4" w:space="0" w:color="auto"/>
            </w:tcBorders>
            <w:vAlign w:val="center"/>
          </w:tcPr>
          <w:p w:rsidR="009C6113" w:rsidRPr="00967077" w:rsidRDefault="009C6113" w:rsidP="00E353FA">
            <w:pPr>
              <w:pStyle w:val="OOPTabulka"/>
              <w:spacing w:before="0" w:after="0"/>
              <w:rPr>
                <w:strike/>
              </w:rPr>
            </w:pPr>
            <w:r>
              <w:rPr>
                <w:strike/>
              </w:rPr>
              <w:t>–</w:t>
            </w:r>
          </w:p>
        </w:tc>
        <w:tc>
          <w:tcPr>
            <w:tcW w:w="1080" w:type="dxa"/>
            <w:tcBorders>
              <w:top w:val="single" w:sz="4" w:space="0" w:color="auto"/>
              <w:left w:val="single" w:sz="4" w:space="0" w:color="auto"/>
              <w:bottom w:val="single" w:sz="4" w:space="0" w:color="auto"/>
              <w:right w:val="single" w:sz="4" w:space="0" w:color="auto"/>
            </w:tcBorders>
            <w:vAlign w:val="center"/>
          </w:tcPr>
          <w:p w:rsidR="009C6113" w:rsidRPr="00967077" w:rsidRDefault="009C6113" w:rsidP="00E353FA">
            <w:pPr>
              <w:pStyle w:val="OOPTabulka"/>
              <w:spacing w:before="0" w:after="0"/>
              <w:rPr>
                <w:strike/>
              </w:rPr>
            </w:pPr>
            <w:r>
              <w:rPr>
                <w:strike/>
              </w:rPr>
              <w:t>–</w:t>
            </w:r>
          </w:p>
        </w:tc>
        <w:tc>
          <w:tcPr>
            <w:tcW w:w="1080" w:type="dxa"/>
            <w:tcBorders>
              <w:top w:val="single" w:sz="4" w:space="0" w:color="auto"/>
              <w:left w:val="single" w:sz="4" w:space="0" w:color="auto"/>
              <w:bottom w:val="single" w:sz="4" w:space="0" w:color="auto"/>
              <w:right w:val="single" w:sz="4" w:space="0" w:color="auto"/>
            </w:tcBorders>
            <w:vAlign w:val="center"/>
          </w:tcPr>
          <w:p w:rsidR="009C6113" w:rsidRPr="00D359BE" w:rsidRDefault="009C6113" w:rsidP="00E353FA">
            <w:pPr>
              <w:pStyle w:val="OOPTabulka"/>
              <w:spacing w:before="0" w:after="0"/>
            </w:pPr>
            <w:r w:rsidRPr="00D359BE">
              <w:sym w:font="Symbol" w:char="F0B1"/>
            </w:r>
            <w:r w:rsidRPr="00D359BE">
              <w:t xml:space="preserve">1,5 </w:t>
            </w:r>
            <w:r w:rsidRPr="00D359BE">
              <w:sym w:font="Symbol" w:char="F025"/>
            </w:r>
          </w:p>
        </w:tc>
        <w:tc>
          <w:tcPr>
            <w:tcW w:w="977" w:type="dxa"/>
            <w:tcBorders>
              <w:top w:val="single" w:sz="4" w:space="0" w:color="auto"/>
              <w:left w:val="single" w:sz="4" w:space="0" w:color="auto"/>
              <w:bottom w:val="single" w:sz="4" w:space="0" w:color="auto"/>
              <w:right w:val="single" w:sz="4" w:space="0" w:color="auto"/>
            </w:tcBorders>
            <w:vAlign w:val="center"/>
          </w:tcPr>
          <w:p w:rsidR="009C6113" w:rsidRPr="00D359BE" w:rsidRDefault="009C6113" w:rsidP="00E353FA">
            <w:pPr>
              <w:pStyle w:val="OOPTabulka"/>
              <w:spacing w:before="0" w:after="0"/>
            </w:pPr>
            <w:r w:rsidRPr="00D359BE">
              <w:sym w:font="Symbol" w:char="F0B1"/>
            </w:r>
            <w:r w:rsidRPr="00D359BE">
              <w:t xml:space="preserve">2,0 </w:t>
            </w:r>
            <w:r w:rsidRPr="00D359BE">
              <w:sym w:font="Symbol" w:char="F025"/>
            </w:r>
          </w:p>
        </w:tc>
        <w:tc>
          <w:tcPr>
            <w:tcW w:w="1147" w:type="dxa"/>
            <w:gridSpan w:val="2"/>
            <w:tcBorders>
              <w:top w:val="single" w:sz="4" w:space="0" w:color="auto"/>
              <w:left w:val="single" w:sz="4" w:space="0" w:color="auto"/>
              <w:bottom w:val="single" w:sz="4" w:space="0" w:color="auto"/>
              <w:right w:val="single" w:sz="12" w:space="0" w:color="auto"/>
            </w:tcBorders>
            <w:vAlign w:val="center"/>
          </w:tcPr>
          <w:p w:rsidR="009C6113" w:rsidRPr="00967077" w:rsidRDefault="009C6113" w:rsidP="00E353FA">
            <w:pPr>
              <w:pStyle w:val="OOPTabulka"/>
              <w:spacing w:before="0" w:after="0"/>
              <w:rPr>
                <w:strike/>
              </w:rPr>
            </w:pPr>
            <w:r>
              <w:rPr>
                <w:strike/>
              </w:rPr>
              <w:t>–</w:t>
            </w:r>
          </w:p>
        </w:tc>
      </w:tr>
      <w:tr w:rsidR="009C6113" w:rsidRPr="00D359BE" w:rsidTr="00E353FA">
        <w:trPr>
          <w:trHeight w:hRule="exact" w:val="340"/>
        </w:trPr>
        <w:tc>
          <w:tcPr>
            <w:tcW w:w="790" w:type="dxa"/>
            <w:tcBorders>
              <w:left w:val="single" w:sz="12" w:space="0" w:color="auto"/>
              <w:bottom w:val="single" w:sz="4" w:space="0" w:color="auto"/>
            </w:tcBorders>
            <w:vAlign w:val="center"/>
          </w:tcPr>
          <w:p w:rsidR="009C6113" w:rsidRPr="00D359BE" w:rsidRDefault="009C6113" w:rsidP="00E353FA">
            <w:pPr>
              <w:pStyle w:val="OOPTabulka"/>
              <w:spacing w:before="0" w:after="0"/>
            </w:pPr>
            <w:r w:rsidRPr="00D359BE">
              <w:t>8</w:t>
            </w:r>
          </w:p>
        </w:tc>
        <w:tc>
          <w:tcPr>
            <w:tcW w:w="1080" w:type="dxa"/>
            <w:tcBorders>
              <w:bottom w:val="single" w:sz="4" w:space="0" w:color="auto"/>
            </w:tcBorders>
            <w:vAlign w:val="center"/>
          </w:tcPr>
          <w:p w:rsidR="009C6113" w:rsidRPr="00D359BE" w:rsidRDefault="009C6113" w:rsidP="00E353FA">
            <w:pPr>
              <w:pStyle w:val="OOPTabulka"/>
              <w:spacing w:before="0" w:after="0"/>
            </w:pPr>
            <w:r w:rsidRPr="00D359BE">
              <w:t xml:space="preserve">100 </w:t>
            </w:r>
            <w:r w:rsidRPr="00D359BE">
              <w:sym w:font="Symbol" w:char="F025"/>
            </w:r>
            <w:r w:rsidRPr="00D359BE">
              <w:t xml:space="preserve"> </w:t>
            </w:r>
            <w:r w:rsidRPr="00D359BE">
              <w:rPr>
                <w:i/>
              </w:rPr>
              <w:t>I</w:t>
            </w:r>
            <w:r w:rsidRPr="00D359BE">
              <w:rPr>
                <w:vertAlign w:val="subscript"/>
              </w:rPr>
              <w:t>b</w:t>
            </w:r>
          </w:p>
        </w:tc>
        <w:tc>
          <w:tcPr>
            <w:tcW w:w="1080" w:type="dxa"/>
            <w:tcBorders>
              <w:bottom w:val="single" w:sz="4" w:space="0" w:color="auto"/>
            </w:tcBorders>
            <w:vAlign w:val="center"/>
          </w:tcPr>
          <w:p w:rsidR="009C6113" w:rsidRPr="00D359BE" w:rsidRDefault="009C6113" w:rsidP="00E353FA">
            <w:pPr>
              <w:pStyle w:val="OOPTabulka"/>
              <w:spacing w:before="0" w:after="0"/>
            </w:pPr>
            <w:r w:rsidRPr="00D359BE">
              <w:t>L1-L2-L3</w:t>
            </w:r>
          </w:p>
        </w:tc>
        <w:tc>
          <w:tcPr>
            <w:tcW w:w="720" w:type="dxa"/>
            <w:tcBorders>
              <w:bottom w:val="single" w:sz="4" w:space="0" w:color="auto"/>
            </w:tcBorders>
            <w:vAlign w:val="center"/>
          </w:tcPr>
          <w:p w:rsidR="009C6113" w:rsidRPr="00D359BE" w:rsidRDefault="009C6113" w:rsidP="00E353FA">
            <w:pPr>
              <w:pStyle w:val="OOPTabulka"/>
              <w:spacing w:before="0" w:after="0"/>
              <w:ind w:left="-57" w:right="-57"/>
            </w:pPr>
            <w:r w:rsidRPr="00D359BE">
              <w:t>1</w:t>
            </w:r>
          </w:p>
        </w:tc>
        <w:tc>
          <w:tcPr>
            <w:tcW w:w="1260" w:type="dxa"/>
            <w:tcBorders>
              <w:bottom w:val="single" w:sz="4" w:space="0" w:color="auto"/>
            </w:tcBorders>
            <w:vAlign w:val="center"/>
          </w:tcPr>
          <w:p w:rsidR="009C6113" w:rsidRPr="00D359BE" w:rsidRDefault="009C6113" w:rsidP="00E353FA">
            <w:pPr>
              <w:pStyle w:val="OOPTabulka"/>
              <w:spacing w:before="0" w:after="0"/>
            </w:pPr>
            <w:r w:rsidRPr="00D359BE">
              <w:sym w:font="Symbol" w:char="F0B1"/>
            </w:r>
            <w:r w:rsidRPr="00D359BE">
              <w:t xml:space="preserve">1,0 </w:t>
            </w:r>
            <w:r w:rsidRPr="00D359BE">
              <w:sym w:font="Symbol" w:char="F025"/>
            </w:r>
          </w:p>
        </w:tc>
        <w:tc>
          <w:tcPr>
            <w:tcW w:w="1080" w:type="dxa"/>
            <w:tcBorders>
              <w:bottom w:val="single" w:sz="4" w:space="0" w:color="auto"/>
            </w:tcBorders>
            <w:vAlign w:val="center"/>
          </w:tcPr>
          <w:p w:rsidR="009C6113" w:rsidRPr="00D359BE" w:rsidRDefault="009C6113" w:rsidP="00E353FA">
            <w:pPr>
              <w:pStyle w:val="OOPTabulka"/>
              <w:spacing w:before="0" w:after="0"/>
            </w:pPr>
            <w:r w:rsidRPr="00D359BE">
              <w:sym w:font="Symbol" w:char="F0B1"/>
            </w:r>
            <w:r w:rsidRPr="00D359BE">
              <w:t xml:space="preserve">2,0 </w:t>
            </w:r>
            <w:r w:rsidRPr="00D359BE">
              <w:sym w:font="Symbol" w:char="F025"/>
            </w:r>
          </w:p>
        </w:tc>
        <w:tc>
          <w:tcPr>
            <w:tcW w:w="1080" w:type="dxa"/>
            <w:tcBorders>
              <w:bottom w:val="single" w:sz="4" w:space="0" w:color="auto"/>
            </w:tcBorders>
            <w:vAlign w:val="center"/>
          </w:tcPr>
          <w:p w:rsidR="009C6113" w:rsidRPr="00D359BE" w:rsidRDefault="009C6113" w:rsidP="00E353FA">
            <w:pPr>
              <w:pStyle w:val="OOPTabulka"/>
              <w:spacing w:before="0" w:after="0"/>
            </w:pPr>
            <w:r w:rsidRPr="00D359BE">
              <w:sym w:font="Symbol" w:char="F0B1"/>
            </w:r>
            <w:r w:rsidRPr="00D359BE">
              <w:t xml:space="preserve">0,5 </w:t>
            </w:r>
            <w:r w:rsidRPr="00D359BE">
              <w:sym w:font="Symbol" w:char="F025"/>
            </w:r>
          </w:p>
        </w:tc>
        <w:tc>
          <w:tcPr>
            <w:tcW w:w="977" w:type="dxa"/>
            <w:tcBorders>
              <w:bottom w:val="single" w:sz="4" w:space="0" w:color="auto"/>
            </w:tcBorders>
            <w:vAlign w:val="center"/>
          </w:tcPr>
          <w:p w:rsidR="009C6113" w:rsidRPr="00D359BE" w:rsidRDefault="009C6113" w:rsidP="00E353FA">
            <w:pPr>
              <w:pStyle w:val="OOPTabulka"/>
              <w:spacing w:before="0" w:after="0"/>
            </w:pPr>
            <w:r w:rsidRPr="00D359BE">
              <w:sym w:font="Symbol" w:char="F0B1"/>
            </w:r>
            <w:r w:rsidRPr="00D359BE">
              <w:t xml:space="preserve">1,0 </w:t>
            </w:r>
            <w:r w:rsidRPr="00D359BE">
              <w:sym w:font="Symbol" w:char="F025"/>
            </w:r>
          </w:p>
        </w:tc>
        <w:tc>
          <w:tcPr>
            <w:tcW w:w="1147" w:type="dxa"/>
            <w:gridSpan w:val="2"/>
            <w:tcBorders>
              <w:bottom w:val="single" w:sz="4" w:space="0" w:color="auto"/>
              <w:right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2,0 </w:t>
            </w:r>
            <w:r w:rsidRPr="00D359BE">
              <w:sym w:font="Symbol" w:char="F025"/>
            </w:r>
          </w:p>
        </w:tc>
      </w:tr>
      <w:tr w:rsidR="009C6113" w:rsidRPr="00D359BE" w:rsidTr="00E353FA">
        <w:trPr>
          <w:trHeight w:hRule="exact" w:val="340"/>
        </w:trPr>
        <w:tc>
          <w:tcPr>
            <w:tcW w:w="790" w:type="dxa"/>
            <w:tcBorders>
              <w:left w:val="single" w:sz="12" w:space="0" w:color="auto"/>
            </w:tcBorders>
            <w:vAlign w:val="center"/>
          </w:tcPr>
          <w:p w:rsidR="009C6113" w:rsidRPr="00D359BE" w:rsidRDefault="009C6113" w:rsidP="00E353FA">
            <w:pPr>
              <w:pStyle w:val="OOPTabulka"/>
              <w:spacing w:before="0" w:after="0"/>
            </w:pPr>
            <w:r w:rsidRPr="00D359BE">
              <w:t>9</w:t>
            </w:r>
          </w:p>
        </w:tc>
        <w:tc>
          <w:tcPr>
            <w:tcW w:w="1080" w:type="dxa"/>
            <w:vAlign w:val="center"/>
          </w:tcPr>
          <w:p w:rsidR="009C6113" w:rsidRPr="00D359BE" w:rsidRDefault="009C6113" w:rsidP="00E353FA">
            <w:pPr>
              <w:pStyle w:val="OOPTabulka"/>
              <w:spacing w:before="0" w:after="0"/>
            </w:pPr>
            <w:r w:rsidRPr="00D359BE">
              <w:t xml:space="preserve">100 </w:t>
            </w:r>
            <w:r w:rsidRPr="00D359BE">
              <w:sym w:font="Symbol" w:char="F025"/>
            </w:r>
            <w:r w:rsidRPr="00D359BE">
              <w:t xml:space="preserve"> </w:t>
            </w:r>
            <w:r w:rsidRPr="00D359BE">
              <w:rPr>
                <w:i/>
              </w:rPr>
              <w:t>I</w:t>
            </w:r>
            <w:r w:rsidRPr="00D359BE">
              <w:rPr>
                <w:vertAlign w:val="subscript"/>
              </w:rPr>
              <w:t>b</w:t>
            </w:r>
          </w:p>
        </w:tc>
        <w:tc>
          <w:tcPr>
            <w:tcW w:w="1080" w:type="dxa"/>
            <w:vAlign w:val="center"/>
          </w:tcPr>
          <w:p w:rsidR="009C6113" w:rsidRPr="00D359BE" w:rsidRDefault="009C6113" w:rsidP="00E353FA">
            <w:pPr>
              <w:pStyle w:val="OOPTabulka"/>
              <w:spacing w:before="0" w:after="0"/>
            </w:pPr>
            <w:r w:rsidRPr="00D359BE">
              <w:t>L1-L2-L3</w:t>
            </w:r>
          </w:p>
        </w:tc>
        <w:tc>
          <w:tcPr>
            <w:tcW w:w="720" w:type="dxa"/>
            <w:vAlign w:val="center"/>
          </w:tcPr>
          <w:p w:rsidR="009C6113" w:rsidRPr="00D359BE" w:rsidRDefault="009C6113" w:rsidP="00E353FA">
            <w:pPr>
              <w:pStyle w:val="OOPTabulka"/>
              <w:spacing w:before="0" w:after="0"/>
              <w:ind w:left="-57" w:right="-57"/>
            </w:pPr>
            <w:r>
              <w:t>0,5 ind.</w:t>
            </w:r>
          </w:p>
        </w:tc>
        <w:tc>
          <w:tcPr>
            <w:tcW w:w="1260" w:type="dxa"/>
            <w:vAlign w:val="center"/>
          </w:tcPr>
          <w:p w:rsidR="009C6113" w:rsidRPr="00D359BE" w:rsidRDefault="009C6113" w:rsidP="00E353FA">
            <w:pPr>
              <w:pStyle w:val="OOPTabulka"/>
              <w:spacing w:before="0" w:after="0"/>
            </w:pPr>
            <w:r w:rsidRPr="00D359BE">
              <w:sym w:font="Symbol" w:char="F0B1"/>
            </w:r>
            <w:r w:rsidRPr="00D359BE">
              <w:t xml:space="preserve">1,0 </w:t>
            </w:r>
            <w:r w:rsidRPr="00D359BE">
              <w:sym w:font="Symbol" w:char="F025"/>
            </w:r>
          </w:p>
        </w:tc>
        <w:tc>
          <w:tcPr>
            <w:tcW w:w="1080" w:type="dxa"/>
            <w:vAlign w:val="center"/>
          </w:tcPr>
          <w:p w:rsidR="009C6113" w:rsidRPr="00D359BE" w:rsidRDefault="009C6113" w:rsidP="00E353FA">
            <w:pPr>
              <w:pStyle w:val="OOPTabulka"/>
              <w:spacing w:before="0" w:after="0"/>
            </w:pPr>
            <w:r w:rsidRPr="00D359BE">
              <w:sym w:font="Symbol" w:char="F0B1"/>
            </w:r>
            <w:r w:rsidRPr="00D359BE">
              <w:t xml:space="preserve">2,0 </w:t>
            </w:r>
            <w:r w:rsidRPr="00D359BE">
              <w:sym w:font="Symbol" w:char="F025"/>
            </w:r>
          </w:p>
        </w:tc>
        <w:tc>
          <w:tcPr>
            <w:tcW w:w="1080" w:type="dxa"/>
            <w:vAlign w:val="center"/>
          </w:tcPr>
          <w:p w:rsidR="009C6113" w:rsidRPr="00D359BE" w:rsidRDefault="009C6113" w:rsidP="00E353FA">
            <w:pPr>
              <w:pStyle w:val="OOPTabulka"/>
              <w:spacing w:before="0" w:after="0"/>
            </w:pPr>
            <w:r w:rsidRPr="00D359BE">
              <w:sym w:font="Symbol" w:char="F0B1"/>
            </w:r>
            <w:r w:rsidRPr="00D359BE">
              <w:t xml:space="preserve">0,8 </w:t>
            </w:r>
            <w:r w:rsidRPr="00D359BE">
              <w:sym w:font="Symbol" w:char="F025"/>
            </w:r>
          </w:p>
        </w:tc>
        <w:tc>
          <w:tcPr>
            <w:tcW w:w="977" w:type="dxa"/>
            <w:vAlign w:val="center"/>
          </w:tcPr>
          <w:p w:rsidR="009C6113" w:rsidRPr="00D359BE" w:rsidRDefault="009C6113" w:rsidP="00E353FA">
            <w:pPr>
              <w:pStyle w:val="OOPTabulka"/>
              <w:spacing w:before="0" w:after="0"/>
            </w:pPr>
            <w:r w:rsidRPr="00D359BE">
              <w:sym w:font="Symbol" w:char="F0B1"/>
            </w:r>
            <w:r w:rsidRPr="00D359BE">
              <w:t xml:space="preserve">1,0 </w:t>
            </w:r>
            <w:r w:rsidRPr="00D359BE">
              <w:sym w:font="Symbol" w:char="F025"/>
            </w:r>
          </w:p>
        </w:tc>
        <w:tc>
          <w:tcPr>
            <w:tcW w:w="1147" w:type="dxa"/>
            <w:gridSpan w:val="2"/>
            <w:tcBorders>
              <w:right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2,0 </w:t>
            </w:r>
            <w:r w:rsidRPr="00D359BE">
              <w:sym w:font="Symbol" w:char="F025"/>
            </w:r>
          </w:p>
        </w:tc>
      </w:tr>
      <w:tr w:rsidR="009C6113" w:rsidRPr="00D359BE" w:rsidTr="00E353FA">
        <w:trPr>
          <w:trHeight w:hRule="exact" w:val="340"/>
        </w:trPr>
        <w:tc>
          <w:tcPr>
            <w:tcW w:w="790" w:type="dxa"/>
            <w:tcBorders>
              <w:left w:val="single" w:sz="12" w:space="0" w:color="auto"/>
              <w:bottom w:val="single" w:sz="12" w:space="0" w:color="auto"/>
            </w:tcBorders>
            <w:vAlign w:val="center"/>
          </w:tcPr>
          <w:p w:rsidR="009C6113" w:rsidRPr="00D359BE" w:rsidRDefault="009C6113" w:rsidP="00E353FA">
            <w:pPr>
              <w:pStyle w:val="OOPTabulka"/>
              <w:spacing w:before="0" w:after="0"/>
            </w:pPr>
            <w:r w:rsidRPr="00D359BE">
              <w:t>10</w:t>
            </w:r>
          </w:p>
        </w:tc>
        <w:tc>
          <w:tcPr>
            <w:tcW w:w="1080" w:type="dxa"/>
            <w:tcBorders>
              <w:bottom w:val="single" w:sz="12" w:space="0" w:color="auto"/>
            </w:tcBorders>
            <w:vAlign w:val="center"/>
          </w:tcPr>
          <w:p w:rsidR="009C6113" w:rsidRPr="00D359BE" w:rsidRDefault="009C6113" w:rsidP="00E353FA">
            <w:pPr>
              <w:pStyle w:val="OOPTabulka"/>
              <w:spacing w:before="0" w:after="0"/>
            </w:pPr>
            <w:r w:rsidRPr="00D359BE">
              <w:rPr>
                <w:i/>
              </w:rPr>
              <w:t>I</w:t>
            </w:r>
            <w:r w:rsidRPr="00D359BE">
              <w:rPr>
                <w:vertAlign w:val="subscript"/>
              </w:rPr>
              <w:t>max.</w:t>
            </w:r>
          </w:p>
        </w:tc>
        <w:tc>
          <w:tcPr>
            <w:tcW w:w="1080" w:type="dxa"/>
            <w:tcBorders>
              <w:bottom w:val="single" w:sz="12" w:space="0" w:color="auto"/>
            </w:tcBorders>
            <w:vAlign w:val="center"/>
          </w:tcPr>
          <w:p w:rsidR="009C6113" w:rsidRPr="00D359BE" w:rsidRDefault="009C6113" w:rsidP="00E353FA">
            <w:pPr>
              <w:pStyle w:val="OOPTabulka"/>
              <w:spacing w:before="0" w:after="0"/>
            </w:pPr>
            <w:r w:rsidRPr="00D359BE">
              <w:t>L1-L2-L3</w:t>
            </w:r>
          </w:p>
        </w:tc>
        <w:tc>
          <w:tcPr>
            <w:tcW w:w="720" w:type="dxa"/>
            <w:tcBorders>
              <w:bottom w:val="single" w:sz="12" w:space="0" w:color="auto"/>
            </w:tcBorders>
            <w:vAlign w:val="center"/>
          </w:tcPr>
          <w:p w:rsidR="009C6113" w:rsidRPr="00D359BE" w:rsidRDefault="009C6113" w:rsidP="00E353FA">
            <w:pPr>
              <w:pStyle w:val="OOPTabulka"/>
              <w:spacing w:before="0" w:after="0"/>
            </w:pPr>
            <w:r w:rsidRPr="00D359BE">
              <w:t>1</w:t>
            </w:r>
          </w:p>
        </w:tc>
        <w:tc>
          <w:tcPr>
            <w:tcW w:w="1260" w:type="dxa"/>
            <w:tcBorders>
              <w:bottom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1,0 </w:t>
            </w:r>
            <w:r w:rsidRPr="00D359BE">
              <w:sym w:font="Symbol" w:char="F025"/>
            </w:r>
          </w:p>
        </w:tc>
        <w:tc>
          <w:tcPr>
            <w:tcW w:w="1080" w:type="dxa"/>
            <w:tcBorders>
              <w:bottom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2,0 </w:t>
            </w:r>
            <w:r w:rsidRPr="00D359BE">
              <w:sym w:font="Symbol" w:char="F025"/>
            </w:r>
          </w:p>
        </w:tc>
        <w:tc>
          <w:tcPr>
            <w:tcW w:w="1080" w:type="dxa"/>
            <w:tcBorders>
              <w:bottom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0,5 </w:t>
            </w:r>
            <w:r w:rsidRPr="00D359BE">
              <w:sym w:font="Symbol" w:char="F025"/>
            </w:r>
          </w:p>
        </w:tc>
        <w:tc>
          <w:tcPr>
            <w:tcW w:w="977" w:type="dxa"/>
            <w:tcBorders>
              <w:bottom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1,0 </w:t>
            </w:r>
            <w:r w:rsidRPr="00D359BE">
              <w:sym w:font="Symbol" w:char="F025"/>
            </w:r>
          </w:p>
        </w:tc>
        <w:tc>
          <w:tcPr>
            <w:tcW w:w="1147" w:type="dxa"/>
            <w:gridSpan w:val="2"/>
            <w:tcBorders>
              <w:bottom w:val="single" w:sz="12" w:space="0" w:color="auto"/>
              <w:right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2,0 </w:t>
            </w:r>
            <w:r w:rsidRPr="00D359BE">
              <w:sym w:font="Symbol" w:char="F025"/>
            </w:r>
          </w:p>
        </w:tc>
      </w:tr>
      <w:tr w:rsidR="009C6113" w:rsidRPr="00D359BE" w:rsidTr="000A1D4D">
        <w:tc>
          <w:tcPr>
            <w:tcW w:w="9214" w:type="dxa"/>
            <w:gridSpan w:val="10"/>
            <w:tcBorders>
              <w:top w:val="single" w:sz="12" w:space="0" w:color="auto"/>
              <w:left w:val="single" w:sz="12" w:space="0" w:color="auto"/>
              <w:bottom w:val="single" w:sz="12" w:space="0" w:color="auto"/>
              <w:right w:val="single" w:sz="12" w:space="0" w:color="auto"/>
            </w:tcBorders>
            <w:vAlign w:val="center"/>
          </w:tcPr>
          <w:p w:rsidR="009C6113" w:rsidRPr="00D359BE" w:rsidRDefault="009C6113" w:rsidP="00E415A2">
            <w:pPr>
              <w:pStyle w:val="OOPTabulka"/>
              <w:spacing w:after="0"/>
              <w:jc w:val="left"/>
            </w:pPr>
            <w:r w:rsidRPr="00D359BE">
              <w:rPr>
                <w:vertAlign w:val="superscript"/>
              </w:rPr>
              <w:t>1)</w:t>
            </w:r>
            <w:r w:rsidRPr="00D359BE">
              <w:t xml:space="preserve">   Třída přesnosti 0,5 pouze pro elektromechanické elektroměry.</w:t>
            </w:r>
          </w:p>
          <w:p w:rsidR="009C6113" w:rsidRPr="00D359BE" w:rsidRDefault="009C6113" w:rsidP="00E415A2">
            <w:pPr>
              <w:pStyle w:val="OOPTabulka"/>
              <w:spacing w:after="0"/>
              <w:jc w:val="left"/>
            </w:pPr>
            <w:r w:rsidRPr="00D359BE">
              <w:rPr>
                <w:vertAlign w:val="superscript"/>
              </w:rPr>
              <w:t>2)</w:t>
            </w:r>
            <w:r w:rsidRPr="00D359BE">
              <w:t xml:space="preserve">   Hodnota proudu v závorce platí pro elektromechanické elektroměry vyrobené do konce roku 1993.</w:t>
            </w:r>
          </w:p>
          <w:p w:rsidR="009C6113" w:rsidRPr="00D359BE" w:rsidRDefault="009C6113" w:rsidP="00C00B63">
            <w:pPr>
              <w:pStyle w:val="OOPTabulka"/>
              <w:spacing w:after="120"/>
              <w:jc w:val="left"/>
            </w:pPr>
            <w:r w:rsidRPr="00D359BE">
              <w:rPr>
                <w:vertAlign w:val="superscript"/>
              </w:rPr>
              <w:t xml:space="preserve">3) </w:t>
            </w:r>
            <w:r w:rsidRPr="00D359BE">
              <w:t xml:space="preserve">   U třívodičových elektroměrů se měření č. 3 a č. 6 vynechá. </w:t>
            </w:r>
          </w:p>
        </w:tc>
      </w:tr>
    </w:tbl>
    <w:p w:rsidR="009C6113" w:rsidRPr="002F15DD" w:rsidRDefault="009C6113" w:rsidP="00E83A29">
      <w:pPr>
        <w:pStyle w:val="OOPNadpis2"/>
        <w:pageBreakBefore/>
        <w:spacing w:before="0"/>
        <w:jc w:val="center"/>
      </w:pPr>
      <w:r w:rsidRPr="002F15DD">
        <w:t xml:space="preserve">Tabulka </w:t>
      </w:r>
      <w:r>
        <w:t>2</w:t>
      </w:r>
      <w:r w:rsidR="001F1BEC">
        <w:t>7</w:t>
      </w:r>
      <w:r>
        <w:t> </w:t>
      </w:r>
      <w:r w:rsidRPr="002F15DD">
        <w:t>– Meze chyb pro třífázové činné statické elektroměry</w:t>
      </w:r>
      <w:r>
        <w:t xml:space="preserve"> </w:t>
      </w:r>
      <w:r w:rsidRPr="002F15DD">
        <w:t>tříd přesností 0,2</w:t>
      </w:r>
      <w:r>
        <w:t> </w:t>
      </w:r>
      <w:r w:rsidRPr="002F15DD">
        <w:t>S a 0,5</w:t>
      </w:r>
      <w:r>
        <w:t> </w:t>
      </w:r>
      <w:r w:rsidRPr="002F15DD">
        <w:t>S</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072"/>
        <w:gridCol w:w="1043"/>
        <w:gridCol w:w="945"/>
        <w:gridCol w:w="1980"/>
        <w:gridCol w:w="1620"/>
        <w:gridCol w:w="1620"/>
      </w:tblGrid>
      <w:tr w:rsidR="009C6113" w:rsidRPr="00D359BE" w:rsidTr="00CB3417">
        <w:trPr>
          <w:jc w:val="center"/>
        </w:trPr>
        <w:tc>
          <w:tcPr>
            <w:tcW w:w="790" w:type="dxa"/>
            <w:vMerge w:val="restart"/>
            <w:tcBorders>
              <w:top w:val="single" w:sz="12" w:space="0" w:color="auto"/>
              <w:left w:val="single" w:sz="12"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Měření číslo</w:t>
            </w:r>
          </w:p>
        </w:tc>
        <w:tc>
          <w:tcPr>
            <w:tcW w:w="1072" w:type="dxa"/>
            <w:vMerge w:val="restart"/>
            <w:tcBorders>
              <w:top w:val="single" w:sz="12"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Proud</w:t>
            </w:r>
          </w:p>
        </w:tc>
        <w:tc>
          <w:tcPr>
            <w:tcW w:w="1043" w:type="dxa"/>
            <w:vMerge w:val="restart"/>
            <w:tcBorders>
              <w:top w:val="single" w:sz="12"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 xml:space="preserve">Proud </w:t>
            </w:r>
            <w:r w:rsidR="00C00B63">
              <w:rPr>
                <w:b/>
              </w:rPr>
              <w:br/>
            </w:r>
            <w:r w:rsidRPr="000A1D4D">
              <w:rPr>
                <w:b/>
              </w:rPr>
              <w:t>ve fázích</w:t>
            </w:r>
          </w:p>
        </w:tc>
        <w:tc>
          <w:tcPr>
            <w:tcW w:w="945" w:type="dxa"/>
            <w:vMerge w:val="restart"/>
            <w:tcBorders>
              <w:top w:val="single" w:sz="12" w:space="0" w:color="auto"/>
            </w:tcBorders>
            <w:shd w:val="clear" w:color="auto" w:fill="F2F2F2" w:themeFill="background1" w:themeFillShade="F2"/>
            <w:vAlign w:val="center"/>
          </w:tcPr>
          <w:p w:rsidR="009C6113" w:rsidRPr="000A1D4D" w:rsidRDefault="009C6113" w:rsidP="00551BD1">
            <w:pPr>
              <w:pStyle w:val="OOPTabulka"/>
              <w:rPr>
                <w:b/>
                <w:i/>
              </w:rPr>
            </w:pPr>
            <w:r w:rsidRPr="000A1D4D">
              <w:rPr>
                <w:b/>
              </w:rPr>
              <w:t>cos </w:t>
            </w:r>
            <w:r w:rsidRPr="00E415A2">
              <w:rPr>
                <w:i/>
              </w:rPr>
              <w:sym w:font="Symbol" w:char="F06A"/>
            </w:r>
          </w:p>
        </w:tc>
        <w:tc>
          <w:tcPr>
            <w:tcW w:w="1980" w:type="dxa"/>
            <w:tcBorders>
              <w:top w:val="single" w:sz="12" w:space="0" w:color="auto"/>
              <w:bottom w:val="nil"/>
            </w:tcBorders>
            <w:shd w:val="clear" w:color="auto" w:fill="F2F2F2" w:themeFill="background1" w:themeFillShade="F2"/>
            <w:vAlign w:val="center"/>
          </w:tcPr>
          <w:p w:rsidR="009C6113" w:rsidRPr="000A1D4D" w:rsidRDefault="009C6113" w:rsidP="00551BD1">
            <w:pPr>
              <w:pStyle w:val="OOPTabulka"/>
              <w:rPr>
                <w:b/>
              </w:rPr>
            </w:pPr>
            <w:r w:rsidRPr="000A1D4D">
              <w:rPr>
                <w:b/>
              </w:rPr>
              <w:t>Třída přesnosti pro přímé připojení</w:t>
            </w:r>
          </w:p>
        </w:tc>
        <w:tc>
          <w:tcPr>
            <w:tcW w:w="3240" w:type="dxa"/>
            <w:gridSpan w:val="2"/>
            <w:tcBorders>
              <w:top w:val="single" w:sz="12" w:space="0" w:color="auto"/>
              <w:bottom w:val="nil"/>
              <w:right w:val="single" w:sz="12"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Třída přesnosti pro připojení přes měřicí transformátor</w:t>
            </w:r>
          </w:p>
        </w:tc>
      </w:tr>
      <w:tr w:rsidR="009C6113" w:rsidRPr="00D359BE" w:rsidTr="00CB3417">
        <w:trPr>
          <w:jc w:val="center"/>
        </w:trPr>
        <w:tc>
          <w:tcPr>
            <w:tcW w:w="790" w:type="dxa"/>
            <w:vMerge/>
            <w:tcBorders>
              <w:left w:val="single" w:sz="12" w:space="0" w:color="auto"/>
              <w:bottom w:val="double" w:sz="4" w:space="0" w:color="auto"/>
            </w:tcBorders>
            <w:shd w:val="clear" w:color="auto" w:fill="F2F2F2" w:themeFill="background1" w:themeFillShade="F2"/>
            <w:vAlign w:val="center"/>
          </w:tcPr>
          <w:p w:rsidR="009C6113" w:rsidRPr="000A1D4D" w:rsidRDefault="009C6113" w:rsidP="00551BD1">
            <w:pPr>
              <w:pStyle w:val="OOPTabulka"/>
              <w:rPr>
                <w:b/>
              </w:rPr>
            </w:pPr>
          </w:p>
        </w:tc>
        <w:tc>
          <w:tcPr>
            <w:tcW w:w="1072" w:type="dxa"/>
            <w:vMerge/>
            <w:tcBorders>
              <w:bottom w:val="double" w:sz="4" w:space="0" w:color="auto"/>
            </w:tcBorders>
            <w:shd w:val="clear" w:color="auto" w:fill="F2F2F2" w:themeFill="background1" w:themeFillShade="F2"/>
            <w:vAlign w:val="center"/>
          </w:tcPr>
          <w:p w:rsidR="009C6113" w:rsidRPr="000A1D4D" w:rsidRDefault="009C6113" w:rsidP="00551BD1">
            <w:pPr>
              <w:pStyle w:val="OOPTabulka"/>
              <w:rPr>
                <w:b/>
              </w:rPr>
            </w:pPr>
          </w:p>
        </w:tc>
        <w:tc>
          <w:tcPr>
            <w:tcW w:w="1043" w:type="dxa"/>
            <w:vMerge/>
            <w:tcBorders>
              <w:bottom w:val="double" w:sz="4" w:space="0" w:color="auto"/>
            </w:tcBorders>
            <w:shd w:val="clear" w:color="auto" w:fill="F2F2F2" w:themeFill="background1" w:themeFillShade="F2"/>
            <w:vAlign w:val="center"/>
          </w:tcPr>
          <w:p w:rsidR="009C6113" w:rsidRPr="000A1D4D" w:rsidRDefault="009C6113" w:rsidP="00551BD1">
            <w:pPr>
              <w:pStyle w:val="OOPTabulka"/>
              <w:rPr>
                <w:b/>
              </w:rPr>
            </w:pPr>
          </w:p>
        </w:tc>
        <w:tc>
          <w:tcPr>
            <w:tcW w:w="945" w:type="dxa"/>
            <w:vMerge/>
            <w:tcBorders>
              <w:bottom w:val="double" w:sz="4" w:space="0" w:color="auto"/>
            </w:tcBorders>
            <w:shd w:val="clear" w:color="auto" w:fill="F2F2F2" w:themeFill="background1" w:themeFillShade="F2"/>
            <w:vAlign w:val="center"/>
          </w:tcPr>
          <w:p w:rsidR="009C6113" w:rsidRPr="000A1D4D" w:rsidRDefault="009C6113" w:rsidP="00551BD1">
            <w:pPr>
              <w:pStyle w:val="OOPTabulka"/>
              <w:rPr>
                <w:b/>
              </w:rPr>
            </w:pPr>
          </w:p>
        </w:tc>
        <w:tc>
          <w:tcPr>
            <w:tcW w:w="1980" w:type="dxa"/>
            <w:tcBorders>
              <w:top w:val="nil"/>
              <w:bottom w:val="double" w:sz="4"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0,5 S</w:t>
            </w:r>
          </w:p>
        </w:tc>
        <w:tc>
          <w:tcPr>
            <w:tcW w:w="1620" w:type="dxa"/>
            <w:tcBorders>
              <w:top w:val="nil"/>
              <w:bottom w:val="double" w:sz="4"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0,2 S</w:t>
            </w:r>
          </w:p>
        </w:tc>
        <w:tc>
          <w:tcPr>
            <w:tcW w:w="1620" w:type="dxa"/>
            <w:tcBorders>
              <w:top w:val="nil"/>
              <w:bottom w:val="double" w:sz="4" w:space="0" w:color="auto"/>
              <w:right w:val="single" w:sz="12"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0,5 S</w:t>
            </w:r>
          </w:p>
        </w:tc>
      </w:tr>
      <w:tr w:rsidR="00E415A2" w:rsidRPr="00E415A2" w:rsidTr="00E353FA">
        <w:trPr>
          <w:trHeight w:hRule="exact" w:val="340"/>
          <w:jc w:val="center"/>
        </w:trPr>
        <w:tc>
          <w:tcPr>
            <w:tcW w:w="790" w:type="dxa"/>
            <w:tcBorders>
              <w:top w:val="double" w:sz="4" w:space="0" w:color="auto"/>
              <w:left w:val="single" w:sz="12" w:space="0" w:color="auto"/>
            </w:tcBorders>
            <w:vAlign w:val="center"/>
          </w:tcPr>
          <w:p w:rsidR="009C6113" w:rsidRPr="00B17587" w:rsidRDefault="009C6113" w:rsidP="00E353FA">
            <w:pPr>
              <w:pStyle w:val="OOPTabulka"/>
              <w:spacing w:before="0" w:after="0"/>
            </w:pPr>
            <w:r w:rsidRPr="00B17587">
              <w:t>1</w:t>
            </w:r>
          </w:p>
        </w:tc>
        <w:tc>
          <w:tcPr>
            <w:tcW w:w="1072" w:type="dxa"/>
            <w:tcBorders>
              <w:top w:val="double" w:sz="4" w:space="0" w:color="auto"/>
            </w:tcBorders>
            <w:vAlign w:val="center"/>
          </w:tcPr>
          <w:p w:rsidR="009C6113" w:rsidRPr="00B17587" w:rsidRDefault="009C6113" w:rsidP="00E353FA">
            <w:pPr>
              <w:pStyle w:val="OOPTabulka"/>
              <w:spacing w:before="0" w:after="0"/>
            </w:pPr>
            <w:r w:rsidRPr="00B17587">
              <w:t xml:space="preserve">2 </w:t>
            </w:r>
            <w:r w:rsidRPr="00B17587">
              <w:sym w:font="Symbol" w:char="F025"/>
            </w:r>
            <w:r w:rsidRPr="00B17587">
              <w:t xml:space="preserve"> </w:t>
            </w:r>
            <w:r w:rsidRPr="00B17587">
              <w:rPr>
                <w:i/>
              </w:rPr>
              <w:t>I</w:t>
            </w:r>
            <w:r w:rsidRPr="00B17587">
              <w:rPr>
                <w:vertAlign w:val="subscript"/>
              </w:rPr>
              <w:t>b</w:t>
            </w:r>
          </w:p>
        </w:tc>
        <w:tc>
          <w:tcPr>
            <w:tcW w:w="1043" w:type="dxa"/>
            <w:tcBorders>
              <w:top w:val="double" w:sz="4" w:space="0" w:color="auto"/>
            </w:tcBorders>
            <w:vAlign w:val="center"/>
          </w:tcPr>
          <w:p w:rsidR="009C6113" w:rsidRPr="00B17587" w:rsidRDefault="009C6113" w:rsidP="00E353FA">
            <w:pPr>
              <w:pStyle w:val="OOPTabulka"/>
              <w:spacing w:before="0" w:after="0"/>
            </w:pPr>
            <w:r w:rsidRPr="00B17587">
              <w:t>L1-L2-L3</w:t>
            </w:r>
          </w:p>
        </w:tc>
        <w:tc>
          <w:tcPr>
            <w:tcW w:w="945" w:type="dxa"/>
            <w:tcBorders>
              <w:top w:val="double" w:sz="4" w:space="0" w:color="auto"/>
            </w:tcBorders>
            <w:vAlign w:val="center"/>
          </w:tcPr>
          <w:p w:rsidR="009C6113" w:rsidRPr="00B17587" w:rsidRDefault="009C6113" w:rsidP="00E353FA">
            <w:pPr>
              <w:pStyle w:val="OOPTabulka"/>
              <w:spacing w:before="0" w:after="0"/>
            </w:pPr>
            <w:r w:rsidRPr="00B17587">
              <w:t>1</w:t>
            </w:r>
          </w:p>
        </w:tc>
        <w:tc>
          <w:tcPr>
            <w:tcW w:w="1980" w:type="dxa"/>
            <w:tcBorders>
              <w:top w:val="double" w:sz="4" w:space="0" w:color="auto"/>
            </w:tcBorders>
            <w:vAlign w:val="center"/>
          </w:tcPr>
          <w:p w:rsidR="009C6113" w:rsidRPr="00B17587" w:rsidRDefault="00B17587" w:rsidP="00B17587">
            <w:pPr>
              <w:pStyle w:val="OOPTabulka"/>
              <w:spacing w:before="0" w:after="0"/>
              <w:ind w:left="55"/>
              <w:outlineLvl w:val="7"/>
            </w:pPr>
            <w:r>
              <w:rPr>
                <w:strike/>
              </w:rPr>
              <w:t>–</w:t>
            </w:r>
          </w:p>
        </w:tc>
        <w:tc>
          <w:tcPr>
            <w:tcW w:w="1620" w:type="dxa"/>
            <w:tcBorders>
              <w:top w:val="double" w:sz="4" w:space="0" w:color="auto"/>
            </w:tcBorders>
            <w:vAlign w:val="center"/>
          </w:tcPr>
          <w:p w:rsidR="009C6113" w:rsidRPr="00B17587" w:rsidRDefault="009C6113" w:rsidP="00E353FA">
            <w:pPr>
              <w:pStyle w:val="OOPTabulka"/>
              <w:spacing w:before="0" w:after="0"/>
            </w:pPr>
            <w:r w:rsidRPr="00B17587">
              <w:sym w:font="Symbol" w:char="F0B1"/>
            </w:r>
            <w:r w:rsidRPr="00B17587">
              <w:t xml:space="preserve">0,4 </w:t>
            </w:r>
            <w:r w:rsidRPr="00B17587">
              <w:sym w:font="Symbol" w:char="F025"/>
            </w:r>
          </w:p>
        </w:tc>
        <w:tc>
          <w:tcPr>
            <w:tcW w:w="1620" w:type="dxa"/>
            <w:tcBorders>
              <w:top w:val="double" w:sz="4" w:space="0" w:color="auto"/>
              <w:right w:val="single" w:sz="12" w:space="0" w:color="auto"/>
            </w:tcBorders>
            <w:vAlign w:val="center"/>
          </w:tcPr>
          <w:p w:rsidR="009C6113" w:rsidRPr="00B17587" w:rsidRDefault="009C6113" w:rsidP="00E353FA">
            <w:pPr>
              <w:pStyle w:val="OOPTabulka"/>
              <w:spacing w:before="0" w:after="0"/>
            </w:pPr>
            <w:r w:rsidRPr="00B17587">
              <w:sym w:font="Symbol" w:char="F0B1"/>
            </w:r>
            <w:r w:rsidRPr="00B17587">
              <w:t xml:space="preserve">1,0 </w:t>
            </w:r>
            <w:r w:rsidRPr="00B17587">
              <w:sym w:font="Symbol" w:char="F025"/>
            </w:r>
          </w:p>
        </w:tc>
      </w:tr>
      <w:tr w:rsidR="009C6113" w:rsidRPr="00D359BE" w:rsidTr="00E353FA">
        <w:trPr>
          <w:trHeight w:hRule="exact" w:val="340"/>
          <w:jc w:val="center"/>
        </w:trPr>
        <w:tc>
          <w:tcPr>
            <w:tcW w:w="790" w:type="dxa"/>
            <w:tcBorders>
              <w:left w:val="single" w:sz="12" w:space="0" w:color="auto"/>
            </w:tcBorders>
            <w:vAlign w:val="center"/>
          </w:tcPr>
          <w:p w:rsidR="009C6113" w:rsidRPr="00D359BE" w:rsidRDefault="009C6113" w:rsidP="00E353FA">
            <w:pPr>
              <w:pStyle w:val="OOPTabulka"/>
              <w:spacing w:before="0" w:after="0"/>
            </w:pPr>
            <w:r w:rsidRPr="00D359BE">
              <w:t>2</w:t>
            </w:r>
          </w:p>
        </w:tc>
        <w:tc>
          <w:tcPr>
            <w:tcW w:w="1072" w:type="dxa"/>
            <w:vAlign w:val="center"/>
          </w:tcPr>
          <w:p w:rsidR="009C6113" w:rsidRPr="00D359BE" w:rsidRDefault="009C6113" w:rsidP="00E353FA">
            <w:pPr>
              <w:pStyle w:val="OOPTabulka"/>
              <w:spacing w:before="0" w:after="0"/>
            </w:pPr>
            <w:r w:rsidRPr="00D359BE">
              <w:t xml:space="preserve">5 </w:t>
            </w:r>
            <w:r w:rsidRPr="00D359BE">
              <w:sym w:font="Symbol" w:char="F025"/>
            </w:r>
            <w:r w:rsidRPr="00D359BE">
              <w:t xml:space="preserve"> </w:t>
            </w:r>
            <w:r w:rsidRPr="00D359BE">
              <w:rPr>
                <w:i/>
              </w:rPr>
              <w:t>I</w:t>
            </w:r>
            <w:r w:rsidRPr="00D359BE">
              <w:rPr>
                <w:vertAlign w:val="subscript"/>
              </w:rPr>
              <w:t>b</w:t>
            </w:r>
          </w:p>
        </w:tc>
        <w:tc>
          <w:tcPr>
            <w:tcW w:w="1043" w:type="dxa"/>
            <w:vAlign w:val="center"/>
          </w:tcPr>
          <w:p w:rsidR="009C6113" w:rsidRPr="00D359BE" w:rsidRDefault="009C6113" w:rsidP="00E353FA">
            <w:pPr>
              <w:pStyle w:val="OOPTabulka"/>
              <w:spacing w:before="0" w:after="0"/>
            </w:pPr>
            <w:r w:rsidRPr="00D359BE">
              <w:t>L1-L2-L3</w:t>
            </w:r>
          </w:p>
        </w:tc>
        <w:tc>
          <w:tcPr>
            <w:tcW w:w="945" w:type="dxa"/>
            <w:vAlign w:val="center"/>
          </w:tcPr>
          <w:p w:rsidR="009C6113" w:rsidRPr="00D359BE" w:rsidRDefault="009C6113" w:rsidP="00E353FA">
            <w:pPr>
              <w:pStyle w:val="OOPTabulka"/>
              <w:spacing w:before="0" w:after="0"/>
            </w:pPr>
            <w:r w:rsidRPr="00D359BE">
              <w:t>1</w:t>
            </w:r>
          </w:p>
        </w:tc>
        <w:tc>
          <w:tcPr>
            <w:tcW w:w="1980" w:type="dxa"/>
            <w:vAlign w:val="center"/>
          </w:tcPr>
          <w:p w:rsidR="009C6113" w:rsidRPr="00D359BE" w:rsidRDefault="009C6113" w:rsidP="00E353FA">
            <w:pPr>
              <w:pStyle w:val="OOPTabulka"/>
              <w:spacing w:before="0" w:after="0"/>
            </w:pPr>
            <w:r w:rsidRPr="00D359BE">
              <w:sym w:font="Symbol" w:char="F0B1"/>
            </w:r>
            <w:r w:rsidRPr="00D359BE">
              <w:t xml:space="preserve">0,5 </w:t>
            </w:r>
            <w:r w:rsidRPr="00D359BE">
              <w:sym w:font="Symbol" w:char="F025"/>
            </w:r>
          </w:p>
        </w:tc>
        <w:tc>
          <w:tcPr>
            <w:tcW w:w="1620" w:type="dxa"/>
            <w:vAlign w:val="center"/>
          </w:tcPr>
          <w:p w:rsidR="009C6113" w:rsidRPr="00C878F5" w:rsidRDefault="009C6113" w:rsidP="00E353FA">
            <w:pPr>
              <w:pStyle w:val="OOPTabulka"/>
              <w:spacing w:before="0" w:after="0"/>
            </w:pPr>
            <w:r w:rsidRPr="00C878F5">
              <w:sym w:font="Symbol" w:char="F0B1"/>
            </w:r>
            <w:r w:rsidRPr="00C878F5">
              <w:t xml:space="preserve">0,2 </w:t>
            </w:r>
            <w:r w:rsidRPr="00C878F5">
              <w:sym w:font="Symbol" w:char="F025"/>
            </w:r>
          </w:p>
        </w:tc>
        <w:tc>
          <w:tcPr>
            <w:tcW w:w="1620" w:type="dxa"/>
            <w:tcBorders>
              <w:right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0,5 </w:t>
            </w:r>
            <w:r w:rsidRPr="00D359BE">
              <w:sym w:font="Symbol" w:char="F025"/>
            </w:r>
          </w:p>
        </w:tc>
      </w:tr>
      <w:tr w:rsidR="009C6113" w:rsidRPr="00D359BE" w:rsidTr="00E353FA">
        <w:trPr>
          <w:trHeight w:hRule="exact" w:val="340"/>
          <w:jc w:val="center"/>
        </w:trPr>
        <w:tc>
          <w:tcPr>
            <w:tcW w:w="790" w:type="dxa"/>
            <w:tcBorders>
              <w:left w:val="single" w:sz="12" w:space="0" w:color="auto"/>
            </w:tcBorders>
            <w:vAlign w:val="center"/>
          </w:tcPr>
          <w:p w:rsidR="009C6113" w:rsidRPr="00D359BE" w:rsidRDefault="009C6113" w:rsidP="00E353FA">
            <w:pPr>
              <w:pStyle w:val="OOPTabulka"/>
              <w:spacing w:before="0" w:after="0"/>
            </w:pPr>
            <w:r w:rsidRPr="00D359BE">
              <w:t>3</w:t>
            </w:r>
          </w:p>
        </w:tc>
        <w:tc>
          <w:tcPr>
            <w:tcW w:w="1072" w:type="dxa"/>
            <w:vAlign w:val="center"/>
          </w:tcPr>
          <w:p w:rsidR="009C6113" w:rsidRPr="00D359BE" w:rsidRDefault="009C6113" w:rsidP="00E353FA">
            <w:pPr>
              <w:pStyle w:val="OOPTabulka"/>
              <w:spacing w:before="0" w:after="0"/>
            </w:pPr>
            <w:r w:rsidRPr="00D359BE">
              <w:t xml:space="preserve">5 </w:t>
            </w:r>
            <w:r w:rsidRPr="00D359BE">
              <w:sym w:font="Symbol" w:char="F025"/>
            </w:r>
            <w:r w:rsidRPr="00D359BE">
              <w:t xml:space="preserve"> </w:t>
            </w:r>
            <w:r w:rsidRPr="00D359BE">
              <w:rPr>
                <w:i/>
              </w:rPr>
              <w:t>I</w:t>
            </w:r>
            <w:r w:rsidRPr="00D359BE">
              <w:rPr>
                <w:vertAlign w:val="subscript"/>
              </w:rPr>
              <w:t>b</w:t>
            </w:r>
          </w:p>
        </w:tc>
        <w:tc>
          <w:tcPr>
            <w:tcW w:w="1043" w:type="dxa"/>
            <w:vAlign w:val="center"/>
          </w:tcPr>
          <w:p w:rsidR="009C6113" w:rsidRPr="00D359BE" w:rsidRDefault="009C6113" w:rsidP="00E353FA">
            <w:pPr>
              <w:pStyle w:val="OOPTabulka"/>
              <w:spacing w:before="0" w:after="0"/>
            </w:pPr>
            <w:r w:rsidRPr="00D359BE">
              <w:t>L1-L2-L3</w:t>
            </w:r>
          </w:p>
        </w:tc>
        <w:tc>
          <w:tcPr>
            <w:tcW w:w="945" w:type="dxa"/>
            <w:vAlign w:val="center"/>
          </w:tcPr>
          <w:p w:rsidR="009C6113" w:rsidRPr="00D359BE" w:rsidRDefault="009C6113" w:rsidP="00E353FA">
            <w:pPr>
              <w:pStyle w:val="OOPTabulka"/>
              <w:spacing w:before="0" w:after="0"/>
            </w:pPr>
            <w:r w:rsidRPr="00D359BE">
              <w:t>0,5</w:t>
            </w:r>
            <w:r>
              <w:t xml:space="preserve"> </w:t>
            </w:r>
            <w:r w:rsidRPr="00D359BE">
              <w:t>i</w:t>
            </w:r>
            <w:r>
              <w:t>nd.</w:t>
            </w:r>
          </w:p>
        </w:tc>
        <w:tc>
          <w:tcPr>
            <w:tcW w:w="1980" w:type="dxa"/>
            <w:vAlign w:val="center"/>
          </w:tcPr>
          <w:p w:rsidR="009C6113" w:rsidRPr="00D359BE" w:rsidRDefault="009C6113" w:rsidP="00E353FA">
            <w:pPr>
              <w:pStyle w:val="OOPTabulka"/>
              <w:spacing w:before="0" w:after="0"/>
            </w:pPr>
            <w:r w:rsidRPr="00D359BE">
              <w:sym w:font="Symbol" w:char="F0B1"/>
            </w:r>
            <w:r w:rsidRPr="00D359BE">
              <w:t xml:space="preserve">1,0 </w:t>
            </w:r>
            <w:r w:rsidRPr="00D359BE">
              <w:sym w:font="Symbol" w:char="F025"/>
            </w:r>
          </w:p>
        </w:tc>
        <w:tc>
          <w:tcPr>
            <w:tcW w:w="1620" w:type="dxa"/>
            <w:vAlign w:val="center"/>
          </w:tcPr>
          <w:p w:rsidR="009C6113" w:rsidRPr="00C878F5" w:rsidRDefault="009C6113" w:rsidP="00E353FA">
            <w:pPr>
              <w:pStyle w:val="OOPTabulka"/>
              <w:spacing w:before="0" w:after="0"/>
            </w:pPr>
            <w:r w:rsidRPr="00C878F5">
              <w:sym w:font="Symbol" w:char="F0B1"/>
            </w:r>
            <w:r w:rsidRPr="00C878F5">
              <w:t xml:space="preserve">0,5 </w:t>
            </w:r>
            <w:r w:rsidRPr="00C878F5">
              <w:sym w:font="Symbol" w:char="F025"/>
            </w:r>
          </w:p>
        </w:tc>
        <w:tc>
          <w:tcPr>
            <w:tcW w:w="1620" w:type="dxa"/>
            <w:tcBorders>
              <w:right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1,0 </w:t>
            </w:r>
            <w:r w:rsidRPr="00D359BE">
              <w:sym w:font="Symbol" w:char="F025"/>
            </w:r>
          </w:p>
        </w:tc>
      </w:tr>
      <w:tr w:rsidR="009C6113" w:rsidRPr="00D359BE" w:rsidTr="00E353FA">
        <w:trPr>
          <w:trHeight w:hRule="exact" w:val="340"/>
          <w:jc w:val="center"/>
        </w:trPr>
        <w:tc>
          <w:tcPr>
            <w:tcW w:w="790" w:type="dxa"/>
            <w:tcBorders>
              <w:left w:val="single" w:sz="12" w:space="0" w:color="auto"/>
            </w:tcBorders>
            <w:vAlign w:val="center"/>
          </w:tcPr>
          <w:p w:rsidR="009C6113" w:rsidRPr="00D359BE" w:rsidRDefault="009C6113" w:rsidP="00E353FA">
            <w:pPr>
              <w:pStyle w:val="OOPTabulka"/>
              <w:spacing w:before="0" w:after="0"/>
            </w:pPr>
            <w:r w:rsidRPr="00D359BE">
              <w:t>4</w:t>
            </w:r>
          </w:p>
        </w:tc>
        <w:tc>
          <w:tcPr>
            <w:tcW w:w="1072" w:type="dxa"/>
            <w:vAlign w:val="center"/>
          </w:tcPr>
          <w:p w:rsidR="009C6113" w:rsidRPr="00D359BE" w:rsidRDefault="009C6113" w:rsidP="00E353FA">
            <w:pPr>
              <w:pStyle w:val="OOPTabulka"/>
              <w:spacing w:before="0" w:after="0"/>
            </w:pPr>
            <w:r w:rsidRPr="00D359BE">
              <w:t xml:space="preserve">5 </w:t>
            </w:r>
            <w:r w:rsidRPr="00D359BE">
              <w:sym w:font="Symbol" w:char="F025"/>
            </w:r>
            <w:r w:rsidRPr="00D359BE">
              <w:t xml:space="preserve"> </w:t>
            </w:r>
            <w:r w:rsidRPr="00D359BE">
              <w:rPr>
                <w:i/>
              </w:rPr>
              <w:t>I</w:t>
            </w:r>
            <w:r w:rsidRPr="00D359BE">
              <w:rPr>
                <w:vertAlign w:val="subscript"/>
              </w:rPr>
              <w:t>b</w:t>
            </w:r>
          </w:p>
        </w:tc>
        <w:tc>
          <w:tcPr>
            <w:tcW w:w="1043" w:type="dxa"/>
            <w:vAlign w:val="center"/>
          </w:tcPr>
          <w:p w:rsidR="009C6113" w:rsidRPr="00D359BE" w:rsidRDefault="009C6113" w:rsidP="00E353FA">
            <w:pPr>
              <w:pStyle w:val="OOPTabulka"/>
              <w:spacing w:before="0" w:after="0"/>
            </w:pPr>
            <w:r w:rsidRPr="00D359BE">
              <w:t>L1-L2-L3</w:t>
            </w:r>
          </w:p>
        </w:tc>
        <w:tc>
          <w:tcPr>
            <w:tcW w:w="945" w:type="dxa"/>
            <w:vAlign w:val="center"/>
          </w:tcPr>
          <w:p w:rsidR="009C6113" w:rsidRPr="00D359BE" w:rsidRDefault="009C6113" w:rsidP="00E353FA">
            <w:pPr>
              <w:pStyle w:val="OOPTabulka"/>
              <w:spacing w:before="0" w:after="0"/>
            </w:pPr>
            <w:r w:rsidRPr="00D359BE">
              <w:t>0,8</w:t>
            </w:r>
            <w:r>
              <w:t xml:space="preserve"> </w:t>
            </w:r>
            <w:r w:rsidRPr="00D359BE">
              <w:t>k</w:t>
            </w:r>
            <w:r>
              <w:t>ap.</w:t>
            </w:r>
          </w:p>
        </w:tc>
        <w:tc>
          <w:tcPr>
            <w:tcW w:w="1980" w:type="dxa"/>
            <w:vAlign w:val="center"/>
          </w:tcPr>
          <w:p w:rsidR="009C6113" w:rsidRPr="00D359BE" w:rsidRDefault="009C6113" w:rsidP="00E353FA">
            <w:pPr>
              <w:pStyle w:val="OOPTabulka"/>
              <w:spacing w:before="0" w:after="0"/>
            </w:pPr>
            <w:r w:rsidRPr="00D359BE">
              <w:sym w:font="Symbol" w:char="F0B1"/>
            </w:r>
            <w:r w:rsidRPr="00D359BE">
              <w:t xml:space="preserve">1,0 </w:t>
            </w:r>
            <w:r w:rsidRPr="00D359BE">
              <w:sym w:font="Symbol" w:char="F025"/>
            </w:r>
          </w:p>
        </w:tc>
        <w:tc>
          <w:tcPr>
            <w:tcW w:w="1620" w:type="dxa"/>
            <w:vAlign w:val="center"/>
          </w:tcPr>
          <w:p w:rsidR="009C6113" w:rsidRPr="00C878F5" w:rsidRDefault="009C6113" w:rsidP="00E353FA">
            <w:pPr>
              <w:pStyle w:val="OOPTabulka"/>
              <w:spacing w:before="0" w:after="0"/>
            </w:pPr>
            <w:r w:rsidRPr="00C878F5">
              <w:sym w:font="Symbol" w:char="F0B1"/>
            </w:r>
            <w:r w:rsidRPr="00C878F5">
              <w:t xml:space="preserve">0,5 </w:t>
            </w:r>
            <w:r w:rsidRPr="00C878F5">
              <w:sym w:font="Symbol" w:char="F025"/>
            </w:r>
          </w:p>
        </w:tc>
        <w:tc>
          <w:tcPr>
            <w:tcW w:w="1620" w:type="dxa"/>
            <w:tcBorders>
              <w:right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1,0 </w:t>
            </w:r>
            <w:r w:rsidRPr="00D359BE">
              <w:sym w:font="Symbol" w:char="F025"/>
            </w:r>
          </w:p>
        </w:tc>
      </w:tr>
      <w:tr w:rsidR="009C6113" w:rsidRPr="00D359BE" w:rsidTr="00E353FA">
        <w:trPr>
          <w:trHeight w:hRule="exact" w:val="340"/>
          <w:jc w:val="center"/>
        </w:trPr>
        <w:tc>
          <w:tcPr>
            <w:tcW w:w="790" w:type="dxa"/>
            <w:tcBorders>
              <w:left w:val="single" w:sz="12" w:space="0" w:color="auto"/>
            </w:tcBorders>
            <w:vAlign w:val="center"/>
          </w:tcPr>
          <w:p w:rsidR="009C6113" w:rsidRPr="00D359BE" w:rsidRDefault="009C6113" w:rsidP="00E353FA">
            <w:pPr>
              <w:pStyle w:val="OOPTabulka"/>
              <w:spacing w:before="0" w:after="0"/>
            </w:pPr>
            <w:r w:rsidRPr="00D359BE">
              <w:t>5</w:t>
            </w:r>
          </w:p>
        </w:tc>
        <w:tc>
          <w:tcPr>
            <w:tcW w:w="1072" w:type="dxa"/>
            <w:vAlign w:val="center"/>
          </w:tcPr>
          <w:p w:rsidR="009C6113" w:rsidRPr="00D359BE" w:rsidRDefault="009C6113" w:rsidP="00E353FA">
            <w:pPr>
              <w:pStyle w:val="OOPTabulka"/>
              <w:spacing w:before="0" w:after="0"/>
            </w:pPr>
            <w:r w:rsidRPr="00D359BE">
              <w:t xml:space="preserve">5 </w:t>
            </w:r>
            <w:r w:rsidRPr="00D359BE">
              <w:sym w:font="Symbol" w:char="F025"/>
            </w:r>
            <w:r w:rsidRPr="00D359BE">
              <w:t xml:space="preserve"> </w:t>
            </w:r>
            <w:r w:rsidRPr="00D359BE">
              <w:rPr>
                <w:i/>
              </w:rPr>
              <w:t>I</w:t>
            </w:r>
            <w:r w:rsidRPr="00D359BE">
              <w:rPr>
                <w:vertAlign w:val="subscript"/>
              </w:rPr>
              <w:t>b</w:t>
            </w:r>
          </w:p>
        </w:tc>
        <w:tc>
          <w:tcPr>
            <w:tcW w:w="1043" w:type="dxa"/>
            <w:vAlign w:val="center"/>
          </w:tcPr>
          <w:p w:rsidR="009C6113" w:rsidRPr="00D359BE" w:rsidRDefault="009C6113" w:rsidP="00E353FA">
            <w:pPr>
              <w:pStyle w:val="OOPTabulka"/>
              <w:spacing w:before="0" w:after="0"/>
            </w:pPr>
            <w:r w:rsidRPr="00D359BE">
              <w:t>L1</w:t>
            </w:r>
          </w:p>
        </w:tc>
        <w:tc>
          <w:tcPr>
            <w:tcW w:w="945" w:type="dxa"/>
            <w:vAlign w:val="center"/>
          </w:tcPr>
          <w:p w:rsidR="009C6113" w:rsidRPr="00D359BE" w:rsidRDefault="009C6113" w:rsidP="00E353FA">
            <w:pPr>
              <w:pStyle w:val="OOPTabulka"/>
              <w:spacing w:before="0" w:after="0"/>
            </w:pPr>
            <w:r w:rsidRPr="00D359BE">
              <w:t>1</w:t>
            </w:r>
          </w:p>
        </w:tc>
        <w:tc>
          <w:tcPr>
            <w:tcW w:w="1980" w:type="dxa"/>
            <w:vAlign w:val="center"/>
          </w:tcPr>
          <w:p w:rsidR="009C6113" w:rsidRPr="00D359BE" w:rsidRDefault="009C6113" w:rsidP="00E353FA">
            <w:pPr>
              <w:pStyle w:val="OOPTabulka"/>
              <w:spacing w:before="0" w:after="0"/>
            </w:pPr>
            <w:r w:rsidRPr="00D359BE">
              <w:sym w:font="Symbol" w:char="F0B1"/>
            </w:r>
            <w:r w:rsidRPr="00D359BE">
              <w:t xml:space="preserve">0,6 </w:t>
            </w:r>
            <w:r w:rsidRPr="00D359BE">
              <w:sym w:font="Symbol" w:char="F025"/>
            </w:r>
          </w:p>
        </w:tc>
        <w:tc>
          <w:tcPr>
            <w:tcW w:w="1620" w:type="dxa"/>
            <w:vAlign w:val="center"/>
          </w:tcPr>
          <w:p w:rsidR="009C6113" w:rsidRPr="00C878F5" w:rsidRDefault="009C6113" w:rsidP="00E353FA">
            <w:pPr>
              <w:pStyle w:val="OOPTabulka"/>
              <w:spacing w:before="0" w:after="0"/>
            </w:pPr>
            <w:r w:rsidRPr="00C878F5">
              <w:sym w:font="Symbol" w:char="F0B1"/>
            </w:r>
            <w:r w:rsidRPr="00C878F5">
              <w:t xml:space="preserve">0,3 </w:t>
            </w:r>
            <w:r w:rsidRPr="00C878F5">
              <w:sym w:font="Symbol" w:char="F025"/>
            </w:r>
          </w:p>
        </w:tc>
        <w:tc>
          <w:tcPr>
            <w:tcW w:w="1620" w:type="dxa"/>
            <w:tcBorders>
              <w:right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0,6 </w:t>
            </w:r>
            <w:r w:rsidRPr="00D359BE">
              <w:sym w:font="Symbol" w:char="F025"/>
            </w:r>
          </w:p>
        </w:tc>
      </w:tr>
      <w:tr w:rsidR="009C6113" w:rsidRPr="00D359BE" w:rsidTr="00E353FA">
        <w:trPr>
          <w:trHeight w:hRule="exact" w:val="340"/>
          <w:jc w:val="center"/>
        </w:trPr>
        <w:tc>
          <w:tcPr>
            <w:tcW w:w="790" w:type="dxa"/>
            <w:tcBorders>
              <w:left w:val="single" w:sz="12" w:space="0" w:color="auto"/>
            </w:tcBorders>
            <w:vAlign w:val="center"/>
          </w:tcPr>
          <w:p w:rsidR="009C6113" w:rsidRPr="00D359BE" w:rsidRDefault="009C6113" w:rsidP="00E353FA">
            <w:pPr>
              <w:pStyle w:val="OOPTabulka"/>
              <w:spacing w:before="0" w:after="0"/>
            </w:pPr>
            <w:r w:rsidRPr="00D359BE">
              <w:t>6</w:t>
            </w:r>
            <w:r w:rsidRPr="00292F79">
              <w:rPr>
                <w:vertAlign w:val="superscript"/>
              </w:rPr>
              <w:t xml:space="preserve"> </w:t>
            </w:r>
            <w:r>
              <w:rPr>
                <w:vertAlign w:val="superscript"/>
              </w:rPr>
              <w:t>1</w:t>
            </w:r>
            <w:r w:rsidRPr="00D359BE">
              <w:rPr>
                <w:vertAlign w:val="superscript"/>
              </w:rPr>
              <w:t>)</w:t>
            </w:r>
          </w:p>
        </w:tc>
        <w:tc>
          <w:tcPr>
            <w:tcW w:w="1072" w:type="dxa"/>
            <w:vAlign w:val="center"/>
          </w:tcPr>
          <w:p w:rsidR="009C6113" w:rsidRPr="00D359BE" w:rsidRDefault="009C6113" w:rsidP="00E353FA">
            <w:pPr>
              <w:pStyle w:val="OOPTabulka"/>
              <w:spacing w:before="0" w:after="0"/>
            </w:pPr>
            <w:r w:rsidRPr="00D359BE">
              <w:t xml:space="preserve">5 </w:t>
            </w:r>
            <w:r w:rsidRPr="00D359BE">
              <w:sym w:font="Symbol" w:char="F025"/>
            </w:r>
            <w:r w:rsidRPr="00D359BE">
              <w:t xml:space="preserve"> </w:t>
            </w:r>
            <w:r w:rsidRPr="00D359BE">
              <w:rPr>
                <w:i/>
              </w:rPr>
              <w:t>I</w:t>
            </w:r>
            <w:r w:rsidRPr="00D359BE">
              <w:rPr>
                <w:vertAlign w:val="subscript"/>
              </w:rPr>
              <w:t>b</w:t>
            </w:r>
          </w:p>
        </w:tc>
        <w:tc>
          <w:tcPr>
            <w:tcW w:w="1043" w:type="dxa"/>
            <w:vAlign w:val="center"/>
          </w:tcPr>
          <w:p w:rsidR="009C6113" w:rsidRPr="00D359BE" w:rsidRDefault="009C6113" w:rsidP="00E353FA">
            <w:pPr>
              <w:pStyle w:val="OOPTabulka"/>
              <w:spacing w:before="0" w:after="0"/>
            </w:pPr>
            <w:r w:rsidRPr="00D359BE">
              <w:t>L2</w:t>
            </w:r>
          </w:p>
        </w:tc>
        <w:tc>
          <w:tcPr>
            <w:tcW w:w="945" w:type="dxa"/>
            <w:vAlign w:val="center"/>
          </w:tcPr>
          <w:p w:rsidR="009C6113" w:rsidRPr="00D359BE" w:rsidRDefault="009C6113" w:rsidP="00E353FA">
            <w:pPr>
              <w:pStyle w:val="OOPTabulka"/>
              <w:spacing w:before="0" w:after="0"/>
            </w:pPr>
            <w:r w:rsidRPr="00D359BE">
              <w:t>1</w:t>
            </w:r>
          </w:p>
        </w:tc>
        <w:tc>
          <w:tcPr>
            <w:tcW w:w="1980" w:type="dxa"/>
            <w:vAlign w:val="center"/>
          </w:tcPr>
          <w:p w:rsidR="009C6113" w:rsidRPr="00D359BE" w:rsidRDefault="009C6113" w:rsidP="00E353FA">
            <w:pPr>
              <w:pStyle w:val="OOPTabulka"/>
              <w:spacing w:before="0" w:after="0"/>
            </w:pPr>
            <w:r w:rsidRPr="00D359BE">
              <w:sym w:font="Symbol" w:char="F0B1"/>
            </w:r>
            <w:r w:rsidRPr="00D359BE">
              <w:t xml:space="preserve">0,6 </w:t>
            </w:r>
            <w:r w:rsidRPr="00D359BE">
              <w:sym w:font="Symbol" w:char="F025"/>
            </w:r>
          </w:p>
        </w:tc>
        <w:tc>
          <w:tcPr>
            <w:tcW w:w="1620" w:type="dxa"/>
            <w:vAlign w:val="center"/>
          </w:tcPr>
          <w:p w:rsidR="009C6113" w:rsidRPr="00C878F5" w:rsidRDefault="009C6113" w:rsidP="00E353FA">
            <w:pPr>
              <w:pStyle w:val="OOPTabulka"/>
              <w:spacing w:before="0" w:after="0"/>
            </w:pPr>
            <w:r w:rsidRPr="00C878F5">
              <w:sym w:font="Symbol" w:char="F0B1"/>
            </w:r>
            <w:r w:rsidRPr="00C878F5">
              <w:t xml:space="preserve">0,3 </w:t>
            </w:r>
            <w:r w:rsidRPr="00C878F5">
              <w:sym w:font="Symbol" w:char="F025"/>
            </w:r>
          </w:p>
        </w:tc>
        <w:tc>
          <w:tcPr>
            <w:tcW w:w="1620" w:type="dxa"/>
            <w:tcBorders>
              <w:right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0,6 </w:t>
            </w:r>
            <w:r w:rsidRPr="00D359BE">
              <w:sym w:font="Symbol" w:char="F025"/>
            </w:r>
          </w:p>
        </w:tc>
      </w:tr>
      <w:tr w:rsidR="009C6113" w:rsidRPr="00D359BE" w:rsidTr="00E353FA">
        <w:trPr>
          <w:trHeight w:hRule="exact" w:val="340"/>
          <w:jc w:val="center"/>
        </w:trPr>
        <w:tc>
          <w:tcPr>
            <w:tcW w:w="790" w:type="dxa"/>
            <w:tcBorders>
              <w:left w:val="single" w:sz="12" w:space="0" w:color="auto"/>
            </w:tcBorders>
            <w:vAlign w:val="center"/>
          </w:tcPr>
          <w:p w:rsidR="009C6113" w:rsidRPr="00D359BE" w:rsidRDefault="009C6113" w:rsidP="00E353FA">
            <w:pPr>
              <w:pStyle w:val="OOPTabulka"/>
              <w:spacing w:before="0" w:after="0"/>
            </w:pPr>
            <w:r w:rsidRPr="00D359BE">
              <w:t>7</w:t>
            </w:r>
          </w:p>
        </w:tc>
        <w:tc>
          <w:tcPr>
            <w:tcW w:w="1072" w:type="dxa"/>
            <w:vAlign w:val="center"/>
          </w:tcPr>
          <w:p w:rsidR="009C6113" w:rsidRPr="00D359BE" w:rsidRDefault="009C6113" w:rsidP="00E353FA">
            <w:pPr>
              <w:pStyle w:val="OOPTabulka"/>
              <w:spacing w:before="0" w:after="0"/>
            </w:pPr>
            <w:r w:rsidRPr="00D359BE">
              <w:t xml:space="preserve">5 </w:t>
            </w:r>
            <w:r w:rsidRPr="00D359BE">
              <w:sym w:font="Symbol" w:char="F025"/>
            </w:r>
            <w:r w:rsidRPr="00D359BE">
              <w:t xml:space="preserve"> </w:t>
            </w:r>
            <w:r w:rsidRPr="00D359BE">
              <w:rPr>
                <w:i/>
              </w:rPr>
              <w:t>I</w:t>
            </w:r>
            <w:r w:rsidRPr="00D359BE">
              <w:rPr>
                <w:vertAlign w:val="subscript"/>
              </w:rPr>
              <w:t>b</w:t>
            </w:r>
          </w:p>
        </w:tc>
        <w:tc>
          <w:tcPr>
            <w:tcW w:w="1043" w:type="dxa"/>
            <w:vAlign w:val="center"/>
          </w:tcPr>
          <w:p w:rsidR="009C6113" w:rsidRPr="00D359BE" w:rsidRDefault="009C6113" w:rsidP="00E353FA">
            <w:pPr>
              <w:pStyle w:val="OOPTabulka"/>
              <w:spacing w:before="0" w:after="0"/>
            </w:pPr>
            <w:r w:rsidRPr="00D359BE">
              <w:t>L3</w:t>
            </w:r>
          </w:p>
        </w:tc>
        <w:tc>
          <w:tcPr>
            <w:tcW w:w="945" w:type="dxa"/>
            <w:vAlign w:val="center"/>
          </w:tcPr>
          <w:p w:rsidR="009C6113" w:rsidRPr="00D359BE" w:rsidRDefault="009C6113" w:rsidP="00E353FA">
            <w:pPr>
              <w:pStyle w:val="OOPTabulka"/>
              <w:spacing w:before="0" w:after="0"/>
            </w:pPr>
            <w:r w:rsidRPr="00D359BE">
              <w:t>1</w:t>
            </w:r>
          </w:p>
        </w:tc>
        <w:tc>
          <w:tcPr>
            <w:tcW w:w="1980" w:type="dxa"/>
            <w:vAlign w:val="center"/>
          </w:tcPr>
          <w:p w:rsidR="009C6113" w:rsidRPr="00D359BE" w:rsidRDefault="009C6113" w:rsidP="00E353FA">
            <w:pPr>
              <w:pStyle w:val="OOPTabulka"/>
              <w:spacing w:before="0" w:after="0"/>
            </w:pPr>
            <w:r w:rsidRPr="00D359BE">
              <w:sym w:font="Symbol" w:char="F0B1"/>
            </w:r>
            <w:r w:rsidRPr="00D359BE">
              <w:t xml:space="preserve">0,6 </w:t>
            </w:r>
            <w:r w:rsidRPr="00D359BE">
              <w:sym w:font="Symbol" w:char="F025"/>
            </w:r>
          </w:p>
        </w:tc>
        <w:tc>
          <w:tcPr>
            <w:tcW w:w="1620" w:type="dxa"/>
            <w:vAlign w:val="center"/>
          </w:tcPr>
          <w:p w:rsidR="009C6113" w:rsidRPr="00C878F5" w:rsidRDefault="009C6113" w:rsidP="00E353FA">
            <w:pPr>
              <w:pStyle w:val="OOPTabulka"/>
              <w:spacing w:before="0" w:after="0"/>
            </w:pPr>
            <w:r w:rsidRPr="00C878F5">
              <w:sym w:font="Symbol" w:char="F0B1"/>
            </w:r>
            <w:r w:rsidRPr="00C878F5">
              <w:t xml:space="preserve">0,3 </w:t>
            </w:r>
            <w:r w:rsidRPr="00C878F5">
              <w:sym w:font="Symbol" w:char="F025"/>
            </w:r>
          </w:p>
        </w:tc>
        <w:tc>
          <w:tcPr>
            <w:tcW w:w="1620" w:type="dxa"/>
            <w:tcBorders>
              <w:right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0,6 </w:t>
            </w:r>
            <w:r w:rsidRPr="00D359BE">
              <w:sym w:font="Symbol" w:char="F025"/>
            </w:r>
          </w:p>
        </w:tc>
      </w:tr>
      <w:tr w:rsidR="009C6113" w:rsidRPr="00D359BE" w:rsidTr="00E353FA">
        <w:trPr>
          <w:trHeight w:hRule="exact" w:val="340"/>
          <w:jc w:val="center"/>
        </w:trPr>
        <w:tc>
          <w:tcPr>
            <w:tcW w:w="790" w:type="dxa"/>
            <w:tcBorders>
              <w:left w:val="single" w:sz="12" w:space="0" w:color="auto"/>
            </w:tcBorders>
            <w:vAlign w:val="center"/>
          </w:tcPr>
          <w:p w:rsidR="009C6113" w:rsidRPr="00D359BE" w:rsidRDefault="009C6113" w:rsidP="00E353FA">
            <w:pPr>
              <w:pStyle w:val="OOPTabulka"/>
              <w:spacing w:before="0" w:after="0"/>
            </w:pPr>
            <w:r w:rsidRPr="00D359BE">
              <w:t>8</w:t>
            </w:r>
          </w:p>
        </w:tc>
        <w:tc>
          <w:tcPr>
            <w:tcW w:w="1072" w:type="dxa"/>
            <w:vAlign w:val="center"/>
          </w:tcPr>
          <w:p w:rsidR="009C6113" w:rsidRPr="00D359BE" w:rsidRDefault="009C6113" w:rsidP="00E353FA">
            <w:pPr>
              <w:pStyle w:val="OOPTabulka"/>
              <w:spacing w:before="0" w:after="0"/>
            </w:pPr>
            <w:r w:rsidRPr="00D359BE">
              <w:t xml:space="preserve">10 </w:t>
            </w:r>
            <w:r w:rsidRPr="00D359BE">
              <w:sym w:font="Symbol" w:char="F025"/>
            </w:r>
            <w:r w:rsidRPr="00D359BE">
              <w:t xml:space="preserve"> </w:t>
            </w:r>
            <w:r w:rsidRPr="00D359BE">
              <w:rPr>
                <w:i/>
              </w:rPr>
              <w:t>I</w:t>
            </w:r>
            <w:r w:rsidRPr="00D359BE">
              <w:rPr>
                <w:vertAlign w:val="subscript"/>
              </w:rPr>
              <w:t>b</w:t>
            </w:r>
          </w:p>
        </w:tc>
        <w:tc>
          <w:tcPr>
            <w:tcW w:w="1043" w:type="dxa"/>
            <w:vAlign w:val="center"/>
          </w:tcPr>
          <w:p w:rsidR="009C6113" w:rsidRPr="00D359BE" w:rsidRDefault="009C6113" w:rsidP="00E353FA">
            <w:pPr>
              <w:pStyle w:val="OOPTabulka"/>
              <w:spacing w:before="0" w:after="0"/>
            </w:pPr>
            <w:r w:rsidRPr="00D359BE">
              <w:t>L1-L2-L3</w:t>
            </w:r>
          </w:p>
        </w:tc>
        <w:tc>
          <w:tcPr>
            <w:tcW w:w="945" w:type="dxa"/>
            <w:vAlign w:val="center"/>
          </w:tcPr>
          <w:p w:rsidR="009C6113" w:rsidRPr="00D359BE" w:rsidRDefault="009C6113" w:rsidP="00E353FA">
            <w:pPr>
              <w:pStyle w:val="OOPTabulka"/>
              <w:spacing w:before="0" w:after="0"/>
            </w:pPr>
            <w:r w:rsidRPr="00D359BE">
              <w:t>1</w:t>
            </w:r>
          </w:p>
        </w:tc>
        <w:tc>
          <w:tcPr>
            <w:tcW w:w="1980" w:type="dxa"/>
            <w:vAlign w:val="center"/>
          </w:tcPr>
          <w:p w:rsidR="009C6113" w:rsidRPr="00D359BE" w:rsidRDefault="009C6113" w:rsidP="00E353FA">
            <w:pPr>
              <w:pStyle w:val="OOPTabulka"/>
              <w:spacing w:before="0" w:after="0"/>
            </w:pPr>
            <w:r w:rsidRPr="00D359BE">
              <w:sym w:font="Symbol" w:char="F0B1"/>
            </w:r>
            <w:r w:rsidRPr="00D359BE">
              <w:t xml:space="preserve">0,5 </w:t>
            </w:r>
            <w:r w:rsidRPr="00D359BE">
              <w:sym w:font="Symbol" w:char="F025"/>
            </w:r>
          </w:p>
        </w:tc>
        <w:tc>
          <w:tcPr>
            <w:tcW w:w="1620" w:type="dxa"/>
            <w:vAlign w:val="center"/>
          </w:tcPr>
          <w:p w:rsidR="009C6113" w:rsidRPr="00C878F5" w:rsidRDefault="009C6113" w:rsidP="00E353FA">
            <w:pPr>
              <w:pStyle w:val="OOPTabulka"/>
              <w:spacing w:before="0" w:after="0"/>
            </w:pPr>
            <w:r w:rsidRPr="00C878F5">
              <w:sym w:font="Symbol" w:char="F0B1"/>
            </w:r>
            <w:r w:rsidRPr="00C878F5">
              <w:t xml:space="preserve">0,2 </w:t>
            </w:r>
            <w:r w:rsidRPr="00C878F5">
              <w:sym w:font="Symbol" w:char="F025"/>
            </w:r>
          </w:p>
        </w:tc>
        <w:tc>
          <w:tcPr>
            <w:tcW w:w="1620" w:type="dxa"/>
            <w:tcBorders>
              <w:right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0,5 </w:t>
            </w:r>
            <w:r w:rsidRPr="00D359BE">
              <w:sym w:font="Symbol" w:char="F025"/>
            </w:r>
          </w:p>
        </w:tc>
      </w:tr>
      <w:tr w:rsidR="009C6113" w:rsidRPr="00D359BE" w:rsidTr="00E353FA">
        <w:trPr>
          <w:trHeight w:hRule="exact" w:val="340"/>
          <w:jc w:val="center"/>
        </w:trPr>
        <w:tc>
          <w:tcPr>
            <w:tcW w:w="790" w:type="dxa"/>
            <w:tcBorders>
              <w:left w:val="single" w:sz="12" w:space="0" w:color="auto"/>
            </w:tcBorders>
            <w:vAlign w:val="center"/>
          </w:tcPr>
          <w:p w:rsidR="009C6113" w:rsidRPr="00D359BE" w:rsidRDefault="009C6113" w:rsidP="00E353FA">
            <w:pPr>
              <w:pStyle w:val="OOPTabulka"/>
              <w:spacing w:before="0" w:after="0"/>
            </w:pPr>
            <w:r w:rsidRPr="00D359BE">
              <w:t>9</w:t>
            </w:r>
          </w:p>
        </w:tc>
        <w:tc>
          <w:tcPr>
            <w:tcW w:w="1072" w:type="dxa"/>
            <w:vAlign w:val="center"/>
          </w:tcPr>
          <w:p w:rsidR="009C6113" w:rsidRPr="00D359BE" w:rsidRDefault="009C6113" w:rsidP="00E353FA">
            <w:pPr>
              <w:pStyle w:val="OOPTabulka"/>
              <w:spacing w:before="0" w:after="0"/>
            </w:pPr>
            <w:r w:rsidRPr="00D359BE">
              <w:t xml:space="preserve">50 </w:t>
            </w:r>
            <w:r w:rsidRPr="00D359BE">
              <w:sym w:font="Symbol" w:char="F025"/>
            </w:r>
            <w:r w:rsidRPr="00D359BE">
              <w:t xml:space="preserve"> </w:t>
            </w:r>
            <w:r w:rsidRPr="00D359BE">
              <w:rPr>
                <w:i/>
              </w:rPr>
              <w:t>I</w:t>
            </w:r>
            <w:r w:rsidRPr="00D359BE">
              <w:rPr>
                <w:vertAlign w:val="subscript"/>
              </w:rPr>
              <w:t>b</w:t>
            </w:r>
          </w:p>
        </w:tc>
        <w:tc>
          <w:tcPr>
            <w:tcW w:w="1043" w:type="dxa"/>
            <w:vAlign w:val="center"/>
          </w:tcPr>
          <w:p w:rsidR="009C6113" w:rsidRPr="00D359BE" w:rsidRDefault="009C6113" w:rsidP="00E353FA">
            <w:pPr>
              <w:pStyle w:val="OOPTabulka"/>
              <w:spacing w:before="0" w:after="0"/>
            </w:pPr>
            <w:r w:rsidRPr="00D359BE">
              <w:t>L1</w:t>
            </w:r>
          </w:p>
        </w:tc>
        <w:tc>
          <w:tcPr>
            <w:tcW w:w="945" w:type="dxa"/>
            <w:vAlign w:val="center"/>
          </w:tcPr>
          <w:p w:rsidR="009C6113" w:rsidRPr="00D359BE" w:rsidRDefault="009C6113" w:rsidP="00E353FA">
            <w:pPr>
              <w:pStyle w:val="OOPTabulka"/>
              <w:spacing w:before="0" w:after="0"/>
            </w:pPr>
            <w:r w:rsidRPr="00D359BE">
              <w:t>1</w:t>
            </w:r>
          </w:p>
        </w:tc>
        <w:tc>
          <w:tcPr>
            <w:tcW w:w="1980" w:type="dxa"/>
            <w:vAlign w:val="center"/>
          </w:tcPr>
          <w:p w:rsidR="009C6113" w:rsidRPr="00D359BE" w:rsidRDefault="009C6113" w:rsidP="00E353FA">
            <w:pPr>
              <w:pStyle w:val="OOPTabulka"/>
              <w:spacing w:before="0" w:after="0"/>
            </w:pPr>
            <w:r w:rsidRPr="00D359BE">
              <w:sym w:font="Symbol" w:char="F0B1"/>
            </w:r>
            <w:r w:rsidRPr="00D359BE">
              <w:t xml:space="preserve">0,6 </w:t>
            </w:r>
            <w:r w:rsidRPr="00D359BE">
              <w:sym w:font="Symbol" w:char="F025"/>
            </w:r>
          </w:p>
        </w:tc>
        <w:tc>
          <w:tcPr>
            <w:tcW w:w="1620" w:type="dxa"/>
            <w:vAlign w:val="center"/>
          </w:tcPr>
          <w:p w:rsidR="009C6113" w:rsidRPr="00C878F5" w:rsidRDefault="009C6113" w:rsidP="00E353FA">
            <w:pPr>
              <w:pStyle w:val="OOPTabulka"/>
              <w:spacing w:before="0" w:after="0"/>
            </w:pPr>
            <w:r w:rsidRPr="00C878F5">
              <w:sym w:font="Symbol" w:char="F0B1"/>
            </w:r>
            <w:r w:rsidRPr="00C878F5">
              <w:t xml:space="preserve">0,3 </w:t>
            </w:r>
            <w:r w:rsidRPr="00C878F5">
              <w:sym w:font="Symbol" w:char="F025"/>
            </w:r>
          </w:p>
        </w:tc>
        <w:tc>
          <w:tcPr>
            <w:tcW w:w="1620" w:type="dxa"/>
            <w:tcBorders>
              <w:right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0,6 </w:t>
            </w:r>
            <w:r w:rsidRPr="00D359BE">
              <w:sym w:font="Symbol" w:char="F025"/>
            </w:r>
          </w:p>
        </w:tc>
      </w:tr>
      <w:tr w:rsidR="009C6113" w:rsidRPr="00D359BE" w:rsidTr="00E353FA">
        <w:trPr>
          <w:trHeight w:hRule="exact" w:val="340"/>
          <w:jc w:val="center"/>
        </w:trPr>
        <w:tc>
          <w:tcPr>
            <w:tcW w:w="790" w:type="dxa"/>
            <w:tcBorders>
              <w:left w:val="single" w:sz="12" w:space="0" w:color="auto"/>
            </w:tcBorders>
            <w:vAlign w:val="center"/>
          </w:tcPr>
          <w:p w:rsidR="009C6113" w:rsidRPr="00D359BE" w:rsidRDefault="009C6113" w:rsidP="00E353FA">
            <w:pPr>
              <w:pStyle w:val="OOPTabulka"/>
              <w:spacing w:before="0" w:after="0"/>
            </w:pPr>
            <w:r w:rsidRPr="00D359BE">
              <w:t>10</w:t>
            </w:r>
            <w:r w:rsidRPr="00292F79">
              <w:rPr>
                <w:vertAlign w:val="superscript"/>
              </w:rPr>
              <w:t xml:space="preserve"> </w:t>
            </w:r>
            <w:r>
              <w:rPr>
                <w:vertAlign w:val="superscript"/>
              </w:rPr>
              <w:t>1</w:t>
            </w:r>
            <w:r w:rsidRPr="00D359BE">
              <w:rPr>
                <w:vertAlign w:val="superscript"/>
              </w:rPr>
              <w:t>)</w:t>
            </w:r>
          </w:p>
        </w:tc>
        <w:tc>
          <w:tcPr>
            <w:tcW w:w="1072" w:type="dxa"/>
            <w:vAlign w:val="center"/>
          </w:tcPr>
          <w:p w:rsidR="009C6113" w:rsidRPr="00D359BE" w:rsidRDefault="009C6113" w:rsidP="00E353FA">
            <w:pPr>
              <w:pStyle w:val="OOPTabulka"/>
              <w:spacing w:before="0" w:after="0"/>
            </w:pPr>
            <w:r w:rsidRPr="00D359BE">
              <w:t xml:space="preserve">50 </w:t>
            </w:r>
            <w:r w:rsidRPr="00D359BE">
              <w:sym w:font="Symbol" w:char="F025"/>
            </w:r>
            <w:r w:rsidRPr="00D359BE">
              <w:t xml:space="preserve"> </w:t>
            </w:r>
            <w:r w:rsidRPr="00D359BE">
              <w:rPr>
                <w:i/>
              </w:rPr>
              <w:t>I</w:t>
            </w:r>
            <w:r w:rsidRPr="00D359BE">
              <w:rPr>
                <w:vertAlign w:val="subscript"/>
              </w:rPr>
              <w:t>b</w:t>
            </w:r>
          </w:p>
        </w:tc>
        <w:tc>
          <w:tcPr>
            <w:tcW w:w="1043" w:type="dxa"/>
            <w:vAlign w:val="center"/>
          </w:tcPr>
          <w:p w:rsidR="009C6113" w:rsidRPr="00D359BE" w:rsidRDefault="009C6113" w:rsidP="00E353FA">
            <w:pPr>
              <w:pStyle w:val="OOPTabulka"/>
              <w:spacing w:before="0" w:after="0"/>
            </w:pPr>
            <w:r w:rsidRPr="00D359BE">
              <w:t>L2</w:t>
            </w:r>
          </w:p>
        </w:tc>
        <w:tc>
          <w:tcPr>
            <w:tcW w:w="945" w:type="dxa"/>
            <w:vAlign w:val="center"/>
          </w:tcPr>
          <w:p w:rsidR="009C6113" w:rsidRPr="00D359BE" w:rsidRDefault="009C6113" w:rsidP="00E353FA">
            <w:pPr>
              <w:pStyle w:val="OOPTabulka"/>
              <w:spacing w:before="0" w:after="0"/>
            </w:pPr>
            <w:r w:rsidRPr="00D359BE">
              <w:t>1</w:t>
            </w:r>
          </w:p>
        </w:tc>
        <w:tc>
          <w:tcPr>
            <w:tcW w:w="1980" w:type="dxa"/>
            <w:vAlign w:val="center"/>
          </w:tcPr>
          <w:p w:rsidR="009C6113" w:rsidRPr="00D359BE" w:rsidRDefault="009C6113" w:rsidP="00E353FA">
            <w:pPr>
              <w:pStyle w:val="OOPTabulka"/>
              <w:spacing w:before="0" w:after="0"/>
            </w:pPr>
            <w:r w:rsidRPr="00D359BE">
              <w:sym w:font="Symbol" w:char="F0B1"/>
            </w:r>
            <w:r w:rsidRPr="00D359BE">
              <w:t xml:space="preserve">0,6 </w:t>
            </w:r>
            <w:r w:rsidRPr="00D359BE">
              <w:sym w:font="Symbol" w:char="F025"/>
            </w:r>
          </w:p>
        </w:tc>
        <w:tc>
          <w:tcPr>
            <w:tcW w:w="1620" w:type="dxa"/>
            <w:vAlign w:val="center"/>
          </w:tcPr>
          <w:p w:rsidR="009C6113" w:rsidRPr="00C878F5" w:rsidRDefault="009C6113" w:rsidP="00E353FA">
            <w:pPr>
              <w:pStyle w:val="OOPTabulka"/>
              <w:spacing w:before="0" w:after="0"/>
            </w:pPr>
            <w:r w:rsidRPr="00C878F5">
              <w:sym w:font="Symbol" w:char="F0B1"/>
            </w:r>
            <w:r w:rsidRPr="00C878F5">
              <w:t xml:space="preserve">0,3 </w:t>
            </w:r>
            <w:r w:rsidRPr="00C878F5">
              <w:sym w:font="Symbol" w:char="F025"/>
            </w:r>
          </w:p>
        </w:tc>
        <w:tc>
          <w:tcPr>
            <w:tcW w:w="1620" w:type="dxa"/>
            <w:tcBorders>
              <w:right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0,6 </w:t>
            </w:r>
            <w:r w:rsidRPr="00D359BE">
              <w:sym w:font="Symbol" w:char="F025"/>
            </w:r>
          </w:p>
        </w:tc>
      </w:tr>
      <w:tr w:rsidR="009C6113" w:rsidRPr="00D359BE" w:rsidTr="00E353FA">
        <w:trPr>
          <w:trHeight w:hRule="exact" w:val="340"/>
          <w:jc w:val="center"/>
        </w:trPr>
        <w:tc>
          <w:tcPr>
            <w:tcW w:w="790" w:type="dxa"/>
            <w:tcBorders>
              <w:left w:val="single" w:sz="12" w:space="0" w:color="auto"/>
            </w:tcBorders>
            <w:vAlign w:val="center"/>
          </w:tcPr>
          <w:p w:rsidR="009C6113" w:rsidRPr="00D359BE" w:rsidRDefault="009C6113" w:rsidP="00E353FA">
            <w:pPr>
              <w:pStyle w:val="OOPTabulka"/>
              <w:spacing w:before="0" w:after="0"/>
            </w:pPr>
            <w:r w:rsidRPr="00D359BE">
              <w:t>11</w:t>
            </w:r>
          </w:p>
        </w:tc>
        <w:tc>
          <w:tcPr>
            <w:tcW w:w="1072" w:type="dxa"/>
            <w:vAlign w:val="center"/>
          </w:tcPr>
          <w:p w:rsidR="009C6113" w:rsidRPr="00D359BE" w:rsidRDefault="009C6113" w:rsidP="00E353FA">
            <w:pPr>
              <w:pStyle w:val="OOPTabulka"/>
              <w:spacing w:before="0" w:after="0"/>
            </w:pPr>
            <w:r w:rsidRPr="00D359BE">
              <w:t xml:space="preserve">50 </w:t>
            </w:r>
            <w:r w:rsidRPr="00D359BE">
              <w:sym w:font="Symbol" w:char="F025"/>
            </w:r>
            <w:r w:rsidRPr="00D359BE">
              <w:t xml:space="preserve"> </w:t>
            </w:r>
            <w:r w:rsidRPr="00D359BE">
              <w:rPr>
                <w:i/>
              </w:rPr>
              <w:t>I</w:t>
            </w:r>
            <w:r w:rsidRPr="00D359BE">
              <w:rPr>
                <w:vertAlign w:val="subscript"/>
              </w:rPr>
              <w:t>b</w:t>
            </w:r>
          </w:p>
        </w:tc>
        <w:tc>
          <w:tcPr>
            <w:tcW w:w="1043" w:type="dxa"/>
            <w:vAlign w:val="center"/>
          </w:tcPr>
          <w:p w:rsidR="009C6113" w:rsidRPr="00D359BE" w:rsidRDefault="009C6113" w:rsidP="00E353FA">
            <w:pPr>
              <w:pStyle w:val="OOPTabulka"/>
              <w:spacing w:before="0" w:after="0"/>
            </w:pPr>
            <w:r w:rsidRPr="00D359BE">
              <w:t>L3</w:t>
            </w:r>
          </w:p>
        </w:tc>
        <w:tc>
          <w:tcPr>
            <w:tcW w:w="945" w:type="dxa"/>
            <w:vAlign w:val="center"/>
          </w:tcPr>
          <w:p w:rsidR="009C6113" w:rsidRPr="00D359BE" w:rsidRDefault="009C6113" w:rsidP="00E353FA">
            <w:pPr>
              <w:pStyle w:val="OOPTabulka"/>
              <w:spacing w:before="0" w:after="0"/>
            </w:pPr>
            <w:r w:rsidRPr="00D359BE">
              <w:t>1</w:t>
            </w:r>
          </w:p>
        </w:tc>
        <w:tc>
          <w:tcPr>
            <w:tcW w:w="1980" w:type="dxa"/>
            <w:vAlign w:val="center"/>
          </w:tcPr>
          <w:p w:rsidR="009C6113" w:rsidRPr="00D359BE" w:rsidRDefault="009C6113" w:rsidP="00E353FA">
            <w:pPr>
              <w:pStyle w:val="OOPTabulka"/>
              <w:spacing w:before="0" w:after="0"/>
            </w:pPr>
            <w:r w:rsidRPr="00D359BE">
              <w:sym w:font="Symbol" w:char="F0B1"/>
            </w:r>
            <w:r w:rsidRPr="00D359BE">
              <w:t xml:space="preserve">0,6 </w:t>
            </w:r>
            <w:r w:rsidRPr="00D359BE">
              <w:sym w:font="Symbol" w:char="F025"/>
            </w:r>
          </w:p>
        </w:tc>
        <w:tc>
          <w:tcPr>
            <w:tcW w:w="1620" w:type="dxa"/>
            <w:vAlign w:val="center"/>
          </w:tcPr>
          <w:p w:rsidR="009C6113" w:rsidRPr="00C878F5" w:rsidRDefault="009C6113" w:rsidP="00E353FA">
            <w:pPr>
              <w:pStyle w:val="OOPTabulka"/>
              <w:spacing w:before="0" w:after="0"/>
            </w:pPr>
            <w:r w:rsidRPr="00C878F5">
              <w:sym w:font="Symbol" w:char="F0B1"/>
            </w:r>
            <w:r w:rsidRPr="00C878F5">
              <w:t xml:space="preserve">0,3 </w:t>
            </w:r>
            <w:r w:rsidRPr="00C878F5">
              <w:sym w:font="Symbol" w:char="F025"/>
            </w:r>
          </w:p>
        </w:tc>
        <w:tc>
          <w:tcPr>
            <w:tcW w:w="1620" w:type="dxa"/>
            <w:tcBorders>
              <w:right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0,6 </w:t>
            </w:r>
            <w:r w:rsidRPr="00D359BE">
              <w:sym w:font="Symbol" w:char="F025"/>
            </w:r>
          </w:p>
        </w:tc>
      </w:tr>
      <w:tr w:rsidR="009C6113" w:rsidRPr="00D359BE" w:rsidTr="00E353FA">
        <w:trPr>
          <w:trHeight w:hRule="exact" w:val="340"/>
          <w:jc w:val="center"/>
        </w:trPr>
        <w:tc>
          <w:tcPr>
            <w:tcW w:w="790" w:type="dxa"/>
            <w:tcBorders>
              <w:left w:val="single" w:sz="12" w:space="0" w:color="auto"/>
            </w:tcBorders>
            <w:vAlign w:val="center"/>
          </w:tcPr>
          <w:p w:rsidR="009C6113" w:rsidRPr="00D359BE" w:rsidRDefault="009C6113" w:rsidP="00E353FA">
            <w:pPr>
              <w:pStyle w:val="OOPTabulka"/>
              <w:spacing w:before="0" w:after="0"/>
            </w:pPr>
            <w:r w:rsidRPr="00D359BE">
              <w:t>12</w:t>
            </w:r>
          </w:p>
        </w:tc>
        <w:tc>
          <w:tcPr>
            <w:tcW w:w="1072" w:type="dxa"/>
            <w:vAlign w:val="center"/>
          </w:tcPr>
          <w:p w:rsidR="009C6113" w:rsidRPr="00D359BE" w:rsidRDefault="009C6113" w:rsidP="00E353FA">
            <w:pPr>
              <w:pStyle w:val="OOPTabulka"/>
              <w:spacing w:before="0" w:after="0"/>
            </w:pPr>
            <w:r w:rsidRPr="00D359BE">
              <w:t xml:space="preserve">50 </w:t>
            </w:r>
            <w:r w:rsidRPr="00D359BE">
              <w:sym w:font="Symbol" w:char="F025"/>
            </w:r>
            <w:r w:rsidRPr="00D359BE">
              <w:t xml:space="preserve"> </w:t>
            </w:r>
            <w:r w:rsidRPr="00D359BE">
              <w:rPr>
                <w:i/>
              </w:rPr>
              <w:t>I</w:t>
            </w:r>
            <w:r w:rsidRPr="00D359BE">
              <w:rPr>
                <w:vertAlign w:val="subscript"/>
              </w:rPr>
              <w:t>b</w:t>
            </w:r>
          </w:p>
        </w:tc>
        <w:tc>
          <w:tcPr>
            <w:tcW w:w="1043" w:type="dxa"/>
            <w:vAlign w:val="center"/>
          </w:tcPr>
          <w:p w:rsidR="009C6113" w:rsidRPr="00D359BE" w:rsidRDefault="009C6113" w:rsidP="00E353FA">
            <w:pPr>
              <w:pStyle w:val="OOPTabulka"/>
              <w:spacing w:before="0" w:after="0"/>
            </w:pPr>
            <w:r w:rsidRPr="00D359BE">
              <w:t>L1</w:t>
            </w:r>
          </w:p>
        </w:tc>
        <w:tc>
          <w:tcPr>
            <w:tcW w:w="945" w:type="dxa"/>
            <w:vAlign w:val="center"/>
          </w:tcPr>
          <w:p w:rsidR="009C6113" w:rsidRPr="00D359BE" w:rsidRDefault="009C6113" w:rsidP="00E353FA">
            <w:pPr>
              <w:pStyle w:val="OOPTabulka"/>
              <w:spacing w:before="0" w:after="0"/>
            </w:pPr>
            <w:r>
              <w:t>0,5 ind.</w:t>
            </w:r>
          </w:p>
        </w:tc>
        <w:tc>
          <w:tcPr>
            <w:tcW w:w="1980" w:type="dxa"/>
            <w:vAlign w:val="center"/>
          </w:tcPr>
          <w:p w:rsidR="009C6113" w:rsidRPr="00967077" w:rsidRDefault="009C6113" w:rsidP="00E353FA">
            <w:pPr>
              <w:pStyle w:val="OOPTabulka"/>
              <w:spacing w:before="0" w:after="0"/>
              <w:rPr>
                <w:strike/>
              </w:rPr>
            </w:pPr>
            <w:r>
              <w:rPr>
                <w:strike/>
              </w:rPr>
              <w:t>–</w:t>
            </w:r>
          </w:p>
        </w:tc>
        <w:tc>
          <w:tcPr>
            <w:tcW w:w="1620" w:type="dxa"/>
            <w:vAlign w:val="center"/>
          </w:tcPr>
          <w:p w:rsidR="009C6113" w:rsidRPr="00C878F5" w:rsidRDefault="009C6113" w:rsidP="00E353FA">
            <w:pPr>
              <w:pStyle w:val="OOPTabulka"/>
              <w:spacing w:before="0" w:after="0"/>
            </w:pPr>
            <w:r w:rsidRPr="00C878F5">
              <w:sym w:font="Symbol" w:char="F0B1"/>
            </w:r>
            <w:r w:rsidRPr="00C878F5">
              <w:t xml:space="preserve">0,4 </w:t>
            </w:r>
            <w:r w:rsidRPr="00C878F5">
              <w:sym w:font="Symbol" w:char="F025"/>
            </w:r>
          </w:p>
        </w:tc>
        <w:tc>
          <w:tcPr>
            <w:tcW w:w="1620" w:type="dxa"/>
            <w:tcBorders>
              <w:right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1,0 </w:t>
            </w:r>
            <w:r w:rsidRPr="00D359BE">
              <w:sym w:font="Symbol" w:char="F025"/>
            </w:r>
          </w:p>
        </w:tc>
      </w:tr>
      <w:tr w:rsidR="009C6113" w:rsidRPr="00D359BE" w:rsidTr="00E353FA">
        <w:trPr>
          <w:trHeight w:hRule="exact" w:val="340"/>
          <w:jc w:val="center"/>
        </w:trPr>
        <w:tc>
          <w:tcPr>
            <w:tcW w:w="790" w:type="dxa"/>
            <w:tcBorders>
              <w:left w:val="single" w:sz="12" w:space="0" w:color="auto"/>
            </w:tcBorders>
            <w:vAlign w:val="center"/>
          </w:tcPr>
          <w:p w:rsidR="009C6113" w:rsidRPr="00D359BE" w:rsidRDefault="009C6113" w:rsidP="00E353FA">
            <w:pPr>
              <w:pStyle w:val="OOPTabulka"/>
              <w:spacing w:before="0" w:after="0"/>
            </w:pPr>
            <w:r w:rsidRPr="00D359BE">
              <w:t>13</w:t>
            </w:r>
            <w:r w:rsidRPr="00292F79">
              <w:rPr>
                <w:vertAlign w:val="superscript"/>
              </w:rPr>
              <w:t xml:space="preserve"> </w:t>
            </w:r>
            <w:r>
              <w:rPr>
                <w:vertAlign w:val="superscript"/>
              </w:rPr>
              <w:t>1</w:t>
            </w:r>
            <w:r w:rsidRPr="00D359BE">
              <w:rPr>
                <w:vertAlign w:val="superscript"/>
              </w:rPr>
              <w:t>)</w:t>
            </w:r>
          </w:p>
        </w:tc>
        <w:tc>
          <w:tcPr>
            <w:tcW w:w="1072" w:type="dxa"/>
            <w:vAlign w:val="center"/>
          </w:tcPr>
          <w:p w:rsidR="009C6113" w:rsidRPr="00D359BE" w:rsidRDefault="009C6113" w:rsidP="00E353FA">
            <w:pPr>
              <w:pStyle w:val="OOPTabulka"/>
              <w:spacing w:before="0" w:after="0"/>
            </w:pPr>
            <w:r w:rsidRPr="00D359BE">
              <w:t xml:space="preserve">50 </w:t>
            </w:r>
            <w:r w:rsidRPr="00D359BE">
              <w:sym w:font="Symbol" w:char="F025"/>
            </w:r>
            <w:r w:rsidRPr="00D359BE">
              <w:t xml:space="preserve"> </w:t>
            </w:r>
            <w:r w:rsidRPr="00D359BE">
              <w:rPr>
                <w:i/>
              </w:rPr>
              <w:t>I</w:t>
            </w:r>
            <w:r w:rsidRPr="00D359BE">
              <w:rPr>
                <w:vertAlign w:val="subscript"/>
              </w:rPr>
              <w:t>b</w:t>
            </w:r>
          </w:p>
        </w:tc>
        <w:tc>
          <w:tcPr>
            <w:tcW w:w="1043" w:type="dxa"/>
            <w:vAlign w:val="center"/>
          </w:tcPr>
          <w:p w:rsidR="009C6113" w:rsidRPr="00D359BE" w:rsidRDefault="009C6113" w:rsidP="00E353FA">
            <w:pPr>
              <w:pStyle w:val="OOPTabulka"/>
              <w:spacing w:before="0" w:after="0"/>
            </w:pPr>
            <w:r w:rsidRPr="00D359BE">
              <w:t>L2</w:t>
            </w:r>
          </w:p>
        </w:tc>
        <w:tc>
          <w:tcPr>
            <w:tcW w:w="945" w:type="dxa"/>
            <w:vAlign w:val="center"/>
          </w:tcPr>
          <w:p w:rsidR="009C6113" w:rsidRPr="00D359BE" w:rsidRDefault="009C6113" w:rsidP="00E353FA">
            <w:pPr>
              <w:pStyle w:val="OOPTabulka"/>
              <w:spacing w:before="0" w:after="0"/>
            </w:pPr>
            <w:r>
              <w:t>0,5 ind.</w:t>
            </w:r>
          </w:p>
        </w:tc>
        <w:tc>
          <w:tcPr>
            <w:tcW w:w="1980" w:type="dxa"/>
            <w:vAlign w:val="center"/>
          </w:tcPr>
          <w:p w:rsidR="009C6113" w:rsidRPr="00967077" w:rsidRDefault="009C6113" w:rsidP="00E353FA">
            <w:pPr>
              <w:pStyle w:val="OOPTabulka"/>
              <w:spacing w:before="0" w:after="0"/>
              <w:rPr>
                <w:strike/>
              </w:rPr>
            </w:pPr>
            <w:r>
              <w:rPr>
                <w:strike/>
              </w:rPr>
              <w:t>–</w:t>
            </w:r>
          </w:p>
        </w:tc>
        <w:tc>
          <w:tcPr>
            <w:tcW w:w="1620" w:type="dxa"/>
            <w:vAlign w:val="center"/>
          </w:tcPr>
          <w:p w:rsidR="009C6113" w:rsidRPr="00C878F5" w:rsidRDefault="009C6113" w:rsidP="00E353FA">
            <w:pPr>
              <w:pStyle w:val="OOPTabulka"/>
              <w:spacing w:before="0" w:after="0"/>
            </w:pPr>
            <w:r w:rsidRPr="00C878F5">
              <w:sym w:font="Symbol" w:char="F0B1"/>
            </w:r>
            <w:r w:rsidRPr="00C878F5">
              <w:t xml:space="preserve">0,4 </w:t>
            </w:r>
            <w:r w:rsidRPr="00C878F5">
              <w:sym w:font="Symbol" w:char="F025"/>
            </w:r>
          </w:p>
        </w:tc>
        <w:tc>
          <w:tcPr>
            <w:tcW w:w="1620" w:type="dxa"/>
            <w:tcBorders>
              <w:right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1,0 </w:t>
            </w:r>
            <w:r w:rsidRPr="00D359BE">
              <w:sym w:font="Symbol" w:char="F025"/>
            </w:r>
          </w:p>
        </w:tc>
      </w:tr>
      <w:tr w:rsidR="009C6113" w:rsidRPr="00D359BE" w:rsidTr="00E353FA">
        <w:trPr>
          <w:trHeight w:hRule="exact" w:val="340"/>
          <w:jc w:val="center"/>
        </w:trPr>
        <w:tc>
          <w:tcPr>
            <w:tcW w:w="790" w:type="dxa"/>
            <w:tcBorders>
              <w:left w:val="single" w:sz="12" w:space="0" w:color="auto"/>
            </w:tcBorders>
            <w:vAlign w:val="center"/>
          </w:tcPr>
          <w:p w:rsidR="009C6113" w:rsidRPr="00D359BE" w:rsidRDefault="009C6113" w:rsidP="00E353FA">
            <w:pPr>
              <w:pStyle w:val="OOPTabulka"/>
              <w:spacing w:before="0" w:after="0"/>
            </w:pPr>
            <w:r w:rsidRPr="00D359BE">
              <w:t>14</w:t>
            </w:r>
          </w:p>
        </w:tc>
        <w:tc>
          <w:tcPr>
            <w:tcW w:w="1072" w:type="dxa"/>
            <w:vAlign w:val="center"/>
          </w:tcPr>
          <w:p w:rsidR="009C6113" w:rsidRPr="00D359BE" w:rsidRDefault="009C6113" w:rsidP="00E353FA">
            <w:pPr>
              <w:pStyle w:val="OOPTabulka"/>
              <w:spacing w:before="0" w:after="0"/>
            </w:pPr>
            <w:r w:rsidRPr="00D359BE">
              <w:t xml:space="preserve">50 </w:t>
            </w:r>
            <w:r w:rsidRPr="00D359BE">
              <w:sym w:font="Symbol" w:char="F025"/>
            </w:r>
            <w:r w:rsidRPr="00D359BE">
              <w:t xml:space="preserve"> </w:t>
            </w:r>
            <w:r w:rsidRPr="00D359BE">
              <w:rPr>
                <w:i/>
              </w:rPr>
              <w:t>I</w:t>
            </w:r>
            <w:r w:rsidRPr="00D359BE">
              <w:rPr>
                <w:vertAlign w:val="subscript"/>
              </w:rPr>
              <w:t>b</w:t>
            </w:r>
          </w:p>
        </w:tc>
        <w:tc>
          <w:tcPr>
            <w:tcW w:w="1043" w:type="dxa"/>
            <w:vAlign w:val="center"/>
          </w:tcPr>
          <w:p w:rsidR="009C6113" w:rsidRPr="00D359BE" w:rsidRDefault="009C6113" w:rsidP="00E353FA">
            <w:pPr>
              <w:pStyle w:val="OOPTabulka"/>
              <w:spacing w:before="0" w:after="0"/>
            </w:pPr>
            <w:r w:rsidRPr="00D359BE">
              <w:t>L3</w:t>
            </w:r>
          </w:p>
        </w:tc>
        <w:tc>
          <w:tcPr>
            <w:tcW w:w="945" w:type="dxa"/>
            <w:vAlign w:val="center"/>
          </w:tcPr>
          <w:p w:rsidR="009C6113" w:rsidRPr="00D359BE" w:rsidRDefault="009C6113" w:rsidP="00E353FA">
            <w:pPr>
              <w:pStyle w:val="OOPTabulka"/>
              <w:spacing w:before="0" w:after="0"/>
            </w:pPr>
            <w:r>
              <w:t>0,5 ind.</w:t>
            </w:r>
          </w:p>
        </w:tc>
        <w:tc>
          <w:tcPr>
            <w:tcW w:w="1980" w:type="dxa"/>
            <w:vAlign w:val="center"/>
          </w:tcPr>
          <w:p w:rsidR="009C6113" w:rsidRPr="00967077" w:rsidRDefault="009C6113" w:rsidP="00E353FA">
            <w:pPr>
              <w:pStyle w:val="OOPTabulka"/>
              <w:spacing w:before="0" w:after="0"/>
              <w:rPr>
                <w:strike/>
              </w:rPr>
            </w:pPr>
            <w:r>
              <w:rPr>
                <w:strike/>
              </w:rPr>
              <w:t>–</w:t>
            </w:r>
          </w:p>
        </w:tc>
        <w:tc>
          <w:tcPr>
            <w:tcW w:w="1620" w:type="dxa"/>
            <w:vAlign w:val="center"/>
          </w:tcPr>
          <w:p w:rsidR="009C6113" w:rsidRPr="00C878F5" w:rsidRDefault="009C6113" w:rsidP="00E353FA">
            <w:pPr>
              <w:pStyle w:val="OOPTabulka"/>
              <w:spacing w:before="0" w:after="0"/>
            </w:pPr>
            <w:r w:rsidRPr="00C878F5">
              <w:sym w:font="Symbol" w:char="F0B1"/>
            </w:r>
            <w:r w:rsidRPr="00C878F5">
              <w:t xml:space="preserve">0,4 </w:t>
            </w:r>
            <w:r w:rsidRPr="00C878F5">
              <w:sym w:font="Symbol" w:char="F025"/>
            </w:r>
          </w:p>
        </w:tc>
        <w:tc>
          <w:tcPr>
            <w:tcW w:w="1620" w:type="dxa"/>
            <w:tcBorders>
              <w:right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1,0 </w:t>
            </w:r>
            <w:r w:rsidRPr="00D359BE">
              <w:sym w:font="Symbol" w:char="F025"/>
            </w:r>
          </w:p>
        </w:tc>
      </w:tr>
      <w:tr w:rsidR="009C6113" w:rsidRPr="00D359BE" w:rsidTr="00E353FA">
        <w:trPr>
          <w:trHeight w:hRule="exact" w:val="340"/>
          <w:jc w:val="center"/>
        </w:trPr>
        <w:tc>
          <w:tcPr>
            <w:tcW w:w="790" w:type="dxa"/>
            <w:tcBorders>
              <w:left w:val="single" w:sz="12" w:space="0" w:color="auto"/>
            </w:tcBorders>
            <w:vAlign w:val="center"/>
          </w:tcPr>
          <w:p w:rsidR="009C6113" w:rsidRPr="00D359BE" w:rsidRDefault="009C6113" w:rsidP="00E353FA">
            <w:pPr>
              <w:pStyle w:val="OOPTabulka"/>
              <w:spacing w:before="0" w:after="0"/>
            </w:pPr>
            <w:r w:rsidRPr="00D359BE">
              <w:t>15</w:t>
            </w:r>
          </w:p>
        </w:tc>
        <w:tc>
          <w:tcPr>
            <w:tcW w:w="1072" w:type="dxa"/>
            <w:vAlign w:val="center"/>
          </w:tcPr>
          <w:p w:rsidR="009C6113" w:rsidRPr="00D359BE" w:rsidRDefault="009C6113" w:rsidP="00E353FA">
            <w:pPr>
              <w:pStyle w:val="OOPTabulka"/>
              <w:spacing w:before="0" w:after="0"/>
            </w:pPr>
            <w:r w:rsidRPr="00D359BE">
              <w:t xml:space="preserve">100 </w:t>
            </w:r>
            <w:r w:rsidRPr="00D359BE">
              <w:sym w:font="Symbol" w:char="F025"/>
            </w:r>
            <w:r w:rsidRPr="00D359BE">
              <w:t xml:space="preserve"> </w:t>
            </w:r>
            <w:r w:rsidRPr="00D359BE">
              <w:rPr>
                <w:i/>
              </w:rPr>
              <w:t>I</w:t>
            </w:r>
            <w:r w:rsidRPr="00D359BE">
              <w:rPr>
                <w:vertAlign w:val="subscript"/>
              </w:rPr>
              <w:t>b</w:t>
            </w:r>
          </w:p>
        </w:tc>
        <w:tc>
          <w:tcPr>
            <w:tcW w:w="1043" w:type="dxa"/>
            <w:vAlign w:val="center"/>
          </w:tcPr>
          <w:p w:rsidR="009C6113" w:rsidRPr="00D359BE" w:rsidRDefault="009C6113" w:rsidP="00E353FA">
            <w:pPr>
              <w:pStyle w:val="OOPTabulka"/>
              <w:spacing w:before="0" w:after="0"/>
            </w:pPr>
            <w:r w:rsidRPr="00D359BE">
              <w:t>L1-L2-L3</w:t>
            </w:r>
          </w:p>
        </w:tc>
        <w:tc>
          <w:tcPr>
            <w:tcW w:w="945" w:type="dxa"/>
            <w:vAlign w:val="center"/>
          </w:tcPr>
          <w:p w:rsidR="009C6113" w:rsidRPr="00D359BE" w:rsidRDefault="009C6113" w:rsidP="00E353FA">
            <w:pPr>
              <w:pStyle w:val="OOPTabulka"/>
              <w:spacing w:before="0" w:after="0"/>
            </w:pPr>
            <w:r w:rsidRPr="00D359BE">
              <w:t>1</w:t>
            </w:r>
          </w:p>
        </w:tc>
        <w:tc>
          <w:tcPr>
            <w:tcW w:w="1980" w:type="dxa"/>
            <w:vAlign w:val="center"/>
          </w:tcPr>
          <w:p w:rsidR="009C6113" w:rsidRPr="00D359BE" w:rsidRDefault="009C6113" w:rsidP="00E353FA">
            <w:pPr>
              <w:pStyle w:val="OOPTabulka"/>
              <w:spacing w:before="0" w:after="0"/>
            </w:pPr>
            <w:r w:rsidRPr="00D359BE">
              <w:sym w:font="Symbol" w:char="F0B1"/>
            </w:r>
            <w:r w:rsidRPr="00D359BE">
              <w:t xml:space="preserve">0,5 </w:t>
            </w:r>
            <w:r w:rsidRPr="00D359BE">
              <w:sym w:font="Symbol" w:char="F025"/>
            </w:r>
          </w:p>
        </w:tc>
        <w:tc>
          <w:tcPr>
            <w:tcW w:w="1620" w:type="dxa"/>
            <w:vAlign w:val="center"/>
          </w:tcPr>
          <w:p w:rsidR="009C6113" w:rsidRPr="00C878F5" w:rsidRDefault="009C6113" w:rsidP="00E353FA">
            <w:pPr>
              <w:pStyle w:val="OOPTabulka"/>
              <w:spacing w:before="0" w:after="0"/>
            </w:pPr>
            <w:r w:rsidRPr="00C878F5">
              <w:sym w:font="Symbol" w:char="F0B1"/>
            </w:r>
            <w:r w:rsidRPr="00C878F5">
              <w:t xml:space="preserve">0,2 </w:t>
            </w:r>
            <w:r w:rsidRPr="00C878F5">
              <w:sym w:font="Symbol" w:char="F025"/>
            </w:r>
          </w:p>
        </w:tc>
        <w:tc>
          <w:tcPr>
            <w:tcW w:w="1620" w:type="dxa"/>
            <w:tcBorders>
              <w:right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0,5 </w:t>
            </w:r>
            <w:r w:rsidRPr="00D359BE">
              <w:sym w:font="Symbol" w:char="F025"/>
            </w:r>
          </w:p>
        </w:tc>
      </w:tr>
      <w:tr w:rsidR="009C6113" w:rsidRPr="00D359BE" w:rsidTr="00E353FA">
        <w:trPr>
          <w:trHeight w:hRule="exact" w:val="340"/>
          <w:jc w:val="center"/>
        </w:trPr>
        <w:tc>
          <w:tcPr>
            <w:tcW w:w="790" w:type="dxa"/>
            <w:tcBorders>
              <w:left w:val="single" w:sz="12" w:space="0" w:color="auto"/>
              <w:bottom w:val="single" w:sz="4" w:space="0" w:color="auto"/>
            </w:tcBorders>
            <w:vAlign w:val="center"/>
          </w:tcPr>
          <w:p w:rsidR="009C6113" w:rsidRPr="00D359BE" w:rsidRDefault="009C6113" w:rsidP="00E353FA">
            <w:pPr>
              <w:pStyle w:val="OOPTabulka"/>
              <w:spacing w:before="0" w:after="0"/>
            </w:pPr>
            <w:r w:rsidRPr="00D359BE">
              <w:t>16</w:t>
            </w:r>
          </w:p>
        </w:tc>
        <w:tc>
          <w:tcPr>
            <w:tcW w:w="1072" w:type="dxa"/>
            <w:tcBorders>
              <w:bottom w:val="single" w:sz="4" w:space="0" w:color="auto"/>
            </w:tcBorders>
            <w:vAlign w:val="center"/>
          </w:tcPr>
          <w:p w:rsidR="009C6113" w:rsidRPr="00D359BE" w:rsidRDefault="009C6113" w:rsidP="00E353FA">
            <w:pPr>
              <w:pStyle w:val="OOPTabulka"/>
              <w:spacing w:before="0" w:after="0"/>
            </w:pPr>
            <w:r w:rsidRPr="00D359BE">
              <w:t xml:space="preserve">100 </w:t>
            </w:r>
            <w:r w:rsidRPr="00D359BE">
              <w:sym w:font="Symbol" w:char="F025"/>
            </w:r>
            <w:r w:rsidRPr="00D359BE">
              <w:t xml:space="preserve"> </w:t>
            </w:r>
            <w:r w:rsidRPr="00D359BE">
              <w:rPr>
                <w:i/>
              </w:rPr>
              <w:t>I</w:t>
            </w:r>
            <w:r w:rsidRPr="00D359BE">
              <w:rPr>
                <w:vertAlign w:val="subscript"/>
              </w:rPr>
              <w:t>b</w:t>
            </w:r>
          </w:p>
        </w:tc>
        <w:tc>
          <w:tcPr>
            <w:tcW w:w="1043" w:type="dxa"/>
            <w:tcBorders>
              <w:bottom w:val="single" w:sz="4" w:space="0" w:color="auto"/>
            </w:tcBorders>
            <w:vAlign w:val="center"/>
          </w:tcPr>
          <w:p w:rsidR="009C6113" w:rsidRPr="00D359BE" w:rsidRDefault="009C6113" w:rsidP="00E353FA">
            <w:pPr>
              <w:pStyle w:val="OOPTabulka"/>
              <w:spacing w:before="0" w:after="0"/>
            </w:pPr>
            <w:r w:rsidRPr="00D359BE">
              <w:t>L1-L2-L3</w:t>
            </w:r>
          </w:p>
        </w:tc>
        <w:tc>
          <w:tcPr>
            <w:tcW w:w="945" w:type="dxa"/>
            <w:tcBorders>
              <w:bottom w:val="single" w:sz="4" w:space="0" w:color="auto"/>
            </w:tcBorders>
            <w:vAlign w:val="center"/>
          </w:tcPr>
          <w:p w:rsidR="009C6113" w:rsidRPr="00D359BE" w:rsidRDefault="009C6113" w:rsidP="00E353FA">
            <w:pPr>
              <w:pStyle w:val="OOPTabulka"/>
              <w:spacing w:before="0" w:after="0"/>
            </w:pPr>
            <w:r>
              <w:t>0,5 ind.</w:t>
            </w:r>
          </w:p>
        </w:tc>
        <w:tc>
          <w:tcPr>
            <w:tcW w:w="1980" w:type="dxa"/>
            <w:tcBorders>
              <w:bottom w:val="single" w:sz="4" w:space="0" w:color="auto"/>
            </w:tcBorders>
            <w:vAlign w:val="center"/>
          </w:tcPr>
          <w:p w:rsidR="009C6113" w:rsidRPr="00D359BE" w:rsidRDefault="009C6113" w:rsidP="00E353FA">
            <w:pPr>
              <w:pStyle w:val="OOPTabulka"/>
              <w:spacing w:before="0" w:after="0"/>
            </w:pPr>
            <w:r w:rsidRPr="00D359BE">
              <w:sym w:font="Symbol" w:char="F0B1"/>
            </w:r>
            <w:r w:rsidRPr="00D359BE">
              <w:t xml:space="preserve">0,6 </w:t>
            </w:r>
            <w:r w:rsidRPr="00D359BE">
              <w:sym w:font="Symbol" w:char="F025"/>
            </w:r>
          </w:p>
        </w:tc>
        <w:tc>
          <w:tcPr>
            <w:tcW w:w="1620" w:type="dxa"/>
            <w:tcBorders>
              <w:bottom w:val="single" w:sz="4" w:space="0" w:color="auto"/>
            </w:tcBorders>
            <w:vAlign w:val="center"/>
          </w:tcPr>
          <w:p w:rsidR="009C6113" w:rsidRPr="00C878F5" w:rsidRDefault="009C6113" w:rsidP="00E353FA">
            <w:pPr>
              <w:pStyle w:val="OOPTabulka"/>
              <w:spacing w:before="0" w:after="0"/>
            </w:pPr>
            <w:r w:rsidRPr="00C878F5">
              <w:sym w:font="Symbol" w:char="F0B1"/>
            </w:r>
            <w:r w:rsidRPr="00C878F5">
              <w:t xml:space="preserve">0,3 </w:t>
            </w:r>
            <w:r w:rsidRPr="00C878F5">
              <w:sym w:font="Symbol" w:char="F025"/>
            </w:r>
          </w:p>
        </w:tc>
        <w:tc>
          <w:tcPr>
            <w:tcW w:w="1620" w:type="dxa"/>
            <w:tcBorders>
              <w:bottom w:val="single" w:sz="4" w:space="0" w:color="auto"/>
              <w:right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0,6 </w:t>
            </w:r>
            <w:r w:rsidRPr="00D359BE">
              <w:sym w:font="Symbol" w:char="F025"/>
            </w:r>
          </w:p>
        </w:tc>
      </w:tr>
      <w:tr w:rsidR="009C6113" w:rsidRPr="00D359BE" w:rsidTr="00E353FA">
        <w:trPr>
          <w:trHeight w:hRule="exact" w:val="340"/>
          <w:jc w:val="center"/>
        </w:trPr>
        <w:tc>
          <w:tcPr>
            <w:tcW w:w="790" w:type="dxa"/>
            <w:tcBorders>
              <w:left w:val="single" w:sz="12" w:space="0" w:color="auto"/>
            </w:tcBorders>
            <w:vAlign w:val="center"/>
          </w:tcPr>
          <w:p w:rsidR="009C6113" w:rsidRPr="00D359BE" w:rsidRDefault="009C6113" w:rsidP="00E353FA">
            <w:pPr>
              <w:pStyle w:val="OOPTabulka"/>
              <w:spacing w:before="0" w:after="0"/>
            </w:pPr>
            <w:r w:rsidRPr="00D359BE">
              <w:t>17</w:t>
            </w:r>
          </w:p>
        </w:tc>
        <w:tc>
          <w:tcPr>
            <w:tcW w:w="1072" w:type="dxa"/>
            <w:vAlign w:val="center"/>
          </w:tcPr>
          <w:p w:rsidR="009C6113" w:rsidRPr="00D359BE" w:rsidRDefault="009C6113" w:rsidP="00E353FA">
            <w:pPr>
              <w:pStyle w:val="OOPTabulka"/>
              <w:spacing w:before="0" w:after="0"/>
            </w:pPr>
            <w:r w:rsidRPr="00D359BE">
              <w:t xml:space="preserve">100 </w:t>
            </w:r>
            <w:r w:rsidRPr="00D359BE">
              <w:sym w:font="Symbol" w:char="F025"/>
            </w:r>
            <w:r w:rsidRPr="00D359BE">
              <w:t xml:space="preserve"> </w:t>
            </w:r>
            <w:r w:rsidRPr="00D359BE">
              <w:rPr>
                <w:i/>
              </w:rPr>
              <w:t>I</w:t>
            </w:r>
            <w:r w:rsidRPr="00D359BE">
              <w:rPr>
                <w:vertAlign w:val="subscript"/>
              </w:rPr>
              <w:t>b</w:t>
            </w:r>
          </w:p>
        </w:tc>
        <w:tc>
          <w:tcPr>
            <w:tcW w:w="1043" w:type="dxa"/>
            <w:vAlign w:val="center"/>
          </w:tcPr>
          <w:p w:rsidR="009C6113" w:rsidRPr="00D359BE" w:rsidRDefault="009C6113" w:rsidP="00E353FA">
            <w:pPr>
              <w:pStyle w:val="OOPTabulka"/>
              <w:spacing w:before="0" w:after="0"/>
            </w:pPr>
            <w:r w:rsidRPr="00D359BE">
              <w:t>L1-L2-L3</w:t>
            </w:r>
          </w:p>
        </w:tc>
        <w:tc>
          <w:tcPr>
            <w:tcW w:w="945" w:type="dxa"/>
            <w:vAlign w:val="center"/>
          </w:tcPr>
          <w:p w:rsidR="009C6113" w:rsidRPr="00D359BE" w:rsidRDefault="009C6113" w:rsidP="00E353FA">
            <w:pPr>
              <w:pStyle w:val="OOPTabulka"/>
              <w:spacing w:before="0" w:after="0"/>
            </w:pPr>
            <w:r w:rsidRPr="00D359BE">
              <w:t>0,8 k</w:t>
            </w:r>
            <w:r>
              <w:t>ap.</w:t>
            </w:r>
          </w:p>
        </w:tc>
        <w:tc>
          <w:tcPr>
            <w:tcW w:w="1980" w:type="dxa"/>
            <w:vAlign w:val="center"/>
          </w:tcPr>
          <w:p w:rsidR="009C6113" w:rsidRPr="00D359BE" w:rsidRDefault="009C6113" w:rsidP="00E353FA">
            <w:pPr>
              <w:pStyle w:val="OOPTabulka"/>
              <w:spacing w:before="0" w:after="0"/>
            </w:pPr>
            <w:r w:rsidRPr="00D359BE">
              <w:sym w:font="Symbol" w:char="F0B1"/>
            </w:r>
            <w:r w:rsidRPr="00D359BE">
              <w:t xml:space="preserve">0,6 </w:t>
            </w:r>
            <w:r w:rsidRPr="00D359BE">
              <w:sym w:font="Symbol" w:char="F025"/>
            </w:r>
          </w:p>
        </w:tc>
        <w:tc>
          <w:tcPr>
            <w:tcW w:w="1620" w:type="dxa"/>
            <w:vAlign w:val="center"/>
          </w:tcPr>
          <w:p w:rsidR="009C6113" w:rsidRPr="00C878F5" w:rsidRDefault="009C6113" w:rsidP="00E353FA">
            <w:pPr>
              <w:pStyle w:val="OOPTabulka"/>
              <w:spacing w:before="0" w:after="0"/>
            </w:pPr>
            <w:r w:rsidRPr="00C878F5">
              <w:sym w:font="Symbol" w:char="F0B1"/>
            </w:r>
            <w:r w:rsidRPr="00C878F5">
              <w:t xml:space="preserve">0,3 </w:t>
            </w:r>
            <w:r w:rsidRPr="00C878F5">
              <w:sym w:font="Symbol" w:char="F025"/>
            </w:r>
          </w:p>
        </w:tc>
        <w:tc>
          <w:tcPr>
            <w:tcW w:w="1620" w:type="dxa"/>
            <w:tcBorders>
              <w:right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0,6 </w:t>
            </w:r>
            <w:r w:rsidRPr="00D359BE">
              <w:sym w:font="Symbol" w:char="F025"/>
            </w:r>
          </w:p>
        </w:tc>
      </w:tr>
      <w:tr w:rsidR="009C6113" w:rsidRPr="00D359BE" w:rsidTr="00E353FA">
        <w:trPr>
          <w:trHeight w:hRule="exact" w:val="340"/>
          <w:jc w:val="center"/>
        </w:trPr>
        <w:tc>
          <w:tcPr>
            <w:tcW w:w="790" w:type="dxa"/>
            <w:tcBorders>
              <w:left w:val="single" w:sz="12" w:space="0" w:color="auto"/>
              <w:bottom w:val="single" w:sz="12" w:space="0" w:color="auto"/>
            </w:tcBorders>
            <w:vAlign w:val="center"/>
          </w:tcPr>
          <w:p w:rsidR="009C6113" w:rsidRPr="00D359BE" w:rsidRDefault="009C6113" w:rsidP="00E353FA">
            <w:pPr>
              <w:pStyle w:val="OOPTabulka"/>
              <w:spacing w:before="0" w:after="0"/>
            </w:pPr>
            <w:r w:rsidRPr="00D359BE">
              <w:t>18</w:t>
            </w:r>
          </w:p>
        </w:tc>
        <w:tc>
          <w:tcPr>
            <w:tcW w:w="1072" w:type="dxa"/>
            <w:tcBorders>
              <w:bottom w:val="single" w:sz="12" w:space="0" w:color="auto"/>
            </w:tcBorders>
            <w:vAlign w:val="center"/>
          </w:tcPr>
          <w:p w:rsidR="009C6113" w:rsidRPr="00D359BE" w:rsidRDefault="009C6113" w:rsidP="00E353FA">
            <w:pPr>
              <w:pStyle w:val="OOPTabulka"/>
              <w:spacing w:before="0" w:after="0"/>
            </w:pPr>
            <w:r w:rsidRPr="00D359BE">
              <w:rPr>
                <w:i/>
              </w:rPr>
              <w:t>I</w:t>
            </w:r>
            <w:r w:rsidRPr="00D359BE">
              <w:rPr>
                <w:vertAlign w:val="subscript"/>
              </w:rPr>
              <w:t>max.</w:t>
            </w:r>
          </w:p>
        </w:tc>
        <w:tc>
          <w:tcPr>
            <w:tcW w:w="1043" w:type="dxa"/>
            <w:tcBorders>
              <w:bottom w:val="single" w:sz="12" w:space="0" w:color="auto"/>
            </w:tcBorders>
            <w:vAlign w:val="center"/>
          </w:tcPr>
          <w:p w:rsidR="009C6113" w:rsidRPr="00D359BE" w:rsidRDefault="009C6113" w:rsidP="00E353FA">
            <w:pPr>
              <w:pStyle w:val="OOPTabulka"/>
              <w:spacing w:before="0" w:after="0"/>
            </w:pPr>
            <w:r w:rsidRPr="00D359BE">
              <w:t>L1-L2-L3</w:t>
            </w:r>
          </w:p>
        </w:tc>
        <w:tc>
          <w:tcPr>
            <w:tcW w:w="945" w:type="dxa"/>
            <w:tcBorders>
              <w:bottom w:val="single" w:sz="12" w:space="0" w:color="auto"/>
            </w:tcBorders>
            <w:vAlign w:val="center"/>
          </w:tcPr>
          <w:p w:rsidR="009C6113" w:rsidRPr="00D359BE" w:rsidRDefault="009C6113" w:rsidP="00E353FA">
            <w:pPr>
              <w:pStyle w:val="OOPTabulka"/>
              <w:spacing w:before="0" w:after="0"/>
            </w:pPr>
            <w:r w:rsidRPr="00D359BE">
              <w:t>1</w:t>
            </w:r>
          </w:p>
        </w:tc>
        <w:tc>
          <w:tcPr>
            <w:tcW w:w="1980" w:type="dxa"/>
            <w:tcBorders>
              <w:bottom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0,5 </w:t>
            </w:r>
            <w:r w:rsidRPr="00D359BE">
              <w:sym w:font="Symbol" w:char="F025"/>
            </w:r>
          </w:p>
        </w:tc>
        <w:tc>
          <w:tcPr>
            <w:tcW w:w="1620" w:type="dxa"/>
            <w:tcBorders>
              <w:bottom w:val="single" w:sz="12" w:space="0" w:color="auto"/>
            </w:tcBorders>
            <w:vAlign w:val="center"/>
          </w:tcPr>
          <w:p w:rsidR="009C6113" w:rsidRPr="00C878F5" w:rsidRDefault="009C6113" w:rsidP="00E353FA">
            <w:pPr>
              <w:pStyle w:val="OOPTabulka"/>
              <w:spacing w:before="0" w:after="0"/>
            </w:pPr>
            <w:r w:rsidRPr="00C878F5">
              <w:sym w:font="Symbol" w:char="F0B1"/>
            </w:r>
            <w:r w:rsidRPr="00C878F5">
              <w:t xml:space="preserve">0,2 </w:t>
            </w:r>
            <w:r w:rsidRPr="00C878F5">
              <w:sym w:font="Symbol" w:char="F025"/>
            </w:r>
          </w:p>
        </w:tc>
        <w:tc>
          <w:tcPr>
            <w:tcW w:w="1620" w:type="dxa"/>
            <w:tcBorders>
              <w:bottom w:val="single" w:sz="12" w:space="0" w:color="auto"/>
              <w:right w:val="single" w:sz="12" w:space="0" w:color="auto"/>
            </w:tcBorders>
            <w:vAlign w:val="center"/>
          </w:tcPr>
          <w:p w:rsidR="009C6113" w:rsidRPr="00D359BE" w:rsidRDefault="009C6113" w:rsidP="00E353FA">
            <w:pPr>
              <w:pStyle w:val="OOPTabulka"/>
              <w:spacing w:before="0" w:after="0"/>
            </w:pPr>
            <w:r w:rsidRPr="00D359BE">
              <w:sym w:font="Symbol" w:char="F0B1"/>
            </w:r>
            <w:r w:rsidRPr="00D359BE">
              <w:t xml:space="preserve">0,5 </w:t>
            </w:r>
            <w:r w:rsidRPr="00D359BE">
              <w:sym w:font="Symbol" w:char="F025"/>
            </w:r>
          </w:p>
        </w:tc>
      </w:tr>
      <w:tr w:rsidR="009C6113" w:rsidRPr="00D359BE" w:rsidTr="00E353FA">
        <w:trPr>
          <w:trHeight w:val="453"/>
          <w:jc w:val="center"/>
        </w:trPr>
        <w:tc>
          <w:tcPr>
            <w:tcW w:w="9070" w:type="dxa"/>
            <w:gridSpan w:val="7"/>
            <w:tcBorders>
              <w:top w:val="single" w:sz="12" w:space="0" w:color="auto"/>
              <w:left w:val="single" w:sz="12" w:space="0" w:color="auto"/>
              <w:bottom w:val="single" w:sz="12" w:space="0" w:color="auto"/>
              <w:right w:val="single" w:sz="12" w:space="0" w:color="auto"/>
            </w:tcBorders>
            <w:vAlign w:val="center"/>
          </w:tcPr>
          <w:p w:rsidR="009C6113" w:rsidRPr="00D359BE" w:rsidRDefault="009C6113" w:rsidP="00E353FA">
            <w:pPr>
              <w:pStyle w:val="OOPTabulka"/>
              <w:spacing w:before="0" w:after="0"/>
              <w:jc w:val="left"/>
            </w:pPr>
            <w:r w:rsidRPr="00D359BE">
              <w:rPr>
                <w:vertAlign w:val="superscript"/>
              </w:rPr>
              <w:t>1)</w:t>
            </w:r>
            <w:r w:rsidRPr="00D359BE">
              <w:t xml:space="preserve">   U třívodičových elektroměrů se měření č. </w:t>
            </w:r>
            <w:r>
              <w:t>6, č. 10</w:t>
            </w:r>
            <w:r w:rsidRPr="00D359BE">
              <w:t xml:space="preserve"> a č. </w:t>
            </w:r>
            <w:r>
              <w:t>13</w:t>
            </w:r>
            <w:r w:rsidRPr="00D359BE">
              <w:t xml:space="preserve"> vynechá.</w:t>
            </w:r>
          </w:p>
        </w:tc>
      </w:tr>
    </w:tbl>
    <w:p w:rsidR="009C6113" w:rsidRPr="00D359BE" w:rsidRDefault="009C6113" w:rsidP="00E83A29">
      <w:pPr>
        <w:pStyle w:val="OOPNadpis2"/>
        <w:spacing w:before="120"/>
        <w:jc w:val="center"/>
        <w:rPr>
          <w:bCs/>
        </w:rPr>
      </w:pPr>
      <w:r>
        <w:rPr>
          <w:bCs/>
        </w:rPr>
        <w:br/>
      </w:r>
      <w:r w:rsidRPr="00D359BE">
        <w:rPr>
          <w:bCs/>
        </w:rPr>
        <w:t xml:space="preserve">Tabulka </w:t>
      </w:r>
      <w:r>
        <w:rPr>
          <w:bCs/>
        </w:rPr>
        <w:t>2</w:t>
      </w:r>
      <w:r w:rsidR="001F1BEC">
        <w:rPr>
          <w:bCs/>
        </w:rPr>
        <w:t>8</w:t>
      </w:r>
      <w:r w:rsidRPr="00D359BE">
        <w:rPr>
          <w:bCs/>
        </w:rPr>
        <w:t xml:space="preserve"> – Meze chyb pro jednofázové činné elektromechanické a </w:t>
      </w:r>
      <w:r>
        <w:rPr>
          <w:bCs/>
        </w:rPr>
        <w:t xml:space="preserve">činné </w:t>
      </w:r>
      <w:r w:rsidRPr="00D359BE">
        <w:rPr>
          <w:bCs/>
        </w:rPr>
        <w:t>statické elektroměry</w:t>
      </w:r>
      <w:r>
        <w:rPr>
          <w:bCs/>
        </w:rPr>
        <w:t xml:space="preserve"> </w:t>
      </w:r>
      <w:r>
        <w:rPr>
          <w:bCs/>
        </w:rPr>
        <w:br/>
        <w:t>třídy A, B a C</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65"/>
        <w:gridCol w:w="1560"/>
        <w:gridCol w:w="1572"/>
        <w:gridCol w:w="1572"/>
        <w:gridCol w:w="1573"/>
      </w:tblGrid>
      <w:tr w:rsidR="009C6113" w:rsidRPr="00EB3DF2" w:rsidTr="00CB3417">
        <w:trPr>
          <w:jc w:val="center"/>
        </w:trPr>
        <w:tc>
          <w:tcPr>
            <w:tcW w:w="922" w:type="dxa"/>
            <w:tcBorders>
              <w:top w:val="single" w:sz="12" w:space="0" w:color="auto"/>
              <w:bottom w:val="double" w:sz="4"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Měření číslo</w:t>
            </w:r>
          </w:p>
        </w:tc>
        <w:tc>
          <w:tcPr>
            <w:tcW w:w="1165" w:type="dxa"/>
            <w:tcBorders>
              <w:top w:val="single" w:sz="12" w:space="0" w:color="auto"/>
              <w:bottom w:val="double" w:sz="4"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Proud</w:t>
            </w:r>
          </w:p>
        </w:tc>
        <w:tc>
          <w:tcPr>
            <w:tcW w:w="1560" w:type="dxa"/>
            <w:tcBorders>
              <w:top w:val="single" w:sz="12" w:space="0" w:color="auto"/>
              <w:bottom w:val="double" w:sz="4"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cos </w:t>
            </w:r>
            <w:r w:rsidRPr="00E415A2">
              <w:rPr>
                <w:i/>
              </w:rPr>
              <w:sym w:font="Symbol" w:char="F06A"/>
            </w:r>
          </w:p>
        </w:tc>
        <w:tc>
          <w:tcPr>
            <w:tcW w:w="1572" w:type="dxa"/>
            <w:tcBorders>
              <w:top w:val="single" w:sz="12" w:space="0" w:color="auto"/>
              <w:bottom w:val="double" w:sz="4"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Třída A</w:t>
            </w:r>
          </w:p>
        </w:tc>
        <w:tc>
          <w:tcPr>
            <w:tcW w:w="1572" w:type="dxa"/>
            <w:tcBorders>
              <w:top w:val="single" w:sz="12" w:space="0" w:color="auto"/>
              <w:bottom w:val="double" w:sz="4"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Třída B</w:t>
            </w:r>
          </w:p>
        </w:tc>
        <w:tc>
          <w:tcPr>
            <w:tcW w:w="1573" w:type="dxa"/>
            <w:tcBorders>
              <w:top w:val="single" w:sz="12" w:space="0" w:color="auto"/>
              <w:bottom w:val="double" w:sz="4" w:space="0" w:color="auto"/>
            </w:tcBorders>
            <w:shd w:val="clear" w:color="auto" w:fill="F2F2F2" w:themeFill="background1" w:themeFillShade="F2"/>
            <w:vAlign w:val="center"/>
          </w:tcPr>
          <w:p w:rsidR="009C6113" w:rsidRPr="000A1D4D" w:rsidRDefault="009C6113" w:rsidP="00551BD1">
            <w:pPr>
              <w:pStyle w:val="OOPTabulka"/>
              <w:rPr>
                <w:b/>
                <w:vertAlign w:val="superscript"/>
              </w:rPr>
            </w:pPr>
            <w:r w:rsidRPr="000A1D4D">
              <w:rPr>
                <w:b/>
              </w:rPr>
              <w:t>Třída C</w:t>
            </w:r>
            <w:r w:rsidRPr="000A1D4D">
              <w:rPr>
                <w:b/>
                <w:vertAlign w:val="superscript"/>
              </w:rPr>
              <w:t xml:space="preserve"> 1)</w:t>
            </w:r>
          </w:p>
        </w:tc>
      </w:tr>
      <w:tr w:rsidR="009C6113" w:rsidRPr="00EB3DF2" w:rsidTr="00E353FA">
        <w:trPr>
          <w:trHeight w:hRule="exact" w:val="340"/>
          <w:jc w:val="center"/>
        </w:trPr>
        <w:tc>
          <w:tcPr>
            <w:tcW w:w="922" w:type="dxa"/>
            <w:tcBorders>
              <w:top w:val="double" w:sz="4" w:space="0" w:color="auto"/>
            </w:tcBorders>
            <w:vAlign w:val="center"/>
          </w:tcPr>
          <w:p w:rsidR="009C6113" w:rsidRPr="00EB3DF2" w:rsidRDefault="009C6113" w:rsidP="00E353FA">
            <w:pPr>
              <w:pStyle w:val="OOPTabulka"/>
              <w:spacing w:before="0" w:after="0"/>
            </w:pPr>
            <w:r w:rsidRPr="00EB3DF2">
              <w:t>1</w:t>
            </w:r>
          </w:p>
        </w:tc>
        <w:tc>
          <w:tcPr>
            <w:tcW w:w="1165" w:type="dxa"/>
            <w:tcBorders>
              <w:top w:val="double" w:sz="4" w:space="0" w:color="auto"/>
            </w:tcBorders>
            <w:vAlign w:val="center"/>
          </w:tcPr>
          <w:p w:rsidR="009C6113" w:rsidRPr="00EB3DF2" w:rsidRDefault="009C6113" w:rsidP="00E353FA">
            <w:pPr>
              <w:pStyle w:val="OOPTabulka"/>
              <w:spacing w:before="0" w:after="0"/>
            </w:pPr>
            <w:r w:rsidRPr="00EB3DF2">
              <w:rPr>
                <w:i/>
              </w:rPr>
              <w:t>I</w:t>
            </w:r>
            <w:r w:rsidRPr="00705F73">
              <w:rPr>
                <w:vertAlign w:val="subscript"/>
              </w:rPr>
              <w:t>min</w:t>
            </w:r>
          </w:p>
        </w:tc>
        <w:tc>
          <w:tcPr>
            <w:tcW w:w="1560" w:type="dxa"/>
            <w:tcBorders>
              <w:top w:val="double" w:sz="4" w:space="0" w:color="auto"/>
            </w:tcBorders>
            <w:vAlign w:val="center"/>
          </w:tcPr>
          <w:p w:rsidR="009C6113" w:rsidRPr="00EB3DF2" w:rsidRDefault="009C6113" w:rsidP="00E353FA">
            <w:pPr>
              <w:pStyle w:val="OOPTabulka"/>
              <w:spacing w:before="0" w:after="0"/>
            </w:pPr>
            <w:r w:rsidRPr="00EB3DF2">
              <w:t>1</w:t>
            </w:r>
          </w:p>
        </w:tc>
        <w:tc>
          <w:tcPr>
            <w:tcW w:w="1572" w:type="dxa"/>
            <w:tcBorders>
              <w:top w:val="double" w:sz="4" w:space="0" w:color="auto"/>
            </w:tcBorders>
            <w:vAlign w:val="center"/>
          </w:tcPr>
          <w:p w:rsidR="009C6113" w:rsidRPr="00EB3DF2" w:rsidRDefault="009C6113" w:rsidP="00E353FA">
            <w:pPr>
              <w:pStyle w:val="OOPTabulka"/>
              <w:spacing w:before="0" w:after="0"/>
            </w:pPr>
            <w:r w:rsidRPr="00EB3DF2">
              <w:sym w:font="Symbol" w:char="F0B1"/>
            </w:r>
            <w:r w:rsidRPr="00EB3DF2">
              <w:t>2,5 %</w:t>
            </w:r>
          </w:p>
        </w:tc>
        <w:tc>
          <w:tcPr>
            <w:tcW w:w="1572" w:type="dxa"/>
            <w:tcBorders>
              <w:top w:val="double" w:sz="4" w:space="0" w:color="auto"/>
            </w:tcBorders>
            <w:vAlign w:val="center"/>
          </w:tcPr>
          <w:p w:rsidR="009C6113" w:rsidRPr="00EB3DF2" w:rsidRDefault="009C6113" w:rsidP="00E353FA">
            <w:pPr>
              <w:pStyle w:val="OOPTabulka"/>
              <w:spacing w:before="0" w:after="0"/>
            </w:pPr>
            <w:r w:rsidRPr="00EB3DF2">
              <w:sym w:font="Symbol" w:char="F0B1"/>
            </w:r>
            <w:r w:rsidRPr="00EB3DF2">
              <w:t>1,5 %</w:t>
            </w:r>
          </w:p>
        </w:tc>
        <w:tc>
          <w:tcPr>
            <w:tcW w:w="1573" w:type="dxa"/>
            <w:tcBorders>
              <w:top w:val="double" w:sz="4" w:space="0" w:color="auto"/>
            </w:tcBorders>
            <w:vAlign w:val="center"/>
          </w:tcPr>
          <w:p w:rsidR="009C6113" w:rsidRPr="00EB3DF2" w:rsidRDefault="009C6113" w:rsidP="00E353FA">
            <w:pPr>
              <w:pStyle w:val="OOPTabulka"/>
              <w:spacing w:before="0" w:after="0"/>
            </w:pPr>
            <w:r w:rsidRPr="00EB3DF2">
              <w:sym w:font="Symbol" w:char="F0B1"/>
            </w:r>
            <w:r w:rsidRPr="00EB3DF2">
              <w:t>1,0 %</w:t>
            </w:r>
          </w:p>
        </w:tc>
      </w:tr>
      <w:tr w:rsidR="009C6113" w:rsidRPr="00EB3DF2" w:rsidTr="00E353FA">
        <w:trPr>
          <w:trHeight w:hRule="exact" w:val="340"/>
          <w:jc w:val="center"/>
        </w:trPr>
        <w:tc>
          <w:tcPr>
            <w:tcW w:w="922" w:type="dxa"/>
            <w:vAlign w:val="center"/>
          </w:tcPr>
          <w:p w:rsidR="009C6113" w:rsidRPr="00EB3DF2" w:rsidRDefault="009C6113" w:rsidP="00E353FA">
            <w:pPr>
              <w:pStyle w:val="OOPTabulka"/>
              <w:spacing w:before="0" w:after="0"/>
            </w:pPr>
            <w:r w:rsidRPr="00EB3DF2">
              <w:t>2</w:t>
            </w:r>
          </w:p>
        </w:tc>
        <w:tc>
          <w:tcPr>
            <w:tcW w:w="1165" w:type="dxa"/>
            <w:vAlign w:val="center"/>
          </w:tcPr>
          <w:p w:rsidR="009C6113" w:rsidRPr="00EB3DF2" w:rsidRDefault="009C6113" w:rsidP="00E353FA">
            <w:pPr>
              <w:pStyle w:val="OOPTabulka"/>
              <w:spacing w:before="0" w:after="0"/>
            </w:pPr>
            <w:r w:rsidRPr="00EB3DF2">
              <w:rPr>
                <w:i/>
              </w:rPr>
              <w:t>I</w:t>
            </w:r>
            <w:r w:rsidRPr="00EB3DF2">
              <w:rPr>
                <w:vertAlign w:val="subscript"/>
              </w:rPr>
              <w:t>tr</w:t>
            </w:r>
          </w:p>
        </w:tc>
        <w:tc>
          <w:tcPr>
            <w:tcW w:w="1560" w:type="dxa"/>
            <w:vAlign w:val="center"/>
          </w:tcPr>
          <w:p w:rsidR="009C6113" w:rsidRPr="00EB3DF2" w:rsidRDefault="009C6113" w:rsidP="00E353FA">
            <w:pPr>
              <w:pStyle w:val="OOPTabulka"/>
              <w:spacing w:before="0" w:after="0"/>
            </w:pPr>
            <w:r w:rsidRPr="00EB3DF2">
              <w:t>1</w:t>
            </w:r>
          </w:p>
        </w:tc>
        <w:tc>
          <w:tcPr>
            <w:tcW w:w="1572" w:type="dxa"/>
            <w:vAlign w:val="center"/>
          </w:tcPr>
          <w:p w:rsidR="009C6113" w:rsidRPr="00EB3DF2" w:rsidRDefault="009C6113" w:rsidP="00E353FA">
            <w:pPr>
              <w:pStyle w:val="OOPTabulka"/>
              <w:spacing w:before="0" w:after="0"/>
            </w:pPr>
            <w:r w:rsidRPr="00EB3DF2">
              <w:sym w:font="Symbol" w:char="F0B1"/>
            </w:r>
            <w:r w:rsidRPr="00EB3DF2">
              <w:t>2,0 %</w:t>
            </w:r>
          </w:p>
        </w:tc>
        <w:tc>
          <w:tcPr>
            <w:tcW w:w="1572" w:type="dxa"/>
            <w:vAlign w:val="center"/>
          </w:tcPr>
          <w:p w:rsidR="009C6113" w:rsidRPr="00EB3DF2" w:rsidRDefault="009C6113" w:rsidP="00E353FA">
            <w:pPr>
              <w:pStyle w:val="OOPTabulka"/>
              <w:spacing w:before="0" w:after="0"/>
            </w:pPr>
            <w:r w:rsidRPr="00EB3DF2">
              <w:sym w:font="Symbol" w:char="F0B1"/>
            </w:r>
            <w:r w:rsidRPr="00EB3DF2">
              <w:t>1,0 %</w:t>
            </w:r>
          </w:p>
        </w:tc>
        <w:tc>
          <w:tcPr>
            <w:tcW w:w="1573" w:type="dxa"/>
            <w:vAlign w:val="center"/>
          </w:tcPr>
          <w:p w:rsidR="009C6113" w:rsidRPr="00EB3DF2" w:rsidRDefault="009C6113" w:rsidP="00E353FA">
            <w:pPr>
              <w:pStyle w:val="OOPTabulka"/>
              <w:spacing w:before="0" w:after="0"/>
            </w:pPr>
            <w:r w:rsidRPr="00EB3DF2">
              <w:sym w:font="Symbol" w:char="F0B1"/>
            </w:r>
            <w:r w:rsidRPr="00EB3DF2">
              <w:t>0,5 %</w:t>
            </w:r>
          </w:p>
        </w:tc>
      </w:tr>
      <w:tr w:rsidR="009C6113" w:rsidRPr="00EB3DF2" w:rsidTr="00E353FA">
        <w:trPr>
          <w:trHeight w:hRule="exact" w:val="340"/>
          <w:jc w:val="center"/>
        </w:trPr>
        <w:tc>
          <w:tcPr>
            <w:tcW w:w="922" w:type="dxa"/>
            <w:vAlign w:val="center"/>
          </w:tcPr>
          <w:p w:rsidR="009C6113" w:rsidRPr="00EB3DF2" w:rsidRDefault="009C6113" w:rsidP="00E353FA">
            <w:pPr>
              <w:pStyle w:val="OOPTabulka"/>
              <w:spacing w:before="0" w:after="0"/>
            </w:pPr>
            <w:r w:rsidRPr="00EB3DF2">
              <w:t>3</w:t>
            </w:r>
          </w:p>
        </w:tc>
        <w:tc>
          <w:tcPr>
            <w:tcW w:w="1165" w:type="dxa"/>
            <w:vAlign w:val="center"/>
          </w:tcPr>
          <w:p w:rsidR="009C6113" w:rsidRPr="00EB3DF2" w:rsidRDefault="009C6113" w:rsidP="00E353FA">
            <w:pPr>
              <w:pStyle w:val="OOPTabulka"/>
              <w:spacing w:before="0" w:after="0"/>
              <w:rPr>
                <w:i/>
              </w:rPr>
            </w:pPr>
            <w:r w:rsidRPr="00EB3DF2">
              <w:rPr>
                <w:i/>
              </w:rPr>
              <w:t>I</w:t>
            </w:r>
            <w:r w:rsidRPr="00EB3DF2">
              <w:rPr>
                <w:vertAlign w:val="subscript"/>
              </w:rPr>
              <w:t>tr</w:t>
            </w:r>
          </w:p>
        </w:tc>
        <w:tc>
          <w:tcPr>
            <w:tcW w:w="1560" w:type="dxa"/>
            <w:vAlign w:val="center"/>
          </w:tcPr>
          <w:p w:rsidR="009C6113" w:rsidRPr="00EB3DF2" w:rsidRDefault="009C6113" w:rsidP="00E353FA">
            <w:pPr>
              <w:pStyle w:val="OOPTabulka"/>
              <w:spacing w:before="0" w:after="0"/>
            </w:pPr>
            <w:r>
              <w:t>0,5 ind.</w:t>
            </w:r>
          </w:p>
        </w:tc>
        <w:tc>
          <w:tcPr>
            <w:tcW w:w="1572" w:type="dxa"/>
            <w:vAlign w:val="center"/>
          </w:tcPr>
          <w:p w:rsidR="009C6113" w:rsidRPr="00EB3DF2" w:rsidRDefault="009C6113" w:rsidP="00E353FA">
            <w:pPr>
              <w:pStyle w:val="OOPTabulka"/>
              <w:spacing w:before="0" w:after="0"/>
            </w:pPr>
            <w:r w:rsidRPr="00EB3DF2">
              <w:sym w:font="Symbol" w:char="F0B1"/>
            </w:r>
            <w:r w:rsidRPr="00EB3DF2">
              <w:t>2,0 %</w:t>
            </w:r>
          </w:p>
        </w:tc>
        <w:tc>
          <w:tcPr>
            <w:tcW w:w="1572" w:type="dxa"/>
            <w:vAlign w:val="center"/>
          </w:tcPr>
          <w:p w:rsidR="009C6113" w:rsidRPr="00EB3DF2" w:rsidRDefault="009C6113" w:rsidP="00E353FA">
            <w:pPr>
              <w:pStyle w:val="OOPTabulka"/>
              <w:spacing w:before="0" w:after="0"/>
            </w:pPr>
            <w:r w:rsidRPr="00EB3DF2">
              <w:sym w:font="Symbol" w:char="F0B1"/>
            </w:r>
            <w:r w:rsidRPr="00EB3DF2">
              <w:t>1,0 %</w:t>
            </w:r>
          </w:p>
        </w:tc>
        <w:tc>
          <w:tcPr>
            <w:tcW w:w="1573" w:type="dxa"/>
            <w:vAlign w:val="center"/>
          </w:tcPr>
          <w:p w:rsidR="009C6113" w:rsidRPr="00EB3DF2" w:rsidRDefault="009C6113" w:rsidP="00E353FA">
            <w:pPr>
              <w:pStyle w:val="OOPTabulka"/>
              <w:spacing w:before="0" w:after="0"/>
            </w:pPr>
            <w:r w:rsidRPr="00EB3DF2">
              <w:sym w:font="Symbol" w:char="F0B1"/>
            </w:r>
            <w:r w:rsidRPr="00EB3DF2">
              <w:t>0,5 %</w:t>
            </w:r>
          </w:p>
        </w:tc>
      </w:tr>
      <w:tr w:rsidR="009C6113" w:rsidRPr="00EB3DF2" w:rsidTr="00E353FA">
        <w:trPr>
          <w:trHeight w:hRule="exact" w:val="340"/>
          <w:jc w:val="center"/>
        </w:trPr>
        <w:tc>
          <w:tcPr>
            <w:tcW w:w="922" w:type="dxa"/>
            <w:vAlign w:val="center"/>
          </w:tcPr>
          <w:p w:rsidR="009C6113" w:rsidRPr="00EB3DF2" w:rsidRDefault="009C6113" w:rsidP="00E353FA">
            <w:pPr>
              <w:pStyle w:val="OOPTabulka"/>
              <w:spacing w:before="0" w:after="0"/>
            </w:pPr>
            <w:r w:rsidRPr="00EB3DF2">
              <w:t>4</w:t>
            </w:r>
          </w:p>
        </w:tc>
        <w:tc>
          <w:tcPr>
            <w:tcW w:w="1165" w:type="dxa"/>
            <w:vAlign w:val="center"/>
          </w:tcPr>
          <w:p w:rsidR="009C6113" w:rsidRPr="00EB3DF2" w:rsidRDefault="009C6113" w:rsidP="00E353FA">
            <w:pPr>
              <w:pStyle w:val="OOPTabulka"/>
              <w:spacing w:before="0" w:after="0"/>
            </w:pPr>
            <w:r w:rsidRPr="00EB3DF2">
              <w:rPr>
                <w:i/>
              </w:rPr>
              <w:t>I</w:t>
            </w:r>
            <w:r w:rsidRPr="00705F73">
              <w:rPr>
                <w:vertAlign w:val="subscript"/>
              </w:rPr>
              <w:t>ref</w:t>
            </w:r>
          </w:p>
        </w:tc>
        <w:tc>
          <w:tcPr>
            <w:tcW w:w="1560" w:type="dxa"/>
            <w:vAlign w:val="center"/>
          </w:tcPr>
          <w:p w:rsidR="009C6113" w:rsidRPr="00EB3DF2" w:rsidRDefault="009C6113" w:rsidP="00E353FA">
            <w:pPr>
              <w:pStyle w:val="OOPTabulka"/>
              <w:spacing w:before="0" w:after="0"/>
            </w:pPr>
            <w:r w:rsidRPr="00EB3DF2">
              <w:t>1</w:t>
            </w:r>
          </w:p>
        </w:tc>
        <w:tc>
          <w:tcPr>
            <w:tcW w:w="1572" w:type="dxa"/>
            <w:vAlign w:val="center"/>
          </w:tcPr>
          <w:p w:rsidR="009C6113" w:rsidRPr="00EB3DF2" w:rsidRDefault="009C6113" w:rsidP="00E353FA">
            <w:pPr>
              <w:pStyle w:val="OOPTabulka"/>
              <w:spacing w:before="0" w:after="0"/>
            </w:pPr>
            <w:r w:rsidRPr="00EB3DF2">
              <w:sym w:font="Symbol" w:char="F0B1"/>
            </w:r>
            <w:r w:rsidRPr="00EB3DF2">
              <w:t>2,0 %</w:t>
            </w:r>
          </w:p>
        </w:tc>
        <w:tc>
          <w:tcPr>
            <w:tcW w:w="1572" w:type="dxa"/>
            <w:vAlign w:val="center"/>
          </w:tcPr>
          <w:p w:rsidR="009C6113" w:rsidRPr="00EB3DF2" w:rsidRDefault="009C6113" w:rsidP="00E353FA">
            <w:pPr>
              <w:pStyle w:val="OOPTabulka"/>
              <w:spacing w:before="0" w:after="0"/>
            </w:pPr>
            <w:r w:rsidRPr="00EB3DF2">
              <w:sym w:font="Symbol" w:char="F0B1"/>
            </w:r>
            <w:r w:rsidRPr="00EB3DF2">
              <w:t>1,0 %</w:t>
            </w:r>
          </w:p>
        </w:tc>
        <w:tc>
          <w:tcPr>
            <w:tcW w:w="1573" w:type="dxa"/>
            <w:vAlign w:val="center"/>
          </w:tcPr>
          <w:p w:rsidR="009C6113" w:rsidRPr="00EB3DF2" w:rsidRDefault="009C6113" w:rsidP="00E353FA">
            <w:pPr>
              <w:pStyle w:val="OOPTabulka"/>
              <w:spacing w:before="0" w:after="0"/>
            </w:pPr>
            <w:r w:rsidRPr="00EB3DF2">
              <w:sym w:font="Symbol" w:char="F0B1"/>
            </w:r>
            <w:r w:rsidRPr="00EB3DF2">
              <w:t>0,5 %</w:t>
            </w:r>
          </w:p>
        </w:tc>
      </w:tr>
      <w:tr w:rsidR="009C6113" w:rsidRPr="00EB3DF2" w:rsidTr="00E353FA">
        <w:trPr>
          <w:trHeight w:hRule="exact" w:val="340"/>
          <w:jc w:val="center"/>
        </w:trPr>
        <w:tc>
          <w:tcPr>
            <w:tcW w:w="922" w:type="dxa"/>
            <w:vAlign w:val="center"/>
          </w:tcPr>
          <w:p w:rsidR="009C6113" w:rsidRPr="00EB3DF2" w:rsidRDefault="009C6113" w:rsidP="00E353FA">
            <w:pPr>
              <w:pStyle w:val="OOPTabulka"/>
              <w:spacing w:before="0" w:after="0"/>
            </w:pPr>
            <w:r w:rsidRPr="00EB3DF2">
              <w:t>5</w:t>
            </w:r>
          </w:p>
        </w:tc>
        <w:tc>
          <w:tcPr>
            <w:tcW w:w="1165" w:type="dxa"/>
            <w:vAlign w:val="center"/>
          </w:tcPr>
          <w:p w:rsidR="009C6113" w:rsidRPr="00EB3DF2" w:rsidRDefault="009C6113" w:rsidP="00E353FA">
            <w:pPr>
              <w:pStyle w:val="OOPTabulka"/>
              <w:spacing w:before="0" w:after="0"/>
              <w:rPr>
                <w:i/>
              </w:rPr>
            </w:pPr>
            <w:r w:rsidRPr="00EB3DF2">
              <w:rPr>
                <w:i/>
              </w:rPr>
              <w:t>I</w:t>
            </w:r>
            <w:r w:rsidRPr="00705F73">
              <w:rPr>
                <w:vertAlign w:val="subscript"/>
              </w:rPr>
              <w:t>ref</w:t>
            </w:r>
          </w:p>
        </w:tc>
        <w:tc>
          <w:tcPr>
            <w:tcW w:w="1560" w:type="dxa"/>
            <w:vAlign w:val="center"/>
          </w:tcPr>
          <w:p w:rsidR="009C6113" w:rsidRPr="00EB3DF2" w:rsidRDefault="009C6113" w:rsidP="00E353FA">
            <w:pPr>
              <w:pStyle w:val="OOPTabulka"/>
              <w:spacing w:before="0" w:after="0"/>
            </w:pPr>
            <w:r>
              <w:t>0,5 ind.</w:t>
            </w:r>
          </w:p>
        </w:tc>
        <w:tc>
          <w:tcPr>
            <w:tcW w:w="1572" w:type="dxa"/>
            <w:vAlign w:val="center"/>
          </w:tcPr>
          <w:p w:rsidR="009C6113" w:rsidRPr="00EB3DF2" w:rsidRDefault="009C6113" w:rsidP="00E353FA">
            <w:pPr>
              <w:pStyle w:val="OOPTabulka"/>
              <w:spacing w:before="0" w:after="0"/>
            </w:pPr>
            <w:r w:rsidRPr="00EB3DF2">
              <w:sym w:font="Symbol" w:char="F0B1"/>
            </w:r>
            <w:r w:rsidRPr="00EB3DF2">
              <w:t>2,0 %</w:t>
            </w:r>
          </w:p>
        </w:tc>
        <w:tc>
          <w:tcPr>
            <w:tcW w:w="1572" w:type="dxa"/>
            <w:vAlign w:val="center"/>
          </w:tcPr>
          <w:p w:rsidR="009C6113" w:rsidRPr="00EB3DF2" w:rsidRDefault="009C6113" w:rsidP="00E353FA">
            <w:pPr>
              <w:pStyle w:val="OOPTabulka"/>
              <w:spacing w:before="0" w:after="0"/>
            </w:pPr>
            <w:r w:rsidRPr="00EB3DF2">
              <w:sym w:font="Symbol" w:char="F0B1"/>
            </w:r>
            <w:r w:rsidRPr="00EB3DF2">
              <w:t>1,0 %</w:t>
            </w:r>
          </w:p>
        </w:tc>
        <w:tc>
          <w:tcPr>
            <w:tcW w:w="1573" w:type="dxa"/>
            <w:vAlign w:val="center"/>
          </w:tcPr>
          <w:p w:rsidR="009C6113" w:rsidRPr="00EB3DF2" w:rsidRDefault="009C6113" w:rsidP="00E353FA">
            <w:pPr>
              <w:pStyle w:val="OOPTabulka"/>
              <w:spacing w:before="0" w:after="0"/>
            </w:pPr>
            <w:r w:rsidRPr="00EB3DF2">
              <w:sym w:font="Symbol" w:char="F0B1"/>
            </w:r>
            <w:r w:rsidRPr="00EB3DF2">
              <w:t>0,5 %</w:t>
            </w:r>
          </w:p>
        </w:tc>
      </w:tr>
      <w:tr w:rsidR="009C6113" w:rsidRPr="00EB3DF2" w:rsidTr="00E353FA">
        <w:trPr>
          <w:trHeight w:hRule="exact" w:val="340"/>
          <w:jc w:val="center"/>
        </w:trPr>
        <w:tc>
          <w:tcPr>
            <w:tcW w:w="922" w:type="dxa"/>
            <w:tcBorders>
              <w:bottom w:val="single" w:sz="4" w:space="0" w:color="auto"/>
            </w:tcBorders>
            <w:vAlign w:val="center"/>
          </w:tcPr>
          <w:p w:rsidR="009C6113" w:rsidRPr="00EB3DF2" w:rsidRDefault="009C6113" w:rsidP="00E353FA">
            <w:pPr>
              <w:pStyle w:val="OOPTabulka"/>
              <w:spacing w:before="0" w:after="0"/>
            </w:pPr>
            <w:r w:rsidRPr="00EB3DF2">
              <w:t>6</w:t>
            </w:r>
          </w:p>
        </w:tc>
        <w:tc>
          <w:tcPr>
            <w:tcW w:w="1165" w:type="dxa"/>
            <w:tcBorders>
              <w:bottom w:val="single" w:sz="4" w:space="0" w:color="auto"/>
            </w:tcBorders>
            <w:vAlign w:val="center"/>
          </w:tcPr>
          <w:p w:rsidR="009C6113" w:rsidRPr="00EB3DF2" w:rsidRDefault="009C6113" w:rsidP="00E353FA">
            <w:pPr>
              <w:pStyle w:val="OOPTabulka"/>
              <w:spacing w:before="0" w:after="0"/>
              <w:rPr>
                <w:i/>
              </w:rPr>
            </w:pPr>
            <w:r w:rsidRPr="00EB3DF2">
              <w:rPr>
                <w:i/>
              </w:rPr>
              <w:t>I</w:t>
            </w:r>
            <w:r w:rsidRPr="00705F73">
              <w:rPr>
                <w:vertAlign w:val="subscript"/>
              </w:rPr>
              <w:t>ref</w:t>
            </w:r>
          </w:p>
        </w:tc>
        <w:tc>
          <w:tcPr>
            <w:tcW w:w="1560" w:type="dxa"/>
            <w:tcBorders>
              <w:bottom w:val="single" w:sz="4" w:space="0" w:color="auto"/>
            </w:tcBorders>
            <w:vAlign w:val="center"/>
          </w:tcPr>
          <w:p w:rsidR="009C6113" w:rsidRPr="00EB3DF2" w:rsidRDefault="009C6113" w:rsidP="00E353FA">
            <w:pPr>
              <w:pStyle w:val="OOPTabulka"/>
              <w:spacing w:before="0" w:after="0"/>
            </w:pPr>
            <w:r w:rsidRPr="00EB3DF2">
              <w:t>0,8 k</w:t>
            </w:r>
            <w:r>
              <w:t>ap.</w:t>
            </w:r>
          </w:p>
        </w:tc>
        <w:tc>
          <w:tcPr>
            <w:tcW w:w="1572" w:type="dxa"/>
            <w:tcBorders>
              <w:bottom w:val="single" w:sz="4" w:space="0" w:color="auto"/>
            </w:tcBorders>
            <w:vAlign w:val="center"/>
          </w:tcPr>
          <w:p w:rsidR="009C6113" w:rsidRPr="00EB3DF2" w:rsidRDefault="009C6113" w:rsidP="00E353FA">
            <w:pPr>
              <w:pStyle w:val="OOPTabulka"/>
              <w:spacing w:before="0" w:after="0"/>
            </w:pPr>
            <w:r w:rsidRPr="00EB3DF2">
              <w:sym w:font="Symbol" w:char="F0B1"/>
            </w:r>
            <w:r w:rsidRPr="00EB3DF2">
              <w:t>2,0 %</w:t>
            </w:r>
          </w:p>
        </w:tc>
        <w:tc>
          <w:tcPr>
            <w:tcW w:w="1572" w:type="dxa"/>
            <w:tcBorders>
              <w:bottom w:val="single" w:sz="4" w:space="0" w:color="auto"/>
            </w:tcBorders>
            <w:vAlign w:val="center"/>
          </w:tcPr>
          <w:p w:rsidR="009C6113" w:rsidRPr="00EB3DF2" w:rsidRDefault="009C6113" w:rsidP="00E353FA">
            <w:pPr>
              <w:pStyle w:val="OOPTabulka"/>
              <w:spacing w:before="0" w:after="0"/>
            </w:pPr>
            <w:r w:rsidRPr="00EB3DF2">
              <w:sym w:font="Symbol" w:char="F0B1"/>
            </w:r>
            <w:r w:rsidRPr="00EB3DF2">
              <w:t>1,0 %</w:t>
            </w:r>
          </w:p>
        </w:tc>
        <w:tc>
          <w:tcPr>
            <w:tcW w:w="1573" w:type="dxa"/>
            <w:tcBorders>
              <w:bottom w:val="single" w:sz="4" w:space="0" w:color="auto"/>
            </w:tcBorders>
            <w:vAlign w:val="center"/>
          </w:tcPr>
          <w:p w:rsidR="009C6113" w:rsidRPr="00EB3DF2" w:rsidRDefault="009C6113" w:rsidP="00E353FA">
            <w:pPr>
              <w:pStyle w:val="OOPTabulka"/>
              <w:spacing w:before="0" w:after="0"/>
            </w:pPr>
            <w:r w:rsidRPr="00EB3DF2">
              <w:sym w:font="Symbol" w:char="F0B1"/>
            </w:r>
            <w:r w:rsidRPr="00EB3DF2">
              <w:t>0,5 %</w:t>
            </w:r>
          </w:p>
        </w:tc>
      </w:tr>
      <w:tr w:rsidR="009C6113" w:rsidRPr="00EB3DF2" w:rsidTr="00E353FA">
        <w:trPr>
          <w:trHeight w:hRule="exact" w:val="340"/>
          <w:jc w:val="center"/>
        </w:trPr>
        <w:tc>
          <w:tcPr>
            <w:tcW w:w="922" w:type="dxa"/>
            <w:tcBorders>
              <w:top w:val="single" w:sz="4" w:space="0" w:color="auto"/>
              <w:bottom w:val="single" w:sz="12" w:space="0" w:color="auto"/>
            </w:tcBorders>
            <w:vAlign w:val="center"/>
          </w:tcPr>
          <w:p w:rsidR="009C6113" w:rsidRPr="00EB3DF2" w:rsidRDefault="009C6113" w:rsidP="00E353FA">
            <w:pPr>
              <w:pStyle w:val="OOPTabulka"/>
              <w:spacing w:before="0" w:after="0"/>
            </w:pPr>
            <w:r w:rsidRPr="00EB3DF2">
              <w:t>7</w:t>
            </w:r>
          </w:p>
        </w:tc>
        <w:tc>
          <w:tcPr>
            <w:tcW w:w="1165" w:type="dxa"/>
            <w:tcBorders>
              <w:top w:val="single" w:sz="4" w:space="0" w:color="auto"/>
              <w:bottom w:val="single" w:sz="12" w:space="0" w:color="auto"/>
            </w:tcBorders>
            <w:vAlign w:val="center"/>
          </w:tcPr>
          <w:p w:rsidR="009C6113" w:rsidRPr="00EB3DF2" w:rsidRDefault="009C6113" w:rsidP="00E353FA">
            <w:pPr>
              <w:pStyle w:val="OOPTabulka"/>
              <w:spacing w:before="0" w:after="0"/>
            </w:pPr>
            <w:r w:rsidRPr="00EB3DF2">
              <w:rPr>
                <w:i/>
              </w:rPr>
              <w:t>I</w:t>
            </w:r>
            <w:r w:rsidRPr="00EB3DF2">
              <w:rPr>
                <w:vertAlign w:val="subscript"/>
              </w:rPr>
              <w:t>max</w:t>
            </w:r>
          </w:p>
        </w:tc>
        <w:tc>
          <w:tcPr>
            <w:tcW w:w="1560" w:type="dxa"/>
            <w:tcBorders>
              <w:top w:val="single" w:sz="4" w:space="0" w:color="auto"/>
              <w:bottom w:val="single" w:sz="12" w:space="0" w:color="auto"/>
            </w:tcBorders>
            <w:vAlign w:val="center"/>
          </w:tcPr>
          <w:p w:rsidR="009C6113" w:rsidRPr="00EB3DF2" w:rsidRDefault="009C6113" w:rsidP="00E353FA">
            <w:pPr>
              <w:pStyle w:val="OOPTabulka"/>
              <w:spacing w:before="0" w:after="0"/>
            </w:pPr>
            <w:r w:rsidRPr="00EB3DF2">
              <w:t>1</w:t>
            </w:r>
          </w:p>
        </w:tc>
        <w:tc>
          <w:tcPr>
            <w:tcW w:w="1572" w:type="dxa"/>
            <w:tcBorders>
              <w:top w:val="single" w:sz="4" w:space="0" w:color="auto"/>
              <w:bottom w:val="single" w:sz="12" w:space="0" w:color="auto"/>
            </w:tcBorders>
            <w:vAlign w:val="center"/>
          </w:tcPr>
          <w:p w:rsidR="009C6113" w:rsidRPr="00EB3DF2" w:rsidRDefault="009C6113" w:rsidP="00E353FA">
            <w:pPr>
              <w:pStyle w:val="OOPTabulka"/>
              <w:spacing w:before="0" w:after="0"/>
            </w:pPr>
            <w:r w:rsidRPr="00EB3DF2">
              <w:sym w:font="Symbol" w:char="F0B1"/>
            </w:r>
            <w:r w:rsidRPr="00EB3DF2">
              <w:t>2,0 %</w:t>
            </w:r>
          </w:p>
        </w:tc>
        <w:tc>
          <w:tcPr>
            <w:tcW w:w="1572" w:type="dxa"/>
            <w:tcBorders>
              <w:top w:val="single" w:sz="4" w:space="0" w:color="auto"/>
              <w:bottom w:val="single" w:sz="12" w:space="0" w:color="auto"/>
            </w:tcBorders>
            <w:vAlign w:val="center"/>
          </w:tcPr>
          <w:p w:rsidR="009C6113" w:rsidRPr="00EB3DF2" w:rsidRDefault="009C6113" w:rsidP="00E353FA">
            <w:pPr>
              <w:pStyle w:val="OOPTabulka"/>
              <w:spacing w:before="0" w:after="0"/>
            </w:pPr>
            <w:r w:rsidRPr="00EB3DF2">
              <w:sym w:font="Symbol" w:char="F0B1"/>
            </w:r>
            <w:r w:rsidRPr="00EB3DF2">
              <w:t>1,0 %</w:t>
            </w:r>
          </w:p>
        </w:tc>
        <w:tc>
          <w:tcPr>
            <w:tcW w:w="1573" w:type="dxa"/>
            <w:tcBorders>
              <w:top w:val="single" w:sz="4" w:space="0" w:color="auto"/>
              <w:bottom w:val="single" w:sz="12" w:space="0" w:color="auto"/>
            </w:tcBorders>
            <w:vAlign w:val="center"/>
          </w:tcPr>
          <w:p w:rsidR="009C6113" w:rsidRPr="00EB3DF2" w:rsidRDefault="009C6113" w:rsidP="00E353FA">
            <w:pPr>
              <w:pStyle w:val="OOPTabulka"/>
              <w:spacing w:before="0" w:after="0"/>
            </w:pPr>
            <w:r w:rsidRPr="00EB3DF2">
              <w:sym w:font="Symbol" w:char="F0B1"/>
            </w:r>
            <w:r w:rsidRPr="00EB3DF2">
              <w:t>0,5 %</w:t>
            </w:r>
          </w:p>
        </w:tc>
      </w:tr>
      <w:tr w:rsidR="009C6113" w:rsidRPr="00EB3DF2" w:rsidTr="000A1D4D">
        <w:trPr>
          <w:jc w:val="center"/>
        </w:trPr>
        <w:tc>
          <w:tcPr>
            <w:tcW w:w="8364" w:type="dxa"/>
            <w:gridSpan w:val="6"/>
            <w:tcBorders>
              <w:top w:val="single" w:sz="12" w:space="0" w:color="auto"/>
            </w:tcBorders>
            <w:vAlign w:val="center"/>
          </w:tcPr>
          <w:p w:rsidR="009C6113" w:rsidRPr="00E83A29" w:rsidRDefault="009C6113" w:rsidP="00551BD1">
            <w:pPr>
              <w:pStyle w:val="OOPTabulka"/>
              <w:jc w:val="left"/>
            </w:pPr>
            <w:r>
              <w:rPr>
                <w:vertAlign w:val="superscript"/>
              </w:rPr>
              <w:t>1)</w:t>
            </w:r>
            <w:r>
              <w:t>   Třída C pouze pro statické elektroměry.</w:t>
            </w:r>
          </w:p>
        </w:tc>
      </w:tr>
      <w:tr w:rsidR="009C6113" w:rsidRPr="00EB3DF2" w:rsidTr="000A1D4D">
        <w:trPr>
          <w:jc w:val="center"/>
        </w:trPr>
        <w:tc>
          <w:tcPr>
            <w:tcW w:w="8364" w:type="dxa"/>
            <w:gridSpan w:val="6"/>
            <w:vAlign w:val="center"/>
          </w:tcPr>
          <w:p w:rsidR="009C6113" w:rsidRPr="00EB3DF2" w:rsidRDefault="009C6113" w:rsidP="00551BD1">
            <w:pPr>
              <w:pStyle w:val="OOPTabulka"/>
              <w:jc w:val="left"/>
            </w:pPr>
            <w:r w:rsidRPr="00004815">
              <w:t>POZNÁMKA</w:t>
            </w:r>
            <w:r w:rsidRPr="00004815">
              <w:tab/>
            </w:r>
            <w:r w:rsidRPr="00EB3DF2">
              <w:rPr>
                <w:i/>
              </w:rPr>
              <w:t>I</w:t>
            </w:r>
            <w:r w:rsidRPr="004C4449">
              <w:rPr>
                <w:vertAlign w:val="subscript"/>
              </w:rPr>
              <w:t>tr</w:t>
            </w:r>
            <w:r>
              <w:rPr>
                <w:i/>
              </w:rPr>
              <w:t> = </w:t>
            </w:r>
            <w:r w:rsidRPr="00EB3DF2">
              <w:t>10 %</w:t>
            </w:r>
            <w:r w:rsidRPr="00EB3DF2">
              <w:rPr>
                <w:i/>
              </w:rPr>
              <w:t xml:space="preserve"> I</w:t>
            </w:r>
            <w:r w:rsidRPr="004C4449">
              <w:rPr>
                <w:vertAlign w:val="subscript"/>
              </w:rPr>
              <w:t xml:space="preserve">ref </w:t>
            </w:r>
            <w:r w:rsidRPr="00EB3DF2">
              <w:rPr>
                <w:i/>
              </w:rPr>
              <w:t xml:space="preserve"> </w:t>
            </w:r>
            <w:r w:rsidRPr="00EB3DF2">
              <w:t>pro přím</w:t>
            </w:r>
            <w:r>
              <w:t>o připojené</w:t>
            </w:r>
            <w:r w:rsidRPr="00EB3DF2">
              <w:t xml:space="preserve"> elektroměry; </w:t>
            </w:r>
            <w:r w:rsidRPr="00EB3DF2">
              <w:br/>
            </w:r>
            <w:r>
              <w:tab/>
            </w:r>
            <w:r>
              <w:tab/>
            </w:r>
            <w:r w:rsidRPr="00EB3DF2">
              <w:rPr>
                <w:i/>
              </w:rPr>
              <w:t>I</w:t>
            </w:r>
            <w:r w:rsidRPr="004C4449">
              <w:rPr>
                <w:vertAlign w:val="subscript"/>
              </w:rPr>
              <w:t>tr</w:t>
            </w:r>
            <w:r>
              <w:rPr>
                <w:i/>
              </w:rPr>
              <w:t> = </w:t>
            </w:r>
            <w:r w:rsidRPr="00792B67">
              <w:t>5 %</w:t>
            </w:r>
            <w:r w:rsidRPr="00EB3DF2">
              <w:rPr>
                <w:i/>
              </w:rPr>
              <w:t xml:space="preserve"> I</w:t>
            </w:r>
            <w:r w:rsidRPr="004C4449">
              <w:rPr>
                <w:vertAlign w:val="subscript"/>
              </w:rPr>
              <w:t>n</w:t>
            </w:r>
            <w:r w:rsidRPr="00EB3DF2">
              <w:rPr>
                <w:i/>
              </w:rPr>
              <w:t xml:space="preserve"> </w:t>
            </w:r>
            <w:r w:rsidRPr="00EB3DF2">
              <w:t xml:space="preserve">pro elektroměry pro </w:t>
            </w:r>
            <w:r>
              <w:t>při</w:t>
            </w:r>
            <w:r w:rsidRPr="00EB3DF2">
              <w:t>pojení přes transformátory</w:t>
            </w:r>
            <w:r>
              <w:t>.</w:t>
            </w:r>
          </w:p>
        </w:tc>
      </w:tr>
    </w:tbl>
    <w:p w:rsidR="009C6113" w:rsidRPr="00FC1272" w:rsidRDefault="009C6113" w:rsidP="00E83A29">
      <w:pPr>
        <w:pStyle w:val="OOPNadpis2"/>
        <w:spacing w:before="0"/>
        <w:jc w:val="center"/>
        <w:rPr>
          <w:bCs/>
        </w:rPr>
      </w:pPr>
      <w:r w:rsidRPr="00FC1272">
        <w:rPr>
          <w:bCs/>
        </w:rPr>
        <w:t xml:space="preserve">Tabulka </w:t>
      </w:r>
      <w:r>
        <w:rPr>
          <w:bCs/>
        </w:rPr>
        <w:t>2</w:t>
      </w:r>
      <w:r w:rsidR="001F1BEC">
        <w:rPr>
          <w:bCs/>
        </w:rPr>
        <w:t>9</w:t>
      </w:r>
      <w:r w:rsidRPr="00FC1272">
        <w:rPr>
          <w:bCs/>
        </w:rPr>
        <w:t xml:space="preserve"> – Meze chyb pro třífázové </w:t>
      </w:r>
      <w:r>
        <w:rPr>
          <w:bCs/>
        </w:rPr>
        <w:t xml:space="preserve">činné </w:t>
      </w:r>
      <w:r w:rsidRPr="00FC1272">
        <w:rPr>
          <w:bCs/>
        </w:rPr>
        <w:t xml:space="preserve">elektromechanické a činné statické elektroměry </w:t>
      </w:r>
      <w:r w:rsidRPr="00FC1272">
        <w:rPr>
          <w:bCs/>
        </w:rPr>
        <w:br/>
        <w:t>třídy A, B a C</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
        <w:gridCol w:w="744"/>
        <w:gridCol w:w="1024"/>
        <w:gridCol w:w="921"/>
        <w:gridCol w:w="1096"/>
        <w:gridCol w:w="1701"/>
        <w:gridCol w:w="1701"/>
        <w:gridCol w:w="1732"/>
      </w:tblGrid>
      <w:tr w:rsidR="009C6113" w:rsidRPr="00EB3DF2" w:rsidTr="00CB3417">
        <w:trPr>
          <w:jc w:val="center"/>
        </w:trPr>
        <w:tc>
          <w:tcPr>
            <w:tcW w:w="751" w:type="dxa"/>
            <w:gridSpan w:val="2"/>
            <w:tcBorders>
              <w:top w:val="single" w:sz="12" w:space="0" w:color="auto"/>
              <w:bottom w:val="double" w:sz="4"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Měření číslo</w:t>
            </w:r>
          </w:p>
        </w:tc>
        <w:tc>
          <w:tcPr>
            <w:tcW w:w="1024" w:type="dxa"/>
            <w:tcBorders>
              <w:top w:val="single" w:sz="12" w:space="0" w:color="auto"/>
              <w:bottom w:val="double" w:sz="4"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Proud</w:t>
            </w:r>
          </w:p>
        </w:tc>
        <w:tc>
          <w:tcPr>
            <w:tcW w:w="921" w:type="dxa"/>
            <w:tcBorders>
              <w:top w:val="single" w:sz="12" w:space="0" w:color="auto"/>
              <w:bottom w:val="double" w:sz="4"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cos </w:t>
            </w:r>
            <w:r w:rsidRPr="00E415A2">
              <w:rPr>
                <w:i/>
              </w:rPr>
              <w:sym w:font="Symbol" w:char="F06A"/>
            </w:r>
          </w:p>
        </w:tc>
        <w:tc>
          <w:tcPr>
            <w:tcW w:w="1096" w:type="dxa"/>
            <w:tcBorders>
              <w:top w:val="single" w:sz="12" w:space="0" w:color="auto"/>
              <w:bottom w:val="double" w:sz="4"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Proud ve fázích</w:t>
            </w:r>
          </w:p>
        </w:tc>
        <w:tc>
          <w:tcPr>
            <w:tcW w:w="1701" w:type="dxa"/>
            <w:tcBorders>
              <w:top w:val="single" w:sz="12" w:space="0" w:color="auto"/>
              <w:bottom w:val="double" w:sz="4"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Třída A</w:t>
            </w:r>
          </w:p>
        </w:tc>
        <w:tc>
          <w:tcPr>
            <w:tcW w:w="1701" w:type="dxa"/>
            <w:tcBorders>
              <w:top w:val="single" w:sz="12" w:space="0" w:color="auto"/>
              <w:bottom w:val="double" w:sz="4" w:space="0" w:color="auto"/>
            </w:tcBorders>
            <w:shd w:val="clear" w:color="auto" w:fill="F2F2F2" w:themeFill="background1" w:themeFillShade="F2"/>
            <w:vAlign w:val="center"/>
          </w:tcPr>
          <w:p w:rsidR="009C6113" w:rsidRPr="000A1D4D" w:rsidRDefault="009C6113" w:rsidP="00551BD1">
            <w:pPr>
              <w:pStyle w:val="OOPTabulka"/>
              <w:rPr>
                <w:b/>
              </w:rPr>
            </w:pPr>
            <w:r w:rsidRPr="000A1D4D">
              <w:rPr>
                <w:b/>
              </w:rPr>
              <w:t>Třída B</w:t>
            </w:r>
          </w:p>
        </w:tc>
        <w:tc>
          <w:tcPr>
            <w:tcW w:w="1732" w:type="dxa"/>
            <w:tcBorders>
              <w:top w:val="single" w:sz="12" w:space="0" w:color="auto"/>
              <w:bottom w:val="double" w:sz="4" w:space="0" w:color="auto"/>
            </w:tcBorders>
            <w:shd w:val="clear" w:color="auto" w:fill="F2F2F2" w:themeFill="background1" w:themeFillShade="F2"/>
            <w:vAlign w:val="center"/>
          </w:tcPr>
          <w:p w:rsidR="009C6113" w:rsidRPr="000A1D4D" w:rsidRDefault="009C6113" w:rsidP="00551BD1">
            <w:pPr>
              <w:pStyle w:val="OOPTabulka"/>
              <w:rPr>
                <w:b/>
                <w:vertAlign w:val="superscript"/>
              </w:rPr>
            </w:pPr>
            <w:r w:rsidRPr="000A1D4D">
              <w:rPr>
                <w:b/>
              </w:rPr>
              <w:t>Třída C</w:t>
            </w:r>
            <w:r w:rsidRPr="000A1D4D">
              <w:rPr>
                <w:b/>
                <w:vertAlign w:val="superscript"/>
              </w:rPr>
              <w:t xml:space="preserve"> 1)</w:t>
            </w:r>
          </w:p>
        </w:tc>
      </w:tr>
      <w:tr w:rsidR="009C6113" w:rsidRPr="00EB3DF2" w:rsidTr="00E353FA">
        <w:trPr>
          <w:trHeight w:hRule="exact" w:val="340"/>
          <w:jc w:val="center"/>
        </w:trPr>
        <w:tc>
          <w:tcPr>
            <w:tcW w:w="751" w:type="dxa"/>
            <w:gridSpan w:val="2"/>
            <w:tcBorders>
              <w:top w:val="double" w:sz="4" w:space="0" w:color="auto"/>
            </w:tcBorders>
            <w:vAlign w:val="center"/>
          </w:tcPr>
          <w:p w:rsidR="009C6113" w:rsidRPr="00EB3DF2" w:rsidRDefault="009C6113" w:rsidP="00E353FA">
            <w:pPr>
              <w:pStyle w:val="OOPTabulka"/>
              <w:spacing w:before="0" w:after="0"/>
            </w:pPr>
            <w:r w:rsidRPr="00EB3DF2">
              <w:t>1</w:t>
            </w:r>
          </w:p>
        </w:tc>
        <w:tc>
          <w:tcPr>
            <w:tcW w:w="1024" w:type="dxa"/>
            <w:tcBorders>
              <w:top w:val="double" w:sz="4" w:space="0" w:color="auto"/>
            </w:tcBorders>
            <w:vAlign w:val="center"/>
          </w:tcPr>
          <w:p w:rsidR="009C6113" w:rsidRPr="00EB3DF2" w:rsidRDefault="009C6113" w:rsidP="00E353FA">
            <w:pPr>
              <w:pStyle w:val="OOPTabulka"/>
              <w:spacing w:before="0" w:after="0"/>
            </w:pPr>
            <w:r w:rsidRPr="00EB3DF2">
              <w:rPr>
                <w:i/>
              </w:rPr>
              <w:t>I</w:t>
            </w:r>
            <w:r w:rsidRPr="00705F73">
              <w:rPr>
                <w:vertAlign w:val="subscript"/>
              </w:rPr>
              <w:t>min</w:t>
            </w:r>
          </w:p>
        </w:tc>
        <w:tc>
          <w:tcPr>
            <w:tcW w:w="921" w:type="dxa"/>
            <w:tcBorders>
              <w:top w:val="double" w:sz="4" w:space="0" w:color="auto"/>
            </w:tcBorders>
            <w:vAlign w:val="center"/>
          </w:tcPr>
          <w:p w:rsidR="009C6113" w:rsidRPr="00EB3DF2" w:rsidRDefault="009C6113" w:rsidP="00E353FA">
            <w:pPr>
              <w:pStyle w:val="OOPTabulka"/>
              <w:spacing w:before="0" w:after="0"/>
            </w:pPr>
            <w:r w:rsidRPr="00EB3DF2">
              <w:t>1</w:t>
            </w:r>
          </w:p>
        </w:tc>
        <w:tc>
          <w:tcPr>
            <w:tcW w:w="1096" w:type="dxa"/>
            <w:tcBorders>
              <w:top w:val="double" w:sz="4" w:space="0" w:color="auto"/>
            </w:tcBorders>
            <w:vAlign w:val="center"/>
          </w:tcPr>
          <w:p w:rsidR="009C6113" w:rsidRPr="00EB3DF2" w:rsidRDefault="009C6113" w:rsidP="00E353FA">
            <w:pPr>
              <w:pStyle w:val="OOPTabulka"/>
              <w:spacing w:before="0" w:after="0"/>
            </w:pPr>
            <w:r w:rsidRPr="00EB3DF2">
              <w:t>L1-L2-L3</w:t>
            </w:r>
          </w:p>
        </w:tc>
        <w:tc>
          <w:tcPr>
            <w:tcW w:w="1701" w:type="dxa"/>
            <w:tcBorders>
              <w:top w:val="double" w:sz="4" w:space="0" w:color="auto"/>
            </w:tcBorders>
            <w:vAlign w:val="center"/>
          </w:tcPr>
          <w:p w:rsidR="009C6113" w:rsidRPr="00EB3DF2" w:rsidRDefault="009C6113" w:rsidP="00E353FA">
            <w:pPr>
              <w:pStyle w:val="OOPTabulka"/>
              <w:spacing w:before="0" w:after="0"/>
            </w:pPr>
            <w:r w:rsidRPr="00EB3DF2">
              <w:sym w:font="Symbol" w:char="F0B1"/>
            </w:r>
            <w:r w:rsidRPr="00EB3DF2">
              <w:t>2,5 %</w:t>
            </w:r>
          </w:p>
        </w:tc>
        <w:tc>
          <w:tcPr>
            <w:tcW w:w="1701" w:type="dxa"/>
            <w:tcBorders>
              <w:top w:val="double" w:sz="4" w:space="0" w:color="auto"/>
            </w:tcBorders>
            <w:vAlign w:val="center"/>
          </w:tcPr>
          <w:p w:rsidR="009C6113" w:rsidRPr="00EB3DF2" w:rsidRDefault="009C6113" w:rsidP="00E353FA">
            <w:pPr>
              <w:pStyle w:val="OOPTabulka"/>
              <w:spacing w:before="0" w:after="0"/>
            </w:pPr>
            <w:r w:rsidRPr="00EB3DF2">
              <w:sym w:font="Symbol" w:char="F0B1"/>
            </w:r>
            <w:r w:rsidRPr="00EB3DF2">
              <w:t>1,5 %</w:t>
            </w:r>
          </w:p>
        </w:tc>
        <w:tc>
          <w:tcPr>
            <w:tcW w:w="1732" w:type="dxa"/>
            <w:tcBorders>
              <w:top w:val="double" w:sz="4" w:space="0" w:color="auto"/>
            </w:tcBorders>
            <w:vAlign w:val="center"/>
          </w:tcPr>
          <w:p w:rsidR="009C6113" w:rsidRPr="00EB3DF2" w:rsidRDefault="009C6113" w:rsidP="00E353FA">
            <w:pPr>
              <w:pStyle w:val="OOPTabulka"/>
              <w:spacing w:before="0" w:after="0"/>
            </w:pPr>
            <w:r w:rsidRPr="00EB3DF2">
              <w:sym w:font="Symbol" w:char="F0B1"/>
            </w:r>
            <w:r w:rsidRPr="00EB3DF2">
              <w:t>1,0 %</w:t>
            </w:r>
          </w:p>
        </w:tc>
      </w:tr>
      <w:tr w:rsidR="009C6113" w:rsidRPr="00EB3DF2" w:rsidTr="00E353FA">
        <w:trPr>
          <w:trHeight w:hRule="exact" w:val="340"/>
          <w:jc w:val="center"/>
        </w:trPr>
        <w:tc>
          <w:tcPr>
            <w:tcW w:w="751" w:type="dxa"/>
            <w:gridSpan w:val="2"/>
            <w:vAlign w:val="center"/>
          </w:tcPr>
          <w:p w:rsidR="009C6113" w:rsidRPr="00EB3DF2" w:rsidRDefault="009C6113" w:rsidP="00E353FA">
            <w:pPr>
              <w:pStyle w:val="OOPTabulka"/>
              <w:spacing w:before="0" w:after="0"/>
            </w:pPr>
            <w:r w:rsidRPr="00EB3DF2">
              <w:t>2</w:t>
            </w:r>
          </w:p>
        </w:tc>
        <w:tc>
          <w:tcPr>
            <w:tcW w:w="1024" w:type="dxa"/>
            <w:vAlign w:val="center"/>
          </w:tcPr>
          <w:p w:rsidR="009C6113" w:rsidRPr="00EB3DF2" w:rsidRDefault="009C6113" w:rsidP="00E353FA">
            <w:pPr>
              <w:pStyle w:val="OOPTabulka"/>
              <w:spacing w:before="0" w:after="0"/>
            </w:pPr>
            <w:r w:rsidRPr="00EB3DF2">
              <w:rPr>
                <w:i/>
              </w:rPr>
              <w:t>I</w:t>
            </w:r>
            <w:r w:rsidRPr="00EB3DF2">
              <w:rPr>
                <w:vertAlign w:val="subscript"/>
              </w:rPr>
              <w:t>tr</w:t>
            </w:r>
          </w:p>
        </w:tc>
        <w:tc>
          <w:tcPr>
            <w:tcW w:w="921" w:type="dxa"/>
            <w:vAlign w:val="center"/>
          </w:tcPr>
          <w:p w:rsidR="009C6113" w:rsidRPr="00EB3DF2" w:rsidRDefault="009C6113" w:rsidP="00E353FA">
            <w:pPr>
              <w:pStyle w:val="OOPTabulka"/>
              <w:spacing w:before="0" w:after="0"/>
            </w:pPr>
            <w:r w:rsidRPr="00EB3DF2">
              <w:t>1</w:t>
            </w:r>
          </w:p>
        </w:tc>
        <w:tc>
          <w:tcPr>
            <w:tcW w:w="1096" w:type="dxa"/>
            <w:vAlign w:val="center"/>
          </w:tcPr>
          <w:p w:rsidR="009C6113" w:rsidRPr="00EB3DF2" w:rsidRDefault="009C6113" w:rsidP="00E353FA">
            <w:pPr>
              <w:pStyle w:val="OOPTabulka"/>
              <w:spacing w:before="0" w:after="0"/>
            </w:pPr>
            <w:r w:rsidRPr="00EB3DF2">
              <w:t>L1-L2-L3</w:t>
            </w:r>
          </w:p>
        </w:tc>
        <w:tc>
          <w:tcPr>
            <w:tcW w:w="1701" w:type="dxa"/>
            <w:vAlign w:val="center"/>
          </w:tcPr>
          <w:p w:rsidR="009C6113" w:rsidRPr="00EB3DF2" w:rsidRDefault="009C6113" w:rsidP="00E353FA">
            <w:pPr>
              <w:pStyle w:val="OOPTabulka"/>
              <w:spacing w:before="0" w:after="0"/>
            </w:pPr>
            <w:r w:rsidRPr="00EB3DF2">
              <w:sym w:font="Symbol" w:char="F0B1"/>
            </w:r>
            <w:r w:rsidRPr="00EB3DF2">
              <w:t>2,0 %</w:t>
            </w:r>
          </w:p>
        </w:tc>
        <w:tc>
          <w:tcPr>
            <w:tcW w:w="1701" w:type="dxa"/>
            <w:vAlign w:val="center"/>
          </w:tcPr>
          <w:p w:rsidR="009C6113" w:rsidRPr="00EB3DF2" w:rsidRDefault="009C6113" w:rsidP="00E353FA">
            <w:pPr>
              <w:pStyle w:val="OOPTabulka"/>
              <w:spacing w:before="0" w:after="0"/>
            </w:pPr>
            <w:r w:rsidRPr="00EB3DF2">
              <w:sym w:font="Symbol" w:char="F0B1"/>
            </w:r>
            <w:r w:rsidRPr="00EB3DF2">
              <w:t>1,0 %</w:t>
            </w:r>
          </w:p>
        </w:tc>
        <w:tc>
          <w:tcPr>
            <w:tcW w:w="1732" w:type="dxa"/>
            <w:vAlign w:val="center"/>
          </w:tcPr>
          <w:p w:rsidR="009C6113" w:rsidRPr="00EB3DF2" w:rsidRDefault="009C6113" w:rsidP="00E353FA">
            <w:pPr>
              <w:pStyle w:val="OOPTabulka"/>
              <w:spacing w:before="0" w:after="0"/>
            </w:pPr>
            <w:r w:rsidRPr="00EB3DF2">
              <w:sym w:font="Symbol" w:char="F0B1"/>
            </w:r>
            <w:r w:rsidRPr="00EB3DF2">
              <w:t>0,5 %</w:t>
            </w:r>
          </w:p>
        </w:tc>
      </w:tr>
      <w:tr w:rsidR="009C6113" w:rsidRPr="00EB3DF2" w:rsidTr="00E353FA">
        <w:trPr>
          <w:trHeight w:hRule="exact" w:val="340"/>
          <w:jc w:val="center"/>
        </w:trPr>
        <w:tc>
          <w:tcPr>
            <w:tcW w:w="751" w:type="dxa"/>
            <w:gridSpan w:val="2"/>
            <w:vAlign w:val="center"/>
          </w:tcPr>
          <w:p w:rsidR="009C6113" w:rsidRPr="00EB3DF2" w:rsidRDefault="009C6113" w:rsidP="00E353FA">
            <w:pPr>
              <w:pStyle w:val="OOPTabulka"/>
              <w:spacing w:before="0" w:after="0"/>
            </w:pPr>
            <w:r w:rsidRPr="00EB3DF2">
              <w:t>3</w:t>
            </w:r>
          </w:p>
        </w:tc>
        <w:tc>
          <w:tcPr>
            <w:tcW w:w="1024" w:type="dxa"/>
            <w:vAlign w:val="center"/>
          </w:tcPr>
          <w:p w:rsidR="009C6113" w:rsidRPr="00EB3DF2" w:rsidRDefault="009C6113" w:rsidP="00E353FA">
            <w:pPr>
              <w:pStyle w:val="OOPTabulka"/>
              <w:spacing w:before="0" w:after="0"/>
              <w:rPr>
                <w:i/>
              </w:rPr>
            </w:pPr>
            <w:r w:rsidRPr="00EB3DF2">
              <w:rPr>
                <w:i/>
              </w:rPr>
              <w:t>I</w:t>
            </w:r>
            <w:r w:rsidRPr="00EB3DF2">
              <w:rPr>
                <w:vertAlign w:val="subscript"/>
              </w:rPr>
              <w:t>tr</w:t>
            </w:r>
          </w:p>
        </w:tc>
        <w:tc>
          <w:tcPr>
            <w:tcW w:w="921" w:type="dxa"/>
            <w:vAlign w:val="center"/>
          </w:tcPr>
          <w:p w:rsidR="009C6113" w:rsidRPr="00EB3DF2" w:rsidRDefault="009C6113" w:rsidP="00E353FA">
            <w:pPr>
              <w:pStyle w:val="OOPTabulka"/>
              <w:spacing w:before="0" w:after="0"/>
            </w:pPr>
            <w:r>
              <w:t>0,5 ind.</w:t>
            </w:r>
          </w:p>
        </w:tc>
        <w:tc>
          <w:tcPr>
            <w:tcW w:w="1096" w:type="dxa"/>
            <w:vAlign w:val="center"/>
          </w:tcPr>
          <w:p w:rsidR="009C6113" w:rsidRPr="00EB3DF2" w:rsidRDefault="009C6113" w:rsidP="00E353FA">
            <w:pPr>
              <w:pStyle w:val="OOPTabulka"/>
              <w:spacing w:before="0" w:after="0"/>
            </w:pPr>
            <w:r w:rsidRPr="00EB3DF2">
              <w:t>L1-L2-L3</w:t>
            </w:r>
          </w:p>
        </w:tc>
        <w:tc>
          <w:tcPr>
            <w:tcW w:w="1701" w:type="dxa"/>
            <w:vAlign w:val="center"/>
          </w:tcPr>
          <w:p w:rsidR="009C6113" w:rsidRPr="00EB3DF2" w:rsidRDefault="009C6113" w:rsidP="00E353FA">
            <w:pPr>
              <w:pStyle w:val="OOPTabulka"/>
              <w:spacing w:before="0" w:after="0"/>
            </w:pPr>
            <w:r w:rsidRPr="00EB3DF2">
              <w:sym w:font="Symbol" w:char="F0B1"/>
            </w:r>
            <w:r w:rsidRPr="00EB3DF2">
              <w:t>2,0 %</w:t>
            </w:r>
          </w:p>
        </w:tc>
        <w:tc>
          <w:tcPr>
            <w:tcW w:w="1701" w:type="dxa"/>
            <w:vAlign w:val="center"/>
          </w:tcPr>
          <w:p w:rsidR="009C6113" w:rsidRPr="00EB3DF2" w:rsidRDefault="009C6113" w:rsidP="00E353FA">
            <w:pPr>
              <w:pStyle w:val="OOPTabulka"/>
              <w:spacing w:before="0" w:after="0"/>
            </w:pPr>
            <w:r w:rsidRPr="00EB3DF2">
              <w:sym w:font="Symbol" w:char="F0B1"/>
            </w:r>
            <w:r w:rsidRPr="00EB3DF2">
              <w:t>1,0 %</w:t>
            </w:r>
          </w:p>
        </w:tc>
        <w:tc>
          <w:tcPr>
            <w:tcW w:w="1732" w:type="dxa"/>
            <w:vAlign w:val="center"/>
          </w:tcPr>
          <w:p w:rsidR="009C6113" w:rsidRPr="00EB3DF2" w:rsidRDefault="009C6113" w:rsidP="00E353FA">
            <w:pPr>
              <w:pStyle w:val="OOPTabulka"/>
              <w:spacing w:before="0" w:after="0"/>
            </w:pPr>
            <w:r w:rsidRPr="00EB3DF2">
              <w:sym w:font="Symbol" w:char="F0B1"/>
            </w:r>
            <w:r w:rsidRPr="00EB3DF2">
              <w:t>0,5 %</w:t>
            </w:r>
          </w:p>
        </w:tc>
      </w:tr>
      <w:tr w:rsidR="009C6113" w:rsidRPr="00EB3DF2" w:rsidTr="00E353FA">
        <w:trPr>
          <w:trHeight w:hRule="exact" w:val="340"/>
          <w:jc w:val="center"/>
        </w:trPr>
        <w:tc>
          <w:tcPr>
            <w:tcW w:w="751" w:type="dxa"/>
            <w:gridSpan w:val="2"/>
            <w:vAlign w:val="center"/>
          </w:tcPr>
          <w:p w:rsidR="009C6113" w:rsidRPr="00EB3DF2" w:rsidRDefault="009C6113" w:rsidP="00E353FA">
            <w:pPr>
              <w:pStyle w:val="OOPTabulka"/>
              <w:spacing w:before="0" w:after="0"/>
            </w:pPr>
            <w:r w:rsidRPr="00EB3DF2">
              <w:t>4</w:t>
            </w:r>
          </w:p>
        </w:tc>
        <w:tc>
          <w:tcPr>
            <w:tcW w:w="1024" w:type="dxa"/>
            <w:vAlign w:val="center"/>
          </w:tcPr>
          <w:p w:rsidR="009C6113" w:rsidRPr="00EB3DF2" w:rsidRDefault="009C6113" w:rsidP="00E353FA">
            <w:pPr>
              <w:pStyle w:val="OOPTabulka"/>
              <w:spacing w:before="0" w:after="0"/>
              <w:rPr>
                <w:i/>
              </w:rPr>
            </w:pPr>
            <w:r w:rsidRPr="00EB3DF2">
              <w:t>50 %</w:t>
            </w:r>
            <w:r w:rsidRPr="00EB3DF2">
              <w:rPr>
                <w:i/>
              </w:rPr>
              <w:t xml:space="preserve"> I</w:t>
            </w:r>
            <w:r w:rsidRPr="00705F73">
              <w:rPr>
                <w:vertAlign w:val="subscript"/>
              </w:rPr>
              <w:t>ref</w:t>
            </w:r>
          </w:p>
        </w:tc>
        <w:tc>
          <w:tcPr>
            <w:tcW w:w="921" w:type="dxa"/>
            <w:vAlign w:val="center"/>
          </w:tcPr>
          <w:p w:rsidR="009C6113" w:rsidRPr="00EB3DF2" w:rsidRDefault="009C6113" w:rsidP="00E353FA">
            <w:pPr>
              <w:pStyle w:val="OOPTabulka"/>
              <w:spacing w:before="0" w:after="0"/>
            </w:pPr>
            <w:r w:rsidRPr="00EB3DF2">
              <w:t>1</w:t>
            </w:r>
          </w:p>
        </w:tc>
        <w:tc>
          <w:tcPr>
            <w:tcW w:w="1096" w:type="dxa"/>
            <w:vAlign w:val="center"/>
          </w:tcPr>
          <w:p w:rsidR="009C6113" w:rsidRPr="00EB3DF2" w:rsidRDefault="009C6113" w:rsidP="00E353FA">
            <w:pPr>
              <w:pStyle w:val="OOPTabulka"/>
              <w:spacing w:before="0" w:after="0"/>
            </w:pPr>
            <w:r w:rsidRPr="00EB3DF2">
              <w:t>L1</w:t>
            </w:r>
          </w:p>
        </w:tc>
        <w:tc>
          <w:tcPr>
            <w:tcW w:w="1701" w:type="dxa"/>
            <w:vAlign w:val="center"/>
          </w:tcPr>
          <w:p w:rsidR="009C6113" w:rsidRPr="00EB3DF2" w:rsidRDefault="009C6113" w:rsidP="00E353FA">
            <w:pPr>
              <w:pStyle w:val="OOPTabulka"/>
              <w:spacing w:before="0" w:after="0"/>
            </w:pPr>
            <w:r w:rsidRPr="00EB3DF2">
              <w:sym w:font="Symbol" w:char="F0B1"/>
            </w:r>
            <w:r w:rsidRPr="00EB3DF2">
              <w:t>3,0 %</w:t>
            </w:r>
          </w:p>
        </w:tc>
        <w:tc>
          <w:tcPr>
            <w:tcW w:w="1701" w:type="dxa"/>
            <w:vAlign w:val="center"/>
          </w:tcPr>
          <w:p w:rsidR="009C6113" w:rsidRPr="00EB3DF2" w:rsidRDefault="009C6113" w:rsidP="00E353FA">
            <w:pPr>
              <w:pStyle w:val="OOPTabulka"/>
              <w:spacing w:before="0" w:after="0"/>
            </w:pPr>
            <w:r w:rsidRPr="00EB3DF2">
              <w:sym w:font="Symbol" w:char="F0B1"/>
            </w:r>
            <w:r w:rsidRPr="00EB3DF2">
              <w:t>2,0 %</w:t>
            </w:r>
          </w:p>
        </w:tc>
        <w:tc>
          <w:tcPr>
            <w:tcW w:w="1732" w:type="dxa"/>
            <w:vAlign w:val="center"/>
          </w:tcPr>
          <w:p w:rsidR="009C6113" w:rsidRPr="00EB3DF2" w:rsidRDefault="009C6113" w:rsidP="00E353FA">
            <w:pPr>
              <w:pStyle w:val="OOPTabulka"/>
              <w:spacing w:before="0" w:after="0"/>
            </w:pPr>
            <w:r w:rsidRPr="00EB3DF2">
              <w:sym w:font="Symbol" w:char="F0B1"/>
            </w:r>
            <w:r w:rsidRPr="00EB3DF2">
              <w:t>1,0 %</w:t>
            </w:r>
          </w:p>
        </w:tc>
      </w:tr>
      <w:tr w:rsidR="009C6113" w:rsidRPr="00EB3DF2" w:rsidTr="00E353FA">
        <w:trPr>
          <w:trHeight w:hRule="exact" w:val="340"/>
          <w:jc w:val="center"/>
        </w:trPr>
        <w:tc>
          <w:tcPr>
            <w:tcW w:w="751" w:type="dxa"/>
            <w:gridSpan w:val="2"/>
            <w:vAlign w:val="center"/>
          </w:tcPr>
          <w:p w:rsidR="009C6113" w:rsidRPr="00EB3DF2" w:rsidRDefault="009C6113" w:rsidP="00E353FA">
            <w:pPr>
              <w:pStyle w:val="OOPTabulka"/>
              <w:spacing w:before="0" w:after="0"/>
            </w:pPr>
            <w:r w:rsidRPr="00EB3DF2">
              <w:t>5</w:t>
            </w:r>
          </w:p>
        </w:tc>
        <w:tc>
          <w:tcPr>
            <w:tcW w:w="1024" w:type="dxa"/>
            <w:vAlign w:val="center"/>
          </w:tcPr>
          <w:p w:rsidR="009C6113" w:rsidRPr="00EB3DF2" w:rsidRDefault="009C6113" w:rsidP="00E353FA">
            <w:pPr>
              <w:pStyle w:val="OOPTabulka"/>
              <w:spacing w:before="0" w:after="0"/>
              <w:rPr>
                <w:i/>
              </w:rPr>
            </w:pPr>
            <w:r w:rsidRPr="00EB3DF2">
              <w:t>50 %</w:t>
            </w:r>
            <w:r w:rsidRPr="00EB3DF2">
              <w:rPr>
                <w:i/>
              </w:rPr>
              <w:t xml:space="preserve"> I</w:t>
            </w:r>
            <w:r w:rsidRPr="00705F73">
              <w:rPr>
                <w:vertAlign w:val="subscript"/>
              </w:rPr>
              <w:t>ref</w:t>
            </w:r>
          </w:p>
        </w:tc>
        <w:tc>
          <w:tcPr>
            <w:tcW w:w="921" w:type="dxa"/>
            <w:vAlign w:val="center"/>
          </w:tcPr>
          <w:p w:rsidR="009C6113" w:rsidRPr="00EB3DF2" w:rsidRDefault="009C6113" w:rsidP="00E353FA">
            <w:pPr>
              <w:pStyle w:val="OOPTabulka"/>
              <w:spacing w:before="0" w:after="0"/>
            </w:pPr>
            <w:r w:rsidRPr="00EB3DF2">
              <w:t>1</w:t>
            </w:r>
          </w:p>
        </w:tc>
        <w:tc>
          <w:tcPr>
            <w:tcW w:w="1096" w:type="dxa"/>
            <w:vAlign w:val="center"/>
          </w:tcPr>
          <w:p w:rsidR="009C6113" w:rsidRPr="00EB3DF2" w:rsidRDefault="009C6113" w:rsidP="00E353FA">
            <w:pPr>
              <w:pStyle w:val="OOPTabulka"/>
              <w:spacing w:before="0" w:after="0"/>
            </w:pPr>
            <w:r w:rsidRPr="00EB3DF2">
              <w:t>L2</w:t>
            </w:r>
          </w:p>
        </w:tc>
        <w:tc>
          <w:tcPr>
            <w:tcW w:w="1701" w:type="dxa"/>
            <w:vAlign w:val="center"/>
          </w:tcPr>
          <w:p w:rsidR="009C6113" w:rsidRPr="00EB3DF2" w:rsidRDefault="009C6113" w:rsidP="00E353FA">
            <w:pPr>
              <w:pStyle w:val="OOPTabulka"/>
              <w:spacing w:before="0" w:after="0"/>
            </w:pPr>
            <w:r w:rsidRPr="00EB3DF2">
              <w:sym w:font="Symbol" w:char="F0B1"/>
            </w:r>
            <w:r w:rsidRPr="00EB3DF2">
              <w:t>3,0 %</w:t>
            </w:r>
          </w:p>
        </w:tc>
        <w:tc>
          <w:tcPr>
            <w:tcW w:w="1701" w:type="dxa"/>
            <w:vAlign w:val="center"/>
          </w:tcPr>
          <w:p w:rsidR="009C6113" w:rsidRPr="00EB3DF2" w:rsidRDefault="009C6113" w:rsidP="00E353FA">
            <w:pPr>
              <w:pStyle w:val="OOPTabulka"/>
              <w:spacing w:before="0" w:after="0"/>
            </w:pPr>
            <w:r w:rsidRPr="00EB3DF2">
              <w:sym w:font="Symbol" w:char="F0B1"/>
            </w:r>
            <w:r w:rsidRPr="00EB3DF2">
              <w:t>2,0 %</w:t>
            </w:r>
          </w:p>
        </w:tc>
        <w:tc>
          <w:tcPr>
            <w:tcW w:w="1732" w:type="dxa"/>
            <w:vAlign w:val="center"/>
          </w:tcPr>
          <w:p w:rsidR="009C6113" w:rsidRPr="00EB3DF2" w:rsidRDefault="009C6113" w:rsidP="00E353FA">
            <w:pPr>
              <w:pStyle w:val="OOPTabulka"/>
              <w:spacing w:before="0" w:after="0"/>
            </w:pPr>
            <w:r w:rsidRPr="00EB3DF2">
              <w:sym w:font="Symbol" w:char="F0B1"/>
            </w:r>
            <w:r w:rsidRPr="00EB3DF2">
              <w:t>1,0 %</w:t>
            </w:r>
          </w:p>
        </w:tc>
      </w:tr>
      <w:tr w:rsidR="009C6113" w:rsidRPr="00EB3DF2" w:rsidTr="00E353FA">
        <w:trPr>
          <w:trHeight w:hRule="exact" w:val="340"/>
          <w:jc w:val="center"/>
        </w:trPr>
        <w:tc>
          <w:tcPr>
            <w:tcW w:w="751" w:type="dxa"/>
            <w:gridSpan w:val="2"/>
            <w:vAlign w:val="center"/>
          </w:tcPr>
          <w:p w:rsidR="009C6113" w:rsidRPr="00EB3DF2" w:rsidRDefault="009C6113" w:rsidP="00E353FA">
            <w:pPr>
              <w:pStyle w:val="OOPTabulka"/>
              <w:spacing w:before="0" w:after="0"/>
            </w:pPr>
            <w:r w:rsidRPr="00EB3DF2">
              <w:t>6</w:t>
            </w:r>
          </w:p>
        </w:tc>
        <w:tc>
          <w:tcPr>
            <w:tcW w:w="1024" w:type="dxa"/>
            <w:vAlign w:val="center"/>
          </w:tcPr>
          <w:p w:rsidR="009C6113" w:rsidRPr="00EB3DF2" w:rsidRDefault="009C6113" w:rsidP="00E353FA">
            <w:pPr>
              <w:pStyle w:val="OOPTabulka"/>
              <w:spacing w:before="0" w:after="0"/>
              <w:rPr>
                <w:i/>
              </w:rPr>
            </w:pPr>
            <w:r w:rsidRPr="00EB3DF2">
              <w:t>50 %</w:t>
            </w:r>
            <w:r w:rsidRPr="00EB3DF2">
              <w:rPr>
                <w:i/>
              </w:rPr>
              <w:t xml:space="preserve"> I</w:t>
            </w:r>
            <w:r w:rsidRPr="00705F73">
              <w:rPr>
                <w:vertAlign w:val="subscript"/>
              </w:rPr>
              <w:t>ref</w:t>
            </w:r>
          </w:p>
        </w:tc>
        <w:tc>
          <w:tcPr>
            <w:tcW w:w="921" w:type="dxa"/>
            <w:vAlign w:val="center"/>
          </w:tcPr>
          <w:p w:rsidR="009C6113" w:rsidRPr="00EB3DF2" w:rsidRDefault="009C6113" w:rsidP="00E353FA">
            <w:pPr>
              <w:pStyle w:val="OOPTabulka"/>
              <w:spacing w:before="0" w:after="0"/>
            </w:pPr>
            <w:r w:rsidRPr="00EB3DF2">
              <w:t>1</w:t>
            </w:r>
          </w:p>
        </w:tc>
        <w:tc>
          <w:tcPr>
            <w:tcW w:w="1096" w:type="dxa"/>
            <w:vAlign w:val="center"/>
          </w:tcPr>
          <w:p w:rsidR="009C6113" w:rsidRPr="00EB3DF2" w:rsidRDefault="009C6113" w:rsidP="00E353FA">
            <w:pPr>
              <w:pStyle w:val="OOPTabulka"/>
              <w:spacing w:before="0" w:after="0"/>
            </w:pPr>
            <w:r w:rsidRPr="00EB3DF2">
              <w:t>L3</w:t>
            </w:r>
          </w:p>
        </w:tc>
        <w:tc>
          <w:tcPr>
            <w:tcW w:w="1701" w:type="dxa"/>
            <w:vAlign w:val="center"/>
          </w:tcPr>
          <w:p w:rsidR="009C6113" w:rsidRPr="00EB3DF2" w:rsidRDefault="009C6113" w:rsidP="00E353FA">
            <w:pPr>
              <w:pStyle w:val="OOPTabulka"/>
              <w:spacing w:before="0" w:after="0"/>
            </w:pPr>
            <w:r w:rsidRPr="00EB3DF2">
              <w:sym w:font="Symbol" w:char="F0B1"/>
            </w:r>
            <w:r w:rsidRPr="00EB3DF2">
              <w:t>3,0 %</w:t>
            </w:r>
          </w:p>
        </w:tc>
        <w:tc>
          <w:tcPr>
            <w:tcW w:w="1701" w:type="dxa"/>
            <w:vAlign w:val="center"/>
          </w:tcPr>
          <w:p w:rsidR="009C6113" w:rsidRPr="00EB3DF2" w:rsidRDefault="009C6113" w:rsidP="00E353FA">
            <w:pPr>
              <w:pStyle w:val="OOPTabulka"/>
              <w:spacing w:before="0" w:after="0"/>
            </w:pPr>
            <w:r w:rsidRPr="00EB3DF2">
              <w:sym w:font="Symbol" w:char="F0B1"/>
            </w:r>
            <w:r w:rsidRPr="00EB3DF2">
              <w:t>2,0 %</w:t>
            </w:r>
          </w:p>
        </w:tc>
        <w:tc>
          <w:tcPr>
            <w:tcW w:w="1732" w:type="dxa"/>
            <w:vAlign w:val="center"/>
          </w:tcPr>
          <w:p w:rsidR="009C6113" w:rsidRPr="00EB3DF2" w:rsidRDefault="009C6113" w:rsidP="00E353FA">
            <w:pPr>
              <w:pStyle w:val="OOPTabulka"/>
              <w:spacing w:before="0" w:after="0"/>
            </w:pPr>
            <w:r w:rsidRPr="00EB3DF2">
              <w:sym w:font="Symbol" w:char="F0B1"/>
            </w:r>
            <w:r w:rsidRPr="00EB3DF2">
              <w:t>1,0 %</w:t>
            </w:r>
          </w:p>
        </w:tc>
      </w:tr>
      <w:tr w:rsidR="009C6113" w:rsidRPr="00EB3DF2" w:rsidTr="00E353FA">
        <w:trPr>
          <w:trHeight w:hRule="exact" w:val="340"/>
          <w:jc w:val="center"/>
        </w:trPr>
        <w:tc>
          <w:tcPr>
            <w:tcW w:w="751" w:type="dxa"/>
            <w:gridSpan w:val="2"/>
            <w:vAlign w:val="center"/>
          </w:tcPr>
          <w:p w:rsidR="009C6113" w:rsidRPr="00EB3DF2" w:rsidRDefault="009C6113" w:rsidP="00E353FA">
            <w:pPr>
              <w:pStyle w:val="OOPTabulka"/>
              <w:spacing w:before="0" w:after="0"/>
            </w:pPr>
            <w:r w:rsidRPr="00EB3DF2">
              <w:t>7</w:t>
            </w:r>
          </w:p>
        </w:tc>
        <w:tc>
          <w:tcPr>
            <w:tcW w:w="1024" w:type="dxa"/>
            <w:vAlign w:val="center"/>
          </w:tcPr>
          <w:p w:rsidR="009C6113" w:rsidRPr="00EB3DF2" w:rsidRDefault="009C6113" w:rsidP="00E353FA">
            <w:pPr>
              <w:pStyle w:val="OOPTabulka"/>
              <w:spacing w:before="0" w:after="0"/>
              <w:rPr>
                <w:i/>
              </w:rPr>
            </w:pPr>
            <w:r w:rsidRPr="00EB3DF2">
              <w:t>50 %</w:t>
            </w:r>
            <w:r w:rsidRPr="00EB3DF2">
              <w:rPr>
                <w:i/>
              </w:rPr>
              <w:t xml:space="preserve"> I</w:t>
            </w:r>
            <w:r w:rsidRPr="00705F73">
              <w:rPr>
                <w:vertAlign w:val="subscript"/>
              </w:rPr>
              <w:t>ref</w:t>
            </w:r>
          </w:p>
        </w:tc>
        <w:tc>
          <w:tcPr>
            <w:tcW w:w="921" w:type="dxa"/>
            <w:vAlign w:val="center"/>
          </w:tcPr>
          <w:p w:rsidR="009C6113" w:rsidRPr="00EB3DF2" w:rsidRDefault="009C6113" w:rsidP="00E353FA">
            <w:pPr>
              <w:pStyle w:val="OOPTabulka"/>
              <w:spacing w:before="0" w:after="0"/>
            </w:pPr>
            <w:r>
              <w:t>0,5 ind.</w:t>
            </w:r>
          </w:p>
        </w:tc>
        <w:tc>
          <w:tcPr>
            <w:tcW w:w="1096" w:type="dxa"/>
            <w:vAlign w:val="center"/>
          </w:tcPr>
          <w:p w:rsidR="009C6113" w:rsidRPr="00EB3DF2" w:rsidRDefault="009C6113" w:rsidP="00E353FA">
            <w:pPr>
              <w:pStyle w:val="OOPTabulka"/>
              <w:spacing w:before="0" w:after="0"/>
            </w:pPr>
            <w:r w:rsidRPr="00EB3DF2">
              <w:t>L1</w:t>
            </w:r>
          </w:p>
        </w:tc>
        <w:tc>
          <w:tcPr>
            <w:tcW w:w="1701" w:type="dxa"/>
            <w:vAlign w:val="center"/>
          </w:tcPr>
          <w:p w:rsidR="009C6113" w:rsidRPr="00967077" w:rsidRDefault="009C6113" w:rsidP="00E353FA">
            <w:pPr>
              <w:pStyle w:val="OOPTabulka"/>
              <w:spacing w:before="0" w:after="0"/>
              <w:rPr>
                <w:strike/>
              </w:rPr>
            </w:pPr>
            <w:r>
              <w:rPr>
                <w:strike/>
              </w:rPr>
              <w:t>–</w:t>
            </w:r>
          </w:p>
        </w:tc>
        <w:tc>
          <w:tcPr>
            <w:tcW w:w="1701" w:type="dxa"/>
            <w:vAlign w:val="center"/>
          </w:tcPr>
          <w:p w:rsidR="009C6113" w:rsidRPr="00EB3DF2" w:rsidRDefault="009C6113" w:rsidP="00E353FA">
            <w:pPr>
              <w:pStyle w:val="OOPTabulka"/>
              <w:spacing w:before="0" w:after="0"/>
              <w:rPr>
                <w:vertAlign w:val="subscript"/>
              </w:rPr>
            </w:pPr>
            <w:r w:rsidRPr="00EB3DF2">
              <w:sym w:font="Symbol" w:char="F0B1"/>
            </w:r>
            <w:r w:rsidRPr="00EB3DF2">
              <w:t>2,0 %</w:t>
            </w:r>
          </w:p>
        </w:tc>
        <w:tc>
          <w:tcPr>
            <w:tcW w:w="1732" w:type="dxa"/>
            <w:vAlign w:val="center"/>
          </w:tcPr>
          <w:p w:rsidR="009C6113" w:rsidRPr="00EB3DF2" w:rsidRDefault="009C6113" w:rsidP="00E353FA">
            <w:pPr>
              <w:pStyle w:val="OOPTabulka"/>
              <w:spacing w:before="0" w:after="0"/>
              <w:rPr>
                <w:vertAlign w:val="subscript"/>
              </w:rPr>
            </w:pPr>
            <w:r w:rsidRPr="00EB3DF2">
              <w:sym w:font="Symbol" w:char="F0B1"/>
            </w:r>
            <w:r w:rsidRPr="00EB3DF2">
              <w:t>1,0 %</w:t>
            </w:r>
          </w:p>
        </w:tc>
      </w:tr>
      <w:tr w:rsidR="009C6113" w:rsidRPr="00EB3DF2" w:rsidTr="00E353FA">
        <w:trPr>
          <w:trHeight w:hRule="exact" w:val="340"/>
          <w:jc w:val="center"/>
        </w:trPr>
        <w:tc>
          <w:tcPr>
            <w:tcW w:w="751" w:type="dxa"/>
            <w:gridSpan w:val="2"/>
            <w:vAlign w:val="center"/>
          </w:tcPr>
          <w:p w:rsidR="009C6113" w:rsidRPr="00EB3DF2" w:rsidRDefault="009C6113" w:rsidP="00E353FA">
            <w:pPr>
              <w:pStyle w:val="OOPTabulka"/>
              <w:spacing w:before="0" w:after="0"/>
            </w:pPr>
            <w:r w:rsidRPr="00EB3DF2">
              <w:t>8</w:t>
            </w:r>
          </w:p>
        </w:tc>
        <w:tc>
          <w:tcPr>
            <w:tcW w:w="1024" w:type="dxa"/>
            <w:vAlign w:val="center"/>
          </w:tcPr>
          <w:p w:rsidR="009C6113" w:rsidRPr="00EB3DF2" w:rsidRDefault="009C6113" w:rsidP="00E353FA">
            <w:pPr>
              <w:pStyle w:val="OOPTabulka"/>
              <w:spacing w:before="0" w:after="0"/>
              <w:rPr>
                <w:i/>
              </w:rPr>
            </w:pPr>
            <w:r w:rsidRPr="00EB3DF2">
              <w:t>50 %</w:t>
            </w:r>
            <w:r w:rsidRPr="00EB3DF2">
              <w:rPr>
                <w:i/>
              </w:rPr>
              <w:t xml:space="preserve"> I</w:t>
            </w:r>
            <w:r w:rsidRPr="00705F73">
              <w:rPr>
                <w:vertAlign w:val="subscript"/>
              </w:rPr>
              <w:t>ref</w:t>
            </w:r>
          </w:p>
        </w:tc>
        <w:tc>
          <w:tcPr>
            <w:tcW w:w="921" w:type="dxa"/>
            <w:vAlign w:val="center"/>
          </w:tcPr>
          <w:p w:rsidR="009C6113" w:rsidRPr="00EB3DF2" w:rsidRDefault="009C6113" w:rsidP="00E353FA">
            <w:pPr>
              <w:pStyle w:val="OOPTabulka"/>
              <w:spacing w:before="0" w:after="0"/>
            </w:pPr>
            <w:r>
              <w:t>0,5 ind.</w:t>
            </w:r>
          </w:p>
        </w:tc>
        <w:tc>
          <w:tcPr>
            <w:tcW w:w="1096" w:type="dxa"/>
            <w:vAlign w:val="center"/>
          </w:tcPr>
          <w:p w:rsidR="009C6113" w:rsidRPr="00EB3DF2" w:rsidRDefault="009C6113" w:rsidP="00E353FA">
            <w:pPr>
              <w:pStyle w:val="OOPTabulka"/>
              <w:spacing w:before="0" w:after="0"/>
            </w:pPr>
            <w:r w:rsidRPr="00EB3DF2">
              <w:t>L2</w:t>
            </w:r>
          </w:p>
        </w:tc>
        <w:tc>
          <w:tcPr>
            <w:tcW w:w="1701" w:type="dxa"/>
            <w:vAlign w:val="center"/>
          </w:tcPr>
          <w:p w:rsidR="009C6113" w:rsidRPr="00967077" w:rsidRDefault="009C6113" w:rsidP="00E353FA">
            <w:pPr>
              <w:pStyle w:val="OOPTabulka"/>
              <w:spacing w:before="0" w:after="0"/>
              <w:rPr>
                <w:strike/>
              </w:rPr>
            </w:pPr>
            <w:r>
              <w:rPr>
                <w:strike/>
              </w:rPr>
              <w:t>–</w:t>
            </w:r>
          </w:p>
        </w:tc>
        <w:tc>
          <w:tcPr>
            <w:tcW w:w="1701" w:type="dxa"/>
            <w:vAlign w:val="center"/>
          </w:tcPr>
          <w:p w:rsidR="009C6113" w:rsidRPr="00EB3DF2" w:rsidRDefault="009C6113" w:rsidP="00E353FA">
            <w:pPr>
              <w:pStyle w:val="OOPTabulka"/>
              <w:spacing w:before="0" w:after="0"/>
            </w:pPr>
            <w:r w:rsidRPr="00EB3DF2">
              <w:sym w:font="Symbol" w:char="F0B1"/>
            </w:r>
            <w:r w:rsidRPr="00EB3DF2">
              <w:t>2,0 %</w:t>
            </w:r>
          </w:p>
        </w:tc>
        <w:tc>
          <w:tcPr>
            <w:tcW w:w="1732" w:type="dxa"/>
            <w:vAlign w:val="center"/>
          </w:tcPr>
          <w:p w:rsidR="009C6113" w:rsidRPr="00EB3DF2" w:rsidRDefault="009C6113" w:rsidP="00E353FA">
            <w:pPr>
              <w:pStyle w:val="OOPTabulka"/>
              <w:spacing w:before="0" w:after="0"/>
            </w:pPr>
            <w:r w:rsidRPr="00EB3DF2">
              <w:sym w:font="Symbol" w:char="F0B1"/>
            </w:r>
            <w:r w:rsidRPr="00EB3DF2">
              <w:t>1,0 %</w:t>
            </w:r>
          </w:p>
        </w:tc>
      </w:tr>
      <w:tr w:rsidR="009C6113" w:rsidRPr="00EB3DF2" w:rsidTr="00E353FA">
        <w:trPr>
          <w:trHeight w:hRule="exact" w:val="340"/>
          <w:jc w:val="center"/>
        </w:trPr>
        <w:tc>
          <w:tcPr>
            <w:tcW w:w="751" w:type="dxa"/>
            <w:gridSpan w:val="2"/>
            <w:vAlign w:val="center"/>
          </w:tcPr>
          <w:p w:rsidR="009C6113" w:rsidRPr="00EB3DF2" w:rsidRDefault="009C6113" w:rsidP="00E353FA">
            <w:pPr>
              <w:pStyle w:val="OOPTabulka"/>
              <w:spacing w:before="0" w:after="0"/>
            </w:pPr>
            <w:r w:rsidRPr="00EB3DF2">
              <w:t>9</w:t>
            </w:r>
          </w:p>
        </w:tc>
        <w:tc>
          <w:tcPr>
            <w:tcW w:w="1024" w:type="dxa"/>
            <w:vAlign w:val="center"/>
          </w:tcPr>
          <w:p w:rsidR="009C6113" w:rsidRPr="00EB3DF2" w:rsidRDefault="009C6113" w:rsidP="00E353FA">
            <w:pPr>
              <w:pStyle w:val="OOPTabulka"/>
              <w:spacing w:before="0" w:after="0"/>
              <w:rPr>
                <w:i/>
              </w:rPr>
            </w:pPr>
            <w:r w:rsidRPr="00EB3DF2">
              <w:t>50 %</w:t>
            </w:r>
            <w:r w:rsidRPr="00EB3DF2">
              <w:rPr>
                <w:i/>
              </w:rPr>
              <w:t xml:space="preserve"> I</w:t>
            </w:r>
            <w:r w:rsidRPr="00705F73">
              <w:rPr>
                <w:vertAlign w:val="subscript"/>
              </w:rPr>
              <w:t>ref</w:t>
            </w:r>
          </w:p>
        </w:tc>
        <w:tc>
          <w:tcPr>
            <w:tcW w:w="921" w:type="dxa"/>
            <w:vAlign w:val="center"/>
          </w:tcPr>
          <w:p w:rsidR="009C6113" w:rsidRPr="00EB3DF2" w:rsidRDefault="009C6113" w:rsidP="00E353FA">
            <w:pPr>
              <w:pStyle w:val="OOPTabulka"/>
              <w:spacing w:before="0" w:after="0"/>
            </w:pPr>
            <w:r>
              <w:t>0,5 ind.</w:t>
            </w:r>
          </w:p>
        </w:tc>
        <w:tc>
          <w:tcPr>
            <w:tcW w:w="1096" w:type="dxa"/>
            <w:vAlign w:val="center"/>
          </w:tcPr>
          <w:p w:rsidR="009C6113" w:rsidRPr="00EB3DF2" w:rsidRDefault="009C6113" w:rsidP="00E353FA">
            <w:pPr>
              <w:pStyle w:val="OOPTabulka"/>
              <w:spacing w:before="0" w:after="0"/>
            </w:pPr>
            <w:r w:rsidRPr="00EB3DF2">
              <w:t>L3</w:t>
            </w:r>
          </w:p>
        </w:tc>
        <w:tc>
          <w:tcPr>
            <w:tcW w:w="1701" w:type="dxa"/>
            <w:vAlign w:val="center"/>
          </w:tcPr>
          <w:p w:rsidR="009C6113" w:rsidRPr="00967077" w:rsidRDefault="009C6113" w:rsidP="00E353FA">
            <w:pPr>
              <w:pStyle w:val="OOPTabulka"/>
              <w:spacing w:before="0" w:after="0"/>
              <w:rPr>
                <w:strike/>
              </w:rPr>
            </w:pPr>
            <w:r>
              <w:rPr>
                <w:strike/>
              </w:rPr>
              <w:t>–</w:t>
            </w:r>
          </w:p>
        </w:tc>
        <w:tc>
          <w:tcPr>
            <w:tcW w:w="1701" w:type="dxa"/>
            <w:vAlign w:val="center"/>
          </w:tcPr>
          <w:p w:rsidR="009C6113" w:rsidRPr="00EB3DF2" w:rsidRDefault="009C6113" w:rsidP="00E353FA">
            <w:pPr>
              <w:pStyle w:val="OOPTabulka"/>
              <w:spacing w:before="0" w:after="0"/>
            </w:pPr>
            <w:r w:rsidRPr="00EB3DF2">
              <w:sym w:font="Symbol" w:char="F0B1"/>
            </w:r>
            <w:r w:rsidRPr="00EB3DF2">
              <w:t>2,0 %</w:t>
            </w:r>
          </w:p>
        </w:tc>
        <w:tc>
          <w:tcPr>
            <w:tcW w:w="1732" w:type="dxa"/>
            <w:vAlign w:val="center"/>
          </w:tcPr>
          <w:p w:rsidR="009C6113" w:rsidRPr="00EB3DF2" w:rsidRDefault="009C6113" w:rsidP="00E353FA">
            <w:pPr>
              <w:pStyle w:val="OOPTabulka"/>
              <w:spacing w:before="0" w:after="0"/>
            </w:pPr>
            <w:r w:rsidRPr="00EB3DF2">
              <w:sym w:font="Symbol" w:char="F0B1"/>
            </w:r>
            <w:r w:rsidRPr="00EB3DF2">
              <w:t>1,0 %</w:t>
            </w:r>
          </w:p>
        </w:tc>
      </w:tr>
      <w:tr w:rsidR="009C6113" w:rsidRPr="00EB3DF2" w:rsidTr="00E353FA">
        <w:trPr>
          <w:trHeight w:hRule="exact" w:val="340"/>
          <w:jc w:val="center"/>
        </w:trPr>
        <w:tc>
          <w:tcPr>
            <w:tcW w:w="751" w:type="dxa"/>
            <w:gridSpan w:val="2"/>
            <w:vAlign w:val="center"/>
          </w:tcPr>
          <w:p w:rsidR="009C6113" w:rsidRPr="00EB3DF2" w:rsidRDefault="009C6113" w:rsidP="00E353FA">
            <w:pPr>
              <w:pStyle w:val="OOPTabulka"/>
              <w:spacing w:before="0" w:after="0"/>
            </w:pPr>
            <w:r w:rsidRPr="00EB3DF2">
              <w:t>10</w:t>
            </w:r>
          </w:p>
        </w:tc>
        <w:tc>
          <w:tcPr>
            <w:tcW w:w="1024" w:type="dxa"/>
            <w:vAlign w:val="center"/>
          </w:tcPr>
          <w:p w:rsidR="009C6113" w:rsidRPr="00EB3DF2" w:rsidRDefault="009C6113" w:rsidP="00E353FA">
            <w:pPr>
              <w:pStyle w:val="OOPTabulka"/>
              <w:spacing w:before="0" w:after="0"/>
            </w:pPr>
            <w:r w:rsidRPr="00EB3DF2">
              <w:rPr>
                <w:i/>
              </w:rPr>
              <w:t>I</w:t>
            </w:r>
            <w:r w:rsidRPr="00705F73">
              <w:rPr>
                <w:vertAlign w:val="subscript"/>
              </w:rPr>
              <w:t>ref</w:t>
            </w:r>
          </w:p>
        </w:tc>
        <w:tc>
          <w:tcPr>
            <w:tcW w:w="921" w:type="dxa"/>
            <w:vAlign w:val="center"/>
          </w:tcPr>
          <w:p w:rsidR="009C6113" w:rsidRPr="00EB3DF2" w:rsidRDefault="009C6113" w:rsidP="00E353FA">
            <w:pPr>
              <w:pStyle w:val="OOPTabulka"/>
              <w:spacing w:before="0" w:after="0"/>
            </w:pPr>
            <w:r w:rsidRPr="00EB3DF2">
              <w:t>1</w:t>
            </w:r>
          </w:p>
        </w:tc>
        <w:tc>
          <w:tcPr>
            <w:tcW w:w="1096" w:type="dxa"/>
            <w:vAlign w:val="center"/>
          </w:tcPr>
          <w:p w:rsidR="009C6113" w:rsidRPr="00EB3DF2" w:rsidRDefault="009C6113" w:rsidP="00E353FA">
            <w:pPr>
              <w:pStyle w:val="OOPTabulka"/>
              <w:spacing w:before="0" w:after="0"/>
            </w:pPr>
            <w:r w:rsidRPr="00EB3DF2">
              <w:t>L1-L2-L3</w:t>
            </w:r>
          </w:p>
        </w:tc>
        <w:tc>
          <w:tcPr>
            <w:tcW w:w="1701" w:type="dxa"/>
            <w:vAlign w:val="center"/>
          </w:tcPr>
          <w:p w:rsidR="009C6113" w:rsidRPr="00EB3DF2" w:rsidRDefault="009C6113" w:rsidP="00E353FA">
            <w:pPr>
              <w:pStyle w:val="OOPTabulka"/>
              <w:spacing w:before="0" w:after="0"/>
            </w:pPr>
            <w:r w:rsidRPr="00EB3DF2">
              <w:sym w:font="Symbol" w:char="F0B1"/>
            </w:r>
            <w:r w:rsidRPr="00EB3DF2">
              <w:t>2,0 %</w:t>
            </w:r>
          </w:p>
        </w:tc>
        <w:tc>
          <w:tcPr>
            <w:tcW w:w="1701" w:type="dxa"/>
            <w:vAlign w:val="center"/>
          </w:tcPr>
          <w:p w:rsidR="009C6113" w:rsidRPr="00EB3DF2" w:rsidRDefault="009C6113" w:rsidP="00E353FA">
            <w:pPr>
              <w:pStyle w:val="OOPTabulka"/>
              <w:spacing w:before="0" w:after="0"/>
            </w:pPr>
            <w:r w:rsidRPr="00EB3DF2">
              <w:sym w:font="Symbol" w:char="F0B1"/>
            </w:r>
            <w:r w:rsidRPr="00EB3DF2">
              <w:t>1,0 %</w:t>
            </w:r>
          </w:p>
        </w:tc>
        <w:tc>
          <w:tcPr>
            <w:tcW w:w="1732" w:type="dxa"/>
            <w:vAlign w:val="center"/>
          </w:tcPr>
          <w:p w:rsidR="009C6113" w:rsidRPr="00EB3DF2" w:rsidRDefault="009C6113" w:rsidP="00E353FA">
            <w:pPr>
              <w:pStyle w:val="OOPTabulka"/>
              <w:spacing w:before="0" w:after="0"/>
            </w:pPr>
            <w:r w:rsidRPr="00EB3DF2">
              <w:sym w:font="Symbol" w:char="F0B1"/>
            </w:r>
            <w:r w:rsidRPr="00EB3DF2">
              <w:t>0,5 %</w:t>
            </w:r>
          </w:p>
        </w:tc>
      </w:tr>
      <w:tr w:rsidR="009C6113" w:rsidRPr="00EB3DF2" w:rsidTr="00E353FA">
        <w:trPr>
          <w:trHeight w:hRule="exact" w:val="340"/>
          <w:jc w:val="center"/>
        </w:trPr>
        <w:tc>
          <w:tcPr>
            <w:tcW w:w="751" w:type="dxa"/>
            <w:gridSpan w:val="2"/>
            <w:vAlign w:val="center"/>
          </w:tcPr>
          <w:p w:rsidR="009C6113" w:rsidRPr="00EB3DF2" w:rsidRDefault="009C6113" w:rsidP="00E353FA">
            <w:pPr>
              <w:pStyle w:val="OOPTabulka"/>
              <w:spacing w:before="0" w:after="0"/>
            </w:pPr>
            <w:r w:rsidRPr="00EB3DF2">
              <w:t>11</w:t>
            </w:r>
          </w:p>
        </w:tc>
        <w:tc>
          <w:tcPr>
            <w:tcW w:w="1024" w:type="dxa"/>
            <w:vAlign w:val="center"/>
          </w:tcPr>
          <w:p w:rsidR="009C6113" w:rsidRPr="00EB3DF2" w:rsidRDefault="009C6113" w:rsidP="00E353FA">
            <w:pPr>
              <w:pStyle w:val="OOPTabulka"/>
              <w:spacing w:before="0" w:after="0"/>
              <w:rPr>
                <w:i/>
              </w:rPr>
            </w:pPr>
            <w:r w:rsidRPr="00EB3DF2">
              <w:rPr>
                <w:i/>
              </w:rPr>
              <w:t>I</w:t>
            </w:r>
            <w:r w:rsidRPr="00705F73">
              <w:rPr>
                <w:vertAlign w:val="subscript"/>
              </w:rPr>
              <w:t>ref</w:t>
            </w:r>
          </w:p>
        </w:tc>
        <w:tc>
          <w:tcPr>
            <w:tcW w:w="921" w:type="dxa"/>
            <w:vAlign w:val="center"/>
          </w:tcPr>
          <w:p w:rsidR="009C6113" w:rsidRPr="00EB3DF2" w:rsidRDefault="009C6113" w:rsidP="00E353FA">
            <w:pPr>
              <w:pStyle w:val="OOPTabulka"/>
              <w:spacing w:before="0" w:after="0"/>
            </w:pPr>
            <w:r>
              <w:t>0,5 ind.</w:t>
            </w:r>
          </w:p>
        </w:tc>
        <w:tc>
          <w:tcPr>
            <w:tcW w:w="1096" w:type="dxa"/>
            <w:vAlign w:val="center"/>
          </w:tcPr>
          <w:p w:rsidR="009C6113" w:rsidRPr="00EB3DF2" w:rsidRDefault="009C6113" w:rsidP="00E353FA">
            <w:pPr>
              <w:pStyle w:val="OOPTabulka"/>
              <w:spacing w:before="0" w:after="0"/>
            </w:pPr>
            <w:r w:rsidRPr="00EB3DF2">
              <w:t>L1-L2-L3</w:t>
            </w:r>
          </w:p>
        </w:tc>
        <w:tc>
          <w:tcPr>
            <w:tcW w:w="1701" w:type="dxa"/>
            <w:vAlign w:val="center"/>
          </w:tcPr>
          <w:p w:rsidR="009C6113" w:rsidRPr="00EB3DF2" w:rsidRDefault="009C6113" w:rsidP="00E353FA">
            <w:pPr>
              <w:pStyle w:val="OOPTabulka"/>
              <w:spacing w:before="0" w:after="0"/>
            </w:pPr>
            <w:r w:rsidRPr="00EB3DF2">
              <w:sym w:font="Symbol" w:char="F0B1"/>
            </w:r>
            <w:r w:rsidRPr="00EB3DF2">
              <w:t>2,0 %</w:t>
            </w:r>
          </w:p>
        </w:tc>
        <w:tc>
          <w:tcPr>
            <w:tcW w:w="1701" w:type="dxa"/>
            <w:vAlign w:val="center"/>
          </w:tcPr>
          <w:p w:rsidR="009C6113" w:rsidRPr="00EB3DF2" w:rsidRDefault="009C6113" w:rsidP="00E353FA">
            <w:pPr>
              <w:pStyle w:val="OOPTabulka"/>
              <w:spacing w:before="0" w:after="0"/>
            </w:pPr>
            <w:r w:rsidRPr="00EB3DF2">
              <w:sym w:font="Symbol" w:char="F0B1"/>
            </w:r>
            <w:r w:rsidRPr="00EB3DF2">
              <w:t>1,0 %</w:t>
            </w:r>
          </w:p>
        </w:tc>
        <w:tc>
          <w:tcPr>
            <w:tcW w:w="1732" w:type="dxa"/>
            <w:vAlign w:val="center"/>
          </w:tcPr>
          <w:p w:rsidR="009C6113" w:rsidRPr="00EB3DF2" w:rsidRDefault="009C6113" w:rsidP="00E353FA">
            <w:pPr>
              <w:pStyle w:val="OOPTabulka"/>
              <w:spacing w:before="0" w:after="0"/>
            </w:pPr>
            <w:r w:rsidRPr="00EB3DF2">
              <w:sym w:font="Symbol" w:char="F0B1"/>
            </w:r>
            <w:r w:rsidRPr="00EB3DF2">
              <w:t>0,5 %</w:t>
            </w:r>
          </w:p>
        </w:tc>
      </w:tr>
      <w:tr w:rsidR="009C6113" w:rsidRPr="00EB3DF2" w:rsidTr="00E353FA">
        <w:trPr>
          <w:trHeight w:hRule="exact" w:val="340"/>
          <w:jc w:val="center"/>
        </w:trPr>
        <w:tc>
          <w:tcPr>
            <w:tcW w:w="751" w:type="dxa"/>
            <w:gridSpan w:val="2"/>
            <w:tcBorders>
              <w:bottom w:val="single" w:sz="4" w:space="0" w:color="auto"/>
            </w:tcBorders>
            <w:vAlign w:val="center"/>
          </w:tcPr>
          <w:p w:rsidR="009C6113" w:rsidRPr="00EB3DF2" w:rsidRDefault="009C6113" w:rsidP="00E353FA">
            <w:pPr>
              <w:pStyle w:val="OOPTabulka"/>
              <w:spacing w:before="0" w:after="0"/>
            </w:pPr>
            <w:r w:rsidRPr="00EB3DF2">
              <w:t>12</w:t>
            </w:r>
          </w:p>
        </w:tc>
        <w:tc>
          <w:tcPr>
            <w:tcW w:w="1024" w:type="dxa"/>
            <w:tcBorders>
              <w:bottom w:val="single" w:sz="4" w:space="0" w:color="auto"/>
            </w:tcBorders>
            <w:vAlign w:val="center"/>
          </w:tcPr>
          <w:p w:rsidR="009C6113" w:rsidRPr="00EB3DF2" w:rsidRDefault="009C6113" w:rsidP="00E353FA">
            <w:pPr>
              <w:pStyle w:val="OOPTabulka"/>
              <w:spacing w:before="0" w:after="0"/>
              <w:rPr>
                <w:i/>
              </w:rPr>
            </w:pPr>
            <w:r w:rsidRPr="00EB3DF2">
              <w:rPr>
                <w:i/>
              </w:rPr>
              <w:t>I</w:t>
            </w:r>
            <w:r w:rsidRPr="00705F73">
              <w:rPr>
                <w:vertAlign w:val="subscript"/>
              </w:rPr>
              <w:t>ref</w:t>
            </w:r>
          </w:p>
        </w:tc>
        <w:tc>
          <w:tcPr>
            <w:tcW w:w="921" w:type="dxa"/>
            <w:tcBorders>
              <w:bottom w:val="single" w:sz="4" w:space="0" w:color="auto"/>
            </w:tcBorders>
            <w:vAlign w:val="center"/>
          </w:tcPr>
          <w:p w:rsidR="009C6113" w:rsidRPr="00EB3DF2" w:rsidRDefault="009C6113" w:rsidP="00E353FA">
            <w:pPr>
              <w:pStyle w:val="OOPTabulka"/>
              <w:spacing w:before="0" w:after="0"/>
            </w:pPr>
            <w:r w:rsidRPr="00EB3DF2">
              <w:t>0,8</w:t>
            </w:r>
            <w:r>
              <w:t xml:space="preserve"> </w:t>
            </w:r>
            <w:r w:rsidRPr="00EB3DF2">
              <w:t>k</w:t>
            </w:r>
            <w:r>
              <w:t>ap.</w:t>
            </w:r>
          </w:p>
        </w:tc>
        <w:tc>
          <w:tcPr>
            <w:tcW w:w="1096" w:type="dxa"/>
            <w:tcBorders>
              <w:bottom w:val="single" w:sz="4" w:space="0" w:color="auto"/>
            </w:tcBorders>
            <w:vAlign w:val="center"/>
          </w:tcPr>
          <w:p w:rsidR="009C6113" w:rsidRPr="00EB3DF2" w:rsidRDefault="009C6113" w:rsidP="00E353FA">
            <w:pPr>
              <w:pStyle w:val="OOPTabulka"/>
              <w:spacing w:before="0" w:after="0"/>
            </w:pPr>
            <w:r w:rsidRPr="00EB3DF2">
              <w:t>L1-L2-L3</w:t>
            </w:r>
          </w:p>
        </w:tc>
        <w:tc>
          <w:tcPr>
            <w:tcW w:w="1701" w:type="dxa"/>
            <w:tcBorders>
              <w:bottom w:val="single" w:sz="4" w:space="0" w:color="auto"/>
            </w:tcBorders>
            <w:vAlign w:val="center"/>
          </w:tcPr>
          <w:p w:rsidR="009C6113" w:rsidRPr="00EB3DF2" w:rsidRDefault="009C6113" w:rsidP="00E353FA">
            <w:pPr>
              <w:pStyle w:val="OOPTabulka"/>
              <w:spacing w:before="0" w:after="0"/>
            </w:pPr>
            <w:r w:rsidRPr="00EB3DF2">
              <w:sym w:font="Symbol" w:char="F0B1"/>
            </w:r>
            <w:r w:rsidRPr="00EB3DF2">
              <w:t>2,0 %</w:t>
            </w:r>
          </w:p>
        </w:tc>
        <w:tc>
          <w:tcPr>
            <w:tcW w:w="1701" w:type="dxa"/>
            <w:tcBorders>
              <w:bottom w:val="single" w:sz="4" w:space="0" w:color="auto"/>
            </w:tcBorders>
            <w:vAlign w:val="center"/>
          </w:tcPr>
          <w:p w:rsidR="009C6113" w:rsidRPr="00EB3DF2" w:rsidRDefault="009C6113" w:rsidP="00E353FA">
            <w:pPr>
              <w:pStyle w:val="OOPTabulka"/>
              <w:spacing w:before="0" w:after="0"/>
            </w:pPr>
            <w:r w:rsidRPr="00EB3DF2">
              <w:sym w:font="Symbol" w:char="F0B1"/>
            </w:r>
            <w:r w:rsidRPr="00EB3DF2">
              <w:t>1,0 %</w:t>
            </w:r>
          </w:p>
        </w:tc>
        <w:tc>
          <w:tcPr>
            <w:tcW w:w="1732" w:type="dxa"/>
            <w:tcBorders>
              <w:bottom w:val="single" w:sz="4" w:space="0" w:color="auto"/>
            </w:tcBorders>
            <w:vAlign w:val="center"/>
          </w:tcPr>
          <w:p w:rsidR="009C6113" w:rsidRPr="00EB3DF2" w:rsidRDefault="009C6113" w:rsidP="00E353FA">
            <w:pPr>
              <w:pStyle w:val="OOPTabulka"/>
              <w:spacing w:before="0" w:after="0"/>
            </w:pPr>
            <w:r w:rsidRPr="00EB3DF2">
              <w:sym w:font="Symbol" w:char="F0B1"/>
            </w:r>
            <w:r w:rsidRPr="00EB3DF2">
              <w:t>0,5 %</w:t>
            </w:r>
          </w:p>
        </w:tc>
      </w:tr>
      <w:tr w:rsidR="009C6113" w:rsidRPr="00EB3DF2" w:rsidTr="00E353FA">
        <w:trPr>
          <w:trHeight w:hRule="exact" w:val="340"/>
          <w:jc w:val="center"/>
        </w:trPr>
        <w:tc>
          <w:tcPr>
            <w:tcW w:w="751" w:type="dxa"/>
            <w:gridSpan w:val="2"/>
            <w:tcBorders>
              <w:top w:val="single" w:sz="4" w:space="0" w:color="auto"/>
              <w:bottom w:val="single" w:sz="12" w:space="0" w:color="auto"/>
            </w:tcBorders>
            <w:vAlign w:val="center"/>
          </w:tcPr>
          <w:p w:rsidR="009C6113" w:rsidRPr="00EB3DF2" w:rsidRDefault="009C6113" w:rsidP="00E353FA">
            <w:pPr>
              <w:pStyle w:val="OOPTabulka"/>
              <w:spacing w:before="0" w:after="0"/>
            </w:pPr>
            <w:r w:rsidRPr="00EB3DF2">
              <w:t>13</w:t>
            </w:r>
          </w:p>
        </w:tc>
        <w:tc>
          <w:tcPr>
            <w:tcW w:w="1024" w:type="dxa"/>
            <w:tcBorders>
              <w:top w:val="single" w:sz="4" w:space="0" w:color="auto"/>
              <w:bottom w:val="single" w:sz="12" w:space="0" w:color="auto"/>
            </w:tcBorders>
            <w:vAlign w:val="center"/>
          </w:tcPr>
          <w:p w:rsidR="009C6113" w:rsidRPr="00EB3DF2" w:rsidRDefault="009C6113" w:rsidP="00E353FA">
            <w:pPr>
              <w:pStyle w:val="OOPTabulka"/>
              <w:spacing w:before="0" w:after="0"/>
            </w:pPr>
            <w:r w:rsidRPr="00EB3DF2">
              <w:rPr>
                <w:i/>
              </w:rPr>
              <w:t>I</w:t>
            </w:r>
            <w:r w:rsidRPr="00EB3DF2">
              <w:rPr>
                <w:vertAlign w:val="subscript"/>
              </w:rPr>
              <w:t>max</w:t>
            </w:r>
          </w:p>
        </w:tc>
        <w:tc>
          <w:tcPr>
            <w:tcW w:w="921" w:type="dxa"/>
            <w:tcBorders>
              <w:top w:val="single" w:sz="4" w:space="0" w:color="auto"/>
              <w:bottom w:val="single" w:sz="12" w:space="0" w:color="auto"/>
            </w:tcBorders>
            <w:vAlign w:val="center"/>
          </w:tcPr>
          <w:p w:rsidR="009C6113" w:rsidRPr="00EB3DF2" w:rsidRDefault="009C6113" w:rsidP="00E353FA">
            <w:pPr>
              <w:pStyle w:val="OOPTabulka"/>
              <w:spacing w:before="0" w:after="0"/>
            </w:pPr>
            <w:r w:rsidRPr="00EB3DF2">
              <w:t>1</w:t>
            </w:r>
          </w:p>
        </w:tc>
        <w:tc>
          <w:tcPr>
            <w:tcW w:w="1096" w:type="dxa"/>
            <w:tcBorders>
              <w:top w:val="single" w:sz="4" w:space="0" w:color="auto"/>
              <w:bottom w:val="single" w:sz="12" w:space="0" w:color="auto"/>
            </w:tcBorders>
            <w:vAlign w:val="center"/>
          </w:tcPr>
          <w:p w:rsidR="009C6113" w:rsidRPr="00EB3DF2" w:rsidRDefault="009C6113" w:rsidP="00E353FA">
            <w:pPr>
              <w:pStyle w:val="OOPTabulka"/>
              <w:spacing w:before="0" w:after="0"/>
            </w:pPr>
            <w:r w:rsidRPr="00EB3DF2">
              <w:t>L1-L2-L3</w:t>
            </w:r>
          </w:p>
        </w:tc>
        <w:tc>
          <w:tcPr>
            <w:tcW w:w="1701" w:type="dxa"/>
            <w:tcBorders>
              <w:top w:val="single" w:sz="4" w:space="0" w:color="auto"/>
              <w:bottom w:val="single" w:sz="12" w:space="0" w:color="auto"/>
            </w:tcBorders>
            <w:vAlign w:val="center"/>
          </w:tcPr>
          <w:p w:rsidR="009C6113" w:rsidRPr="00EB3DF2" w:rsidRDefault="009C6113" w:rsidP="00E353FA">
            <w:pPr>
              <w:pStyle w:val="OOPTabulka"/>
              <w:spacing w:before="0" w:after="0"/>
            </w:pPr>
            <w:r w:rsidRPr="00EB3DF2">
              <w:sym w:font="Symbol" w:char="F0B1"/>
            </w:r>
            <w:r w:rsidRPr="00EB3DF2">
              <w:t>2,0 %</w:t>
            </w:r>
          </w:p>
        </w:tc>
        <w:tc>
          <w:tcPr>
            <w:tcW w:w="1701" w:type="dxa"/>
            <w:tcBorders>
              <w:top w:val="single" w:sz="4" w:space="0" w:color="auto"/>
              <w:bottom w:val="single" w:sz="12" w:space="0" w:color="auto"/>
            </w:tcBorders>
            <w:vAlign w:val="center"/>
          </w:tcPr>
          <w:p w:rsidR="009C6113" w:rsidRPr="00EB3DF2" w:rsidRDefault="009C6113" w:rsidP="00E353FA">
            <w:pPr>
              <w:pStyle w:val="OOPTabulka"/>
              <w:spacing w:before="0" w:after="0"/>
            </w:pPr>
            <w:r w:rsidRPr="00EB3DF2">
              <w:sym w:font="Symbol" w:char="F0B1"/>
            </w:r>
            <w:r w:rsidRPr="00EB3DF2">
              <w:t>1,0 %</w:t>
            </w:r>
          </w:p>
        </w:tc>
        <w:tc>
          <w:tcPr>
            <w:tcW w:w="1732" w:type="dxa"/>
            <w:tcBorders>
              <w:top w:val="single" w:sz="4" w:space="0" w:color="auto"/>
              <w:bottom w:val="single" w:sz="12" w:space="0" w:color="auto"/>
            </w:tcBorders>
            <w:vAlign w:val="center"/>
          </w:tcPr>
          <w:p w:rsidR="009C6113" w:rsidRPr="00EB3DF2" w:rsidRDefault="009C6113" w:rsidP="00E353FA">
            <w:pPr>
              <w:pStyle w:val="OOPTabulka"/>
              <w:spacing w:before="0" w:after="0"/>
            </w:pPr>
            <w:r w:rsidRPr="00EB3DF2">
              <w:sym w:font="Symbol" w:char="F0B1"/>
            </w:r>
            <w:r w:rsidRPr="00EB3DF2">
              <w:t>0,5 %</w:t>
            </w:r>
          </w:p>
        </w:tc>
      </w:tr>
      <w:tr w:rsidR="009C6113" w:rsidRPr="00EB3DF2" w:rsidTr="000A1D4D">
        <w:trPr>
          <w:gridBefore w:val="1"/>
          <w:wBefore w:w="7" w:type="dxa"/>
          <w:jc w:val="center"/>
        </w:trPr>
        <w:tc>
          <w:tcPr>
            <w:tcW w:w="8919" w:type="dxa"/>
            <w:gridSpan w:val="7"/>
            <w:vAlign w:val="center"/>
          </w:tcPr>
          <w:p w:rsidR="009C6113" w:rsidRPr="00E83A29" w:rsidRDefault="009C6113" w:rsidP="00CD0C50">
            <w:pPr>
              <w:pStyle w:val="OOPTabulka"/>
              <w:jc w:val="left"/>
            </w:pPr>
            <w:r>
              <w:rPr>
                <w:vertAlign w:val="superscript"/>
              </w:rPr>
              <w:t>1)</w:t>
            </w:r>
            <w:r>
              <w:t>   Třída C pouze pro statické elektroměry.</w:t>
            </w:r>
          </w:p>
        </w:tc>
      </w:tr>
      <w:tr w:rsidR="009C6113" w:rsidRPr="00EB3DF2" w:rsidTr="000A1D4D">
        <w:trPr>
          <w:gridBefore w:val="1"/>
          <w:wBefore w:w="7" w:type="dxa"/>
          <w:jc w:val="center"/>
        </w:trPr>
        <w:tc>
          <w:tcPr>
            <w:tcW w:w="8919" w:type="dxa"/>
            <w:gridSpan w:val="7"/>
            <w:vAlign w:val="center"/>
          </w:tcPr>
          <w:p w:rsidR="009C6113" w:rsidRPr="00EB3DF2" w:rsidRDefault="009C6113" w:rsidP="00CD0C50">
            <w:pPr>
              <w:pStyle w:val="OOPTabulka"/>
              <w:jc w:val="left"/>
            </w:pPr>
            <w:r w:rsidRPr="00004815">
              <w:t>POZNÁMKA</w:t>
            </w:r>
            <w:r w:rsidRPr="00004815">
              <w:tab/>
            </w:r>
            <w:r w:rsidRPr="00EB3DF2">
              <w:rPr>
                <w:i/>
              </w:rPr>
              <w:t>I</w:t>
            </w:r>
            <w:r w:rsidRPr="004C4449">
              <w:rPr>
                <w:vertAlign w:val="subscript"/>
              </w:rPr>
              <w:t>tr</w:t>
            </w:r>
            <w:r>
              <w:rPr>
                <w:i/>
              </w:rPr>
              <w:t> = </w:t>
            </w:r>
            <w:r w:rsidRPr="00EB3DF2">
              <w:t>10 %</w:t>
            </w:r>
            <w:r w:rsidRPr="00EB3DF2">
              <w:rPr>
                <w:i/>
              </w:rPr>
              <w:t xml:space="preserve"> I</w:t>
            </w:r>
            <w:r w:rsidRPr="004C4449">
              <w:rPr>
                <w:vertAlign w:val="subscript"/>
              </w:rPr>
              <w:t xml:space="preserve">ref </w:t>
            </w:r>
            <w:r w:rsidRPr="00EB3DF2">
              <w:rPr>
                <w:i/>
              </w:rPr>
              <w:t xml:space="preserve"> </w:t>
            </w:r>
            <w:r w:rsidRPr="00EB3DF2">
              <w:t>pro přím</w:t>
            </w:r>
            <w:r>
              <w:t>o připojené</w:t>
            </w:r>
            <w:r w:rsidRPr="00EB3DF2">
              <w:t xml:space="preserve"> elektroměry; </w:t>
            </w:r>
            <w:r w:rsidRPr="00EB3DF2">
              <w:br/>
            </w:r>
            <w:r>
              <w:tab/>
            </w:r>
            <w:r>
              <w:tab/>
            </w:r>
            <w:r w:rsidRPr="00EB3DF2">
              <w:rPr>
                <w:i/>
              </w:rPr>
              <w:t>I</w:t>
            </w:r>
            <w:r w:rsidRPr="004C4449">
              <w:rPr>
                <w:vertAlign w:val="subscript"/>
              </w:rPr>
              <w:t>tr</w:t>
            </w:r>
            <w:r>
              <w:rPr>
                <w:i/>
              </w:rPr>
              <w:t> = </w:t>
            </w:r>
            <w:r w:rsidRPr="00792B67">
              <w:t>5 %</w:t>
            </w:r>
            <w:r w:rsidRPr="00EB3DF2">
              <w:rPr>
                <w:i/>
              </w:rPr>
              <w:t xml:space="preserve"> I</w:t>
            </w:r>
            <w:r w:rsidRPr="004C4449">
              <w:rPr>
                <w:vertAlign w:val="subscript"/>
              </w:rPr>
              <w:t>n</w:t>
            </w:r>
            <w:r w:rsidRPr="00EB3DF2">
              <w:rPr>
                <w:i/>
              </w:rPr>
              <w:t xml:space="preserve"> </w:t>
            </w:r>
            <w:r w:rsidRPr="00EB3DF2">
              <w:t xml:space="preserve">pro elektroměry pro </w:t>
            </w:r>
            <w:r>
              <w:t>při</w:t>
            </w:r>
            <w:r w:rsidRPr="00EB3DF2">
              <w:t>pojení přes transformátory</w:t>
            </w:r>
            <w:r>
              <w:t>.</w:t>
            </w:r>
          </w:p>
        </w:tc>
      </w:tr>
    </w:tbl>
    <w:p w:rsidR="009C6113" w:rsidRPr="00DA3451" w:rsidRDefault="009C6113" w:rsidP="00E353FA">
      <w:pPr>
        <w:spacing w:before="480"/>
        <w:jc w:val="center"/>
        <w:rPr>
          <w:b/>
        </w:rPr>
      </w:pPr>
      <w:r w:rsidRPr="00DA3451">
        <w:rPr>
          <w:b/>
        </w:rPr>
        <w:t>Tabulka </w:t>
      </w:r>
      <w:r w:rsidR="001F1BEC">
        <w:rPr>
          <w:b/>
        </w:rPr>
        <w:t>30</w:t>
      </w:r>
      <w:r w:rsidRPr="00DA3451">
        <w:rPr>
          <w:b/>
        </w:rPr>
        <w:t> – Meze chyb pro třífázové jalové statické elektroměry tříd přesností 0,5 S</w:t>
      </w:r>
      <w:r w:rsidR="00072888" w:rsidRPr="00E353FA">
        <w:rPr>
          <w:b/>
        </w:rPr>
        <w:t>,</w:t>
      </w:r>
      <w:r w:rsidRPr="00DA3451">
        <w:rPr>
          <w:b/>
        </w:rPr>
        <w:t xml:space="preserve"> 1</w:t>
      </w:r>
      <w:r w:rsidR="00072888" w:rsidRPr="00E353FA">
        <w:rPr>
          <w:b/>
        </w:rPr>
        <w:t xml:space="preserve"> a 1</w:t>
      </w:r>
      <w:r w:rsidR="00E353FA" w:rsidRPr="00E353FA">
        <w:rPr>
          <w:b/>
        </w:rPr>
        <w:t xml:space="preserve"> </w:t>
      </w:r>
      <w:r w:rsidR="00072888" w:rsidRPr="00E353FA">
        <w:rPr>
          <w:b/>
        </w:rPr>
        <w:t>S</w:t>
      </w:r>
    </w:p>
    <w:tbl>
      <w:tblPr>
        <w:tblW w:w="84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40"/>
        <w:gridCol w:w="1021"/>
        <w:gridCol w:w="822"/>
        <w:gridCol w:w="1572"/>
        <w:gridCol w:w="1621"/>
        <w:gridCol w:w="1176"/>
        <w:gridCol w:w="1429"/>
      </w:tblGrid>
      <w:tr w:rsidR="00733810" w:rsidRPr="00966ADB" w:rsidTr="00E415A2">
        <w:trPr>
          <w:jc w:val="center"/>
        </w:trPr>
        <w:tc>
          <w:tcPr>
            <w:tcW w:w="840" w:type="dxa"/>
            <w:vMerge w:val="restart"/>
            <w:tcBorders>
              <w:top w:val="single" w:sz="12" w:space="0" w:color="auto"/>
              <w:left w:val="single" w:sz="12" w:space="0" w:color="auto"/>
              <w:right w:val="single" w:sz="4" w:space="0" w:color="auto"/>
            </w:tcBorders>
            <w:shd w:val="clear" w:color="auto" w:fill="F2F2F2" w:themeFill="background1" w:themeFillShade="F2"/>
            <w:vAlign w:val="center"/>
          </w:tcPr>
          <w:p w:rsidR="00733810" w:rsidRPr="000A1D4D" w:rsidRDefault="00733810" w:rsidP="00CE6ECB">
            <w:pPr>
              <w:pStyle w:val="OOPTabulka"/>
              <w:rPr>
                <w:b/>
              </w:rPr>
            </w:pPr>
            <w:r w:rsidRPr="000A1D4D">
              <w:rPr>
                <w:b/>
              </w:rPr>
              <w:t>Měř</w:t>
            </w:r>
            <w:r w:rsidR="00E415A2">
              <w:rPr>
                <w:b/>
              </w:rPr>
              <w:t>ení</w:t>
            </w:r>
            <w:r w:rsidRPr="000A1D4D">
              <w:rPr>
                <w:b/>
              </w:rPr>
              <w:t xml:space="preserve"> č</w:t>
            </w:r>
            <w:r w:rsidR="00E415A2">
              <w:rPr>
                <w:b/>
              </w:rPr>
              <w:t>íslo</w:t>
            </w:r>
          </w:p>
        </w:tc>
        <w:tc>
          <w:tcPr>
            <w:tcW w:w="1021" w:type="dxa"/>
            <w:vMerge w:val="restart"/>
            <w:tcBorders>
              <w:top w:val="single" w:sz="12" w:space="0" w:color="auto"/>
              <w:left w:val="single" w:sz="4" w:space="0" w:color="auto"/>
              <w:right w:val="single" w:sz="4" w:space="0" w:color="auto"/>
            </w:tcBorders>
            <w:shd w:val="clear" w:color="auto" w:fill="F2F2F2" w:themeFill="background1" w:themeFillShade="F2"/>
            <w:vAlign w:val="center"/>
          </w:tcPr>
          <w:p w:rsidR="00733810" w:rsidRPr="000A1D4D" w:rsidRDefault="00733810" w:rsidP="00CE6ECB">
            <w:pPr>
              <w:pStyle w:val="OOPTabulka"/>
              <w:rPr>
                <w:b/>
              </w:rPr>
            </w:pPr>
            <w:r w:rsidRPr="000A1D4D">
              <w:rPr>
                <w:b/>
              </w:rPr>
              <w:t xml:space="preserve">Proud </w:t>
            </w:r>
            <w:r w:rsidR="00C00B63">
              <w:rPr>
                <w:b/>
              </w:rPr>
              <w:br/>
            </w:r>
            <w:r w:rsidRPr="000A1D4D">
              <w:rPr>
                <w:b/>
              </w:rPr>
              <w:t>ve fázích</w:t>
            </w:r>
          </w:p>
        </w:tc>
        <w:tc>
          <w:tcPr>
            <w:tcW w:w="822" w:type="dxa"/>
            <w:vMerge w:val="restart"/>
            <w:tcBorders>
              <w:top w:val="single" w:sz="12" w:space="0" w:color="auto"/>
              <w:left w:val="single" w:sz="4" w:space="0" w:color="auto"/>
              <w:right w:val="single" w:sz="4" w:space="0" w:color="auto"/>
            </w:tcBorders>
            <w:shd w:val="clear" w:color="auto" w:fill="F2F2F2" w:themeFill="background1" w:themeFillShade="F2"/>
            <w:vAlign w:val="center"/>
          </w:tcPr>
          <w:p w:rsidR="00733810" w:rsidRPr="000A1D4D" w:rsidRDefault="00733810" w:rsidP="00CE6ECB">
            <w:pPr>
              <w:pStyle w:val="OOPTabulka"/>
              <w:rPr>
                <w:b/>
                <w:i/>
              </w:rPr>
            </w:pPr>
            <w:r w:rsidRPr="000A1D4D">
              <w:rPr>
                <w:b/>
              </w:rPr>
              <w:t>sin</w:t>
            </w:r>
            <w:r w:rsidRPr="000A1D4D">
              <w:rPr>
                <w:b/>
                <w:i/>
              </w:rPr>
              <w:t> </w:t>
            </w:r>
            <w:r w:rsidRPr="00E353FA">
              <w:rPr>
                <w:i/>
              </w:rPr>
              <w:sym w:font="Symbol" w:char="F06A"/>
            </w:r>
          </w:p>
        </w:tc>
        <w:tc>
          <w:tcPr>
            <w:tcW w:w="3193" w:type="dxa"/>
            <w:gridSpan w:val="2"/>
            <w:tcBorders>
              <w:top w:val="single" w:sz="12" w:space="0" w:color="auto"/>
              <w:left w:val="single" w:sz="4" w:space="0" w:color="auto"/>
              <w:bottom w:val="nil"/>
              <w:right w:val="single" w:sz="4" w:space="0" w:color="auto"/>
            </w:tcBorders>
            <w:shd w:val="clear" w:color="auto" w:fill="F2F2F2" w:themeFill="background1" w:themeFillShade="F2"/>
            <w:vAlign w:val="center"/>
          </w:tcPr>
          <w:p w:rsidR="00733810" w:rsidRPr="000A1D4D" w:rsidRDefault="00733810" w:rsidP="00CE6ECB">
            <w:pPr>
              <w:pStyle w:val="OOPTabulka"/>
              <w:rPr>
                <w:b/>
              </w:rPr>
            </w:pPr>
            <w:r w:rsidRPr="000A1D4D">
              <w:rPr>
                <w:b/>
              </w:rPr>
              <w:t xml:space="preserve">Hodnota proudu pro elektroměr </w:t>
            </w:r>
          </w:p>
        </w:tc>
        <w:tc>
          <w:tcPr>
            <w:tcW w:w="2605" w:type="dxa"/>
            <w:gridSpan w:val="2"/>
            <w:tcBorders>
              <w:top w:val="single" w:sz="12" w:space="0" w:color="auto"/>
              <w:left w:val="single" w:sz="4" w:space="0" w:color="auto"/>
              <w:bottom w:val="nil"/>
              <w:right w:val="single" w:sz="12" w:space="0" w:color="auto"/>
            </w:tcBorders>
            <w:shd w:val="clear" w:color="auto" w:fill="F2F2F2" w:themeFill="background1" w:themeFillShade="F2"/>
            <w:vAlign w:val="center"/>
          </w:tcPr>
          <w:p w:rsidR="00733810" w:rsidRPr="000A1D4D" w:rsidRDefault="006A521C" w:rsidP="006A521C">
            <w:pPr>
              <w:pStyle w:val="OOPTabulka"/>
              <w:rPr>
                <w:b/>
              </w:rPr>
            </w:pPr>
            <w:r w:rsidRPr="000A1D4D">
              <w:rPr>
                <w:b/>
              </w:rPr>
              <w:t>Třída přesnosti</w:t>
            </w:r>
          </w:p>
        </w:tc>
      </w:tr>
      <w:tr w:rsidR="00733810" w:rsidRPr="00144BD7" w:rsidTr="00E415A2">
        <w:trPr>
          <w:jc w:val="center"/>
        </w:trPr>
        <w:tc>
          <w:tcPr>
            <w:tcW w:w="840" w:type="dxa"/>
            <w:vMerge/>
            <w:tcBorders>
              <w:left w:val="single" w:sz="12" w:space="0" w:color="auto"/>
              <w:bottom w:val="double" w:sz="4" w:space="0" w:color="auto"/>
              <w:right w:val="single" w:sz="4" w:space="0" w:color="auto"/>
            </w:tcBorders>
            <w:shd w:val="clear" w:color="auto" w:fill="F2F2F2" w:themeFill="background1" w:themeFillShade="F2"/>
            <w:vAlign w:val="center"/>
          </w:tcPr>
          <w:p w:rsidR="00733810" w:rsidRPr="000A1D4D" w:rsidRDefault="00733810" w:rsidP="00CE6ECB">
            <w:pPr>
              <w:pStyle w:val="OOPTabulka"/>
              <w:rPr>
                <w:b/>
              </w:rPr>
            </w:pPr>
          </w:p>
        </w:tc>
        <w:tc>
          <w:tcPr>
            <w:tcW w:w="1021" w:type="dxa"/>
            <w:vMerge/>
            <w:tcBorders>
              <w:left w:val="single" w:sz="4" w:space="0" w:color="auto"/>
              <w:bottom w:val="double" w:sz="4" w:space="0" w:color="auto"/>
              <w:right w:val="single" w:sz="4" w:space="0" w:color="auto"/>
            </w:tcBorders>
            <w:shd w:val="clear" w:color="auto" w:fill="F2F2F2" w:themeFill="background1" w:themeFillShade="F2"/>
            <w:vAlign w:val="center"/>
          </w:tcPr>
          <w:p w:rsidR="00733810" w:rsidRPr="000A1D4D" w:rsidRDefault="00733810" w:rsidP="00CE6ECB">
            <w:pPr>
              <w:pStyle w:val="OOPTabulka"/>
              <w:rPr>
                <w:b/>
              </w:rPr>
            </w:pPr>
          </w:p>
        </w:tc>
        <w:tc>
          <w:tcPr>
            <w:tcW w:w="822" w:type="dxa"/>
            <w:vMerge/>
            <w:tcBorders>
              <w:left w:val="single" w:sz="4" w:space="0" w:color="auto"/>
              <w:bottom w:val="double" w:sz="4" w:space="0" w:color="auto"/>
              <w:right w:val="single" w:sz="4" w:space="0" w:color="auto"/>
            </w:tcBorders>
            <w:shd w:val="clear" w:color="auto" w:fill="F2F2F2" w:themeFill="background1" w:themeFillShade="F2"/>
            <w:vAlign w:val="center"/>
          </w:tcPr>
          <w:p w:rsidR="00733810" w:rsidRPr="000A1D4D" w:rsidRDefault="00733810" w:rsidP="00CE6ECB">
            <w:pPr>
              <w:pStyle w:val="OOPTabulka"/>
              <w:rPr>
                <w:b/>
              </w:rPr>
            </w:pPr>
          </w:p>
        </w:tc>
        <w:tc>
          <w:tcPr>
            <w:tcW w:w="1572" w:type="dxa"/>
            <w:tcBorders>
              <w:top w:val="nil"/>
              <w:left w:val="single" w:sz="4" w:space="0" w:color="auto"/>
              <w:bottom w:val="double" w:sz="4" w:space="0" w:color="auto"/>
              <w:right w:val="single" w:sz="4" w:space="0" w:color="auto"/>
            </w:tcBorders>
            <w:shd w:val="clear" w:color="auto" w:fill="F2F2F2" w:themeFill="background1" w:themeFillShade="F2"/>
            <w:vAlign w:val="center"/>
          </w:tcPr>
          <w:p w:rsidR="00733810" w:rsidRPr="000A1D4D" w:rsidRDefault="00733810" w:rsidP="00CE6ECB">
            <w:pPr>
              <w:pStyle w:val="OOPTabulka"/>
              <w:rPr>
                <w:b/>
              </w:rPr>
            </w:pPr>
            <w:r w:rsidRPr="000A1D4D">
              <w:rPr>
                <w:b/>
              </w:rPr>
              <w:t xml:space="preserve">pro přímé </w:t>
            </w:r>
            <w:r w:rsidR="000A1D4D">
              <w:rPr>
                <w:b/>
              </w:rPr>
              <w:br/>
            </w:r>
            <w:r w:rsidRPr="000A1D4D">
              <w:rPr>
                <w:b/>
              </w:rPr>
              <w:t>připojení</w:t>
            </w:r>
          </w:p>
        </w:tc>
        <w:tc>
          <w:tcPr>
            <w:tcW w:w="1621" w:type="dxa"/>
            <w:tcBorders>
              <w:top w:val="nil"/>
              <w:left w:val="single" w:sz="4" w:space="0" w:color="auto"/>
              <w:bottom w:val="double" w:sz="4" w:space="0" w:color="auto"/>
              <w:right w:val="single" w:sz="4" w:space="0" w:color="auto"/>
            </w:tcBorders>
            <w:shd w:val="clear" w:color="auto" w:fill="F2F2F2" w:themeFill="background1" w:themeFillShade="F2"/>
            <w:vAlign w:val="center"/>
          </w:tcPr>
          <w:p w:rsidR="00733810" w:rsidRPr="000A1D4D" w:rsidRDefault="00733810" w:rsidP="00CE6ECB">
            <w:pPr>
              <w:pStyle w:val="OOPTabulka"/>
              <w:rPr>
                <w:b/>
              </w:rPr>
            </w:pPr>
            <w:r w:rsidRPr="000A1D4D">
              <w:rPr>
                <w:b/>
              </w:rPr>
              <w:t>pro připojení přes měřicí transformátor</w:t>
            </w:r>
          </w:p>
        </w:tc>
        <w:tc>
          <w:tcPr>
            <w:tcW w:w="1176" w:type="dxa"/>
            <w:tcBorders>
              <w:top w:val="nil"/>
              <w:left w:val="single" w:sz="4" w:space="0" w:color="auto"/>
              <w:bottom w:val="double" w:sz="4" w:space="0" w:color="auto"/>
              <w:right w:val="single" w:sz="4" w:space="0" w:color="auto"/>
            </w:tcBorders>
            <w:shd w:val="clear" w:color="auto" w:fill="F2F2F2" w:themeFill="background1" w:themeFillShade="F2"/>
            <w:vAlign w:val="center"/>
          </w:tcPr>
          <w:p w:rsidR="00733810" w:rsidRPr="000A1D4D" w:rsidRDefault="00733810" w:rsidP="00CE6ECB">
            <w:pPr>
              <w:pStyle w:val="OOPTabulka"/>
              <w:rPr>
                <w:b/>
              </w:rPr>
            </w:pPr>
            <w:r w:rsidRPr="000A1D4D">
              <w:rPr>
                <w:b/>
              </w:rPr>
              <w:t>0,5 S</w:t>
            </w:r>
          </w:p>
        </w:tc>
        <w:tc>
          <w:tcPr>
            <w:tcW w:w="1429" w:type="dxa"/>
            <w:tcBorders>
              <w:top w:val="nil"/>
              <w:left w:val="single" w:sz="4" w:space="0" w:color="auto"/>
              <w:bottom w:val="double" w:sz="4" w:space="0" w:color="auto"/>
              <w:right w:val="single" w:sz="12" w:space="0" w:color="auto"/>
            </w:tcBorders>
            <w:shd w:val="clear" w:color="auto" w:fill="F2F2F2" w:themeFill="background1" w:themeFillShade="F2"/>
          </w:tcPr>
          <w:p w:rsidR="00733810" w:rsidRPr="000A1D4D" w:rsidRDefault="00733810" w:rsidP="00DA3451">
            <w:pPr>
              <w:pStyle w:val="OOPTabulka"/>
              <w:spacing w:before="300"/>
              <w:rPr>
                <w:b/>
              </w:rPr>
            </w:pPr>
            <w:r w:rsidRPr="00DA3451">
              <w:rPr>
                <w:b/>
              </w:rPr>
              <w:t>1</w:t>
            </w:r>
            <w:r w:rsidR="00D0071E" w:rsidRPr="00DA3451">
              <w:rPr>
                <w:b/>
              </w:rPr>
              <w:t xml:space="preserve"> a 1</w:t>
            </w:r>
            <w:r w:rsidR="000A1D4D" w:rsidRPr="000A1D4D">
              <w:rPr>
                <w:b/>
              </w:rPr>
              <w:t xml:space="preserve"> </w:t>
            </w:r>
            <w:r w:rsidR="00D0071E" w:rsidRPr="00DA3451">
              <w:rPr>
                <w:b/>
              </w:rPr>
              <w:t>S</w:t>
            </w:r>
          </w:p>
        </w:tc>
      </w:tr>
      <w:tr w:rsidR="00733810" w:rsidRPr="0083423C" w:rsidTr="00E353FA">
        <w:trPr>
          <w:trHeight w:hRule="exact" w:val="340"/>
          <w:jc w:val="center"/>
        </w:trPr>
        <w:tc>
          <w:tcPr>
            <w:tcW w:w="840" w:type="dxa"/>
            <w:tcBorders>
              <w:top w:val="double" w:sz="4" w:space="0" w:color="auto"/>
              <w:left w:val="single" w:sz="12" w:space="0" w:color="auto"/>
              <w:bottom w:val="single" w:sz="4" w:space="0" w:color="auto"/>
              <w:right w:val="single" w:sz="4" w:space="0" w:color="auto"/>
            </w:tcBorders>
            <w:vAlign w:val="center"/>
          </w:tcPr>
          <w:p w:rsidR="00733810" w:rsidRPr="00966ADB" w:rsidRDefault="00733810" w:rsidP="00E415A2">
            <w:pPr>
              <w:pStyle w:val="OOPTabulka"/>
              <w:spacing w:before="0" w:after="0"/>
            </w:pPr>
            <w:r w:rsidRPr="00966ADB">
              <w:t>1</w:t>
            </w:r>
          </w:p>
        </w:tc>
        <w:tc>
          <w:tcPr>
            <w:tcW w:w="1021" w:type="dxa"/>
            <w:tcBorders>
              <w:top w:val="doub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rsidRPr="00966ADB">
              <w:t>L1-L2-L3</w:t>
            </w:r>
          </w:p>
        </w:tc>
        <w:tc>
          <w:tcPr>
            <w:tcW w:w="822" w:type="dxa"/>
            <w:tcBorders>
              <w:top w:val="doub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t>1</w:t>
            </w:r>
          </w:p>
        </w:tc>
        <w:tc>
          <w:tcPr>
            <w:tcW w:w="1572" w:type="dxa"/>
            <w:tcBorders>
              <w:top w:val="doub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t xml:space="preserve">5 % </w:t>
            </w:r>
            <w:r w:rsidRPr="008460F5">
              <w:rPr>
                <w:i/>
              </w:rPr>
              <w:t>I</w:t>
            </w:r>
            <w:r w:rsidRPr="00DA3451">
              <w:rPr>
                <w:vertAlign w:val="subscript"/>
              </w:rPr>
              <w:t>b</w:t>
            </w:r>
          </w:p>
        </w:tc>
        <w:tc>
          <w:tcPr>
            <w:tcW w:w="1621" w:type="dxa"/>
            <w:tcBorders>
              <w:top w:val="doub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t xml:space="preserve">2 % </w:t>
            </w:r>
            <w:r w:rsidRPr="008460F5">
              <w:rPr>
                <w:i/>
              </w:rPr>
              <w:t>I</w:t>
            </w:r>
            <w:r w:rsidRPr="00DA3451">
              <w:rPr>
                <w:vertAlign w:val="subscript"/>
              </w:rPr>
              <w:t>n</w:t>
            </w:r>
          </w:p>
        </w:tc>
        <w:tc>
          <w:tcPr>
            <w:tcW w:w="1176" w:type="dxa"/>
            <w:tcBorders>
              <w:top w:val="doub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rsidRPr="00966ADB">
              <w:sym w:font="Symbol" w:char="F0B1"/>
            </w:r>
            <w:r>
              <w:t>1</w:t>
            </w:r>
            <w:r w:rsidRPr="00966ADB">
              <w:t>,</w:t>
            </w:r>
            <w:r>
              <w:t>0</w:t>
            </w:r>
            <w:r w:rsidRPr="00966ADB">
              <w:t xml:space="preserve"> </w:t>
            </w:r>
            <w:r w:rsidRPr="00966ADB">
              <w:sym w:font="Symbol" w:char="F025"/>
            </w:r>
          </w:p>
        </w:tc>
        <w:tc>
          <w:tcPr>
            <w:tcW w:w="1429" w:type="dxa"/>
            <w:tcBorders>
              <w:top w:val="double" w:sz="4" w:space="0" w:color="auto"/>
              <w:left w:val="single" w:sz="4" w:space="0" w:color="auto"/>
              <w:bottom w:val="single" w:sz="4" w:space="0" w:color="auto"/>
              <w:right w:val="single" w:sz="12" w:space="0" w:color="auto"/>
            </w:tcBorders>
            <w:vAlign w:val="center"/>
          </w:tcPr>
          <w:p w:rsidR="00733810" w:rsidRPr="00966ADB" w:rsidRDefault="00733810" w:rsidP="00E415A2">
            <w:pPr>
              <w:pStyle w:val="OOPTabulka"/>
              <w:spacing w:before="0" w:after="0"/>
            </w:pPr>
            <w:r w:rsidRPr="00966ADB">
              <w:sym w:font="Symbol" w:char="F0B1"/>
            </w:r>
            <w:r>
              <w:t>1</w:t>
            </w:r>
            <w:r w:rsidRPr="00966ADB">
              <w:t>,</w:t>
            </w:r>
            <w:r>
              <w:t>5</w:t>
            </w:r>
            <w:r w:rsidRPr="00966ADB">
              <w:t xml:space="preserve"> </w:t>
            </w:r>
            <w:r w:rsidRPr="00966ADB">
              <w:sym w:font="Symbol" w:char="F025"/>
            </w:r>
          </w:p>
        </w:tc>
      </w:tr>
      <w:tr w:rsidR="00733810" w:rsidRPr="0083423C"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E415A2">
            <w:pPr>
              <w:pStyle w:val="OOPTabulka"/>
              <w:spacing w:before="0" w:after="0"/>
            </w:pPr>
            <w:r w:rsidRPr="00966ADB">
              <w:t>2</w:t>
            </w:r>
          </w:p>
        </w:tc>
        <w:tc>
          <w:tcPr>
            <w:tcW w:w="102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rsidRPr="00966ADB">
              <w:t>L1-L2-L3</w:t>
            </w:r>
          </w:p>
        </w:tc>
        <w:tc>
          <w:tcPr>
            <w:tcW w:w="822"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t>1</w:t>
            </w:r>
          </w:p>
        </w:tc>
        <w:tc>
          <w:tcPr>
            <w:tcW w:w="1572"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t xml:space="preserve">10 % </w:t>
            </w:r>
            <w:r w:rsidRPr="008460F5">
              <w:rPr>
                <w:i/>
              </w:rPr>
              <w:t>I</w:t>
            </w:r>
            <w:r w:rsidRPr="00DA3451">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t xml:space="preserve">5 % </w:t>
            </w:r>
            <w:r w:rsidRPr="008460F5">
              <w:rPr>
                <w:i/>
              </w:rPr>
              <w:t>I</w:t>
            </w:r>
            <w:r w:rsidRPr="00DA3451">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C600F8" w:rsidRDefault="00733810" w:rsidP="00E415A2">
            <w:pPr>
              <w:spacing w:before="0" w:after="0"/>
              <w:jc w:val="center"/>
              <w:rPr>
                <w:sz w:val="20"/>
              </w:rPr>
            </w:pPr>
            <w:r w:rsidRPr="00C600F8">
              <w:rPr>
                <w:sz w:val="20"/>
              </w:rPr>
              <w:sym w:font="Symbol" w:char="F0B1"/>
            </w:r>
            <w:r>
              <w:rPr>
                <w:sz w:val="20"/>
              </w:rPr>
              <w:t>0,5</w:t>
            </w:r>
            <w:r w:rsidRPr="00C600F8">
              <w:rPr>
                <w:sz w:val="20"/>
              </w:rPr>
              <w:t xml:space="preserve"> </w:t>
            </w:r>
            <w:r w:rsidRPr="00C600F8">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C600F8" w:rsidRDefault="00733810" w:rsidP="00E415A2">
            <w:pPr>
              <w:spacing w:before="0" w:after="0"/>
              <w:jc w:val="center"/>
              <w:rPr>
                <w:sz w:val="20"/>
              </w:rPr>
            </w:pPr>
            <w:r w:rsidRPr="00C600F8">
              <w:rPr>
                <w:sz w:val="20"/>
              </w:rPr>
              <w:sym w:font="Symbol" w:char="F0B1"/>
            </w:r>
            <w:r>
              <w:rPr>
                <w:sz w:val="20"/>
              </w:rPr>
              <w:t>1</w:t>
            </w:r>
            <w:r w:rsidRPr="00C600F8">
              <w:rPr>
                <w:sz w:val="20"/>
              </w:rPr>
              <w:t xml:space="preserve">,0 </w:t>
            </w:r>
            <w:r w:rsidRPr="00C600F8">
              <w:rPr>
                <w:sz w:val="20"/>
              </w:rPr>
              <w:sym w:font="Symbol" w:char="F025"/>
            </w:r>
          </w:p>
        </w:tc>
      </w:tr>
      <w:tr w:rsidR="00733810"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E415A2">
            <w:pPr>
              <w:pStyle w:val="OOPTabulka"/>
              <w:spacing w:before="0" w:after="0"/>
            </w:pPr>
            <w:r w:rsidRPr="00966ADB">
              <w:t>3</w:t>
            </w:r>
          </w:p>
        </w:tc>
        <w:tc>
          <w:tcPr>
            <w:tcW w:w="102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rsidRPr="00966ADB">
              <w:t>L1-L2-L3</w:t>
            </w:r>
          </w:p>
        </w:tc>
        <w:tc>
          <w:tcPr>
            <w:tcW w:w="822"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t>0,5ind.</w:t>
            </w:r>
          </w:p>
        </w:tc>
        <w:tc>
          <w:tcPr>
            <w:tcW w:w="1572" w:type="dxa"/>
            <w:tcBorders>
              <w:top w:val="single" w:sz="4" w:space="0" w:color="auto"/>
              <w:left w:val="single" w:sz="4" w:space="0" w:color="auto"/>
              <w:bottom w:val="single" w:sz="4" w:space="0" w:color="auto"/>
              <w:right w:val="single" w:sz="4" w:space="0" w:color="auto"/>
            </w:tcBorders>
            <w:vAlign w:val="center"/>
          </w:tcPr>
          <w:p w:rsidR="00733810" w:rsidRPr="00F646DE" w:rsidRDefault="00733810" w:rsidP="00E415A2">
            <w:pPr>
              <w:spacing w:before="0" w:after="0"/>
              <w:jc w:val="center"/>
              <w:rPr>
                <w:sz w:val="20"/>
              </w:rPr>
            </w:pPr>
            <w:r w:rsidRPr="00F646DE">
              <w:rPr>
                <w:sz w:val="20"/>
              </w:rPr>
              <w:t xml:space="preserve">10 % </w:t>
            </w:r>
            <w:r w:rsidRPr="00F646DE">
              <w:rPr>
                <w:i/>
                <w:sz w:val="20"/>
              </w:rPr>
              <w:t>I</w:t>
            </w:r>
            <w:r w:rsidRPr="00DA3451">
              <w:rPr>
                <w:sz w:val="20"/>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t xml:space="preserve">5 % </w:t>
            </w:r>
            <w:r w:rsidRPr="008460F5">
              <w:rPr>
                <w:i/>
              </w:rPr>
              <w:t>I</w:t>
            </w:r>
            <w:r w:rsidRPr="00DA3451">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C600F8" w:rsidRDefault="00733810" w:rsidP="00E415A2">
            <w:pPr>
              <w:spacing w:before="0" w:after="0"/>
              <w:jc w:val="center"/>
              <w:rPr>
                <w:sz w:val="20"/>
              </w:rPr>
            </w:pPr>
            <w:r w:rsidRPr="00C600F8">
              <w:rPr>
                <w:sz w:val="20"/>
              </w:rPr>
              <w:sym w:font="Symbol" w:char="F0B1"/>
            </w:r>
            <w:r>
              <w:rPr>
                <w:sz w:val="20"/>
              </w:rPr>
              <w:t>1</w:t>
            </w:r>
            <w:r w:rsidRPr="00C600F8">
              <w:rPr>
                <w:sz w:val="20"/>
              </w:rPr>
              <w:t>,</w:t>
            </w:r>
            <w:r>
              <w:rPr>
                <w:sz w:val="20"/>
              </w:rPr>
              <w:t>0</w:t>
            </w:r>
            <w:r w:rsidRPr="00C600F8">
              <w:rPr>
                <w:sz w:val="20"/>
              </w:rPr>
              <w:t xml:space="preserve"> </w:t>
            </w:r>
            <w:r w:rsidRPr="00C600F8">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C600F8" w:rsidRDefault="00733810" w:rsidP="00E415A2">
            <w:pPr>
              <w:spacing w:before="0" w:after="0"/>
              <w:jc w:val="center"/>
              <w:rPr>
                <w:sz w:val="20"/>
              </w:rPr>
            </w:pPr>
            <w:r w:rsidRPr="00C600F8">
              <w:rPr>
                <w:sz w:val="20"/>
              </w:rPr>
              <w:sym w:font="Symbol" w:char="F0B1"/>
            </w:r>
            <w:r>
              <w:rPr>
                <w:sz w:val="20"/>
              </w:rPr>
              <w:t>1</w:t>
            </w:r>
            <w:r w:rsidRPr="00C600F8">
              <w:rPr>
                <w:sz w:val="20"/>
              </w:rPr>
              <w:t>,</w:t>
            </w:r>
            <w:r>
              <w:rPr>
                <w:sz w:val="20"/>
              </w:rPr>
              <w:t>5</w:t>
            </w:r>
            <w:r w:rsidRPr="00C600F8">
              <w:rPr>
                <w:sz w:val="20"/>
              </w:rPr>
              <w:t xml:space="preserve"> </w:t>
            </w:r>
            <w:r w:rsidRPr="00C600F8">
              <w:rPr>
                <w:sz w:val="20"/>
              </w:rPr>
              <w:sym w:font="Symbol" w:char="F025"/>
            </w:r>
          </w:p>
        </w:tc>
      </w:tr>
      <w:tr w:rsidR="00733810"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E415A2">
            <w:pPr>
              <w:pStyle w:val="OOPTabulka"/>
              <w:spacing w:before="0" w:after="0"/>
            </w:pPr>
            <w:r w:rsidRPr="00966ADB">
              <w:t>4</w:t>
            </w:r>
          </w:p>
        </w:tc>
        <w:tc>
          <w:tcPr>
            <w:tcW w:w="102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rsidRPr="00966ADB">
              <w:t>L1-L2-L3</w:t>
            </w:r>
          </w:p>
        </w:tc>
        <w:tc>
          <w:tcPr>
            <w:tcW w:w="822"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t>0,8kap.</w:t>
            </w:r>
          </w:p>
        </w:tc>
        <w:tc>
          <w:tcPr>
            <w:tcW w:w="1572" w:type="dxa"/>
            <w:tcBorders>
              <w:top w:val="single" w:sz="4" w:space="0" w:color="auto"/>
              <w:left w:val="single" w:sz="4" w:space="0" w:color="auto"/>
              <w:bottom w:val="single" w:sz="4" w:space="0" w:color="auto"/>
              <w:right w:val="single" w:sz="4" w:space="0" w:color="auto"/>
            </w:tcBorders>
            <w:vAlign w:val="center"/>
          </w:tcPr>
          <w:p w:rsidR="00733810" w:rsidRPr="00F646DE" w:rsidRDefault="00733810" w:rsidP="00E415A2">
            <w:pPr>
              <w:spacing w:before="0" w:after="0"/>
              <w:jc w:val="center"/>
              <w:rPr>
                <w:sz w:val="20"/>
              </w:rPr>
            </w:pPr>
            <w:r w:rsidRPr="00F646DE">
              <w:rPr>
                <w:sz w:val="20"/>
              </w:rPr>
              <w:t xml:space="preserve">10 % </w:t>
            </w:r>
            <w:r w:rsidRPr="00F646DE">
              <w:rPr>
                <w:i/>
                <w:sz w:val="20"/>
              </w:rPr>
              <w:t>I</w:t>
            </w:r>
            <w:r w:rsidRPr="00DA3451">
              <w:rPr>
                <w:sz w:val="20"/>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t xml:space="preserve">5 % </w:t>
            </w:r>
            <w:r w:rsidRPr="008460F5">
              <w:rPr>
                <w:i/>
              </w:rPr>
              <w:t>I</w:t>
            </w:r>
            <w:r w:rsidRPr="00DA3451">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C600F8" w:rsidRDefault="00733810" w:rsidP="00E415A2">
            <w:pPr>
              <w:spacing w:before="0" w:after="0"/>
              <w:jc w:val="center"/>
              <w:rPr>
                <w:sz w:val="20"/>
              </w:rPr>
            </w:pPr>
            <w:r w:rsidRPr="00C600F8">
              <w:rPr>
                <w:sz w:val="20"/>
              </w:rPr>
              <w:sym w:font="Symbol" w:char="F0B1"/>
            </w:r>
            <w:r>
              <w:rPr>
                <w:sz w:val="20"/>
              </w:rPr>
              <w:t>1</w:t>
            </w:r>
            <w:r w:rsidRPr="00C600F8">
              <w:rPr>
                <w:sz w:val="20"/>
              </w:rPr>
              <w:t>,</w:t>
            </w:r>
            <w:r>
              <w:rPr>
                <w:sz w:val="20"/>
              </w:rPr>
              <w:t>0</w:t>
            </w:r>
            <w:r w:rsidRPr="00C600F8">
              <w:rPr>
                <w:sz w:val="20"/>
              </w:rPr>
              <w:t xml:space="preserve"> </w:t>
            </w:r>
            <w:r w:rsidRPr="00C600F8">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C600F8" w:rsidRDefault="00733810" w:rsidP="00E415A2">
            <w:pPr>
              <w:spacing w:before="0" w:after="0"/>
              <w:jc w:val="center"/>
              <w:rPr>
                <w:sz w:val="20"/>
              </w:rPr>
            </w:pPr>
            <w:r w:rsidRPr="00C600F8">
              <w:rPr>
                <w:sz w:val="20"/>
              </w:rPr>
              <w:sym w:font="Symbol" w:char="F0B1"/>
            </w:r>
            <w:r>
              <w:rPr>
                <w:sz w:val="20"/>
              </w:rPr>
              <w:t>1</w:t>
            </w:r>
            <w:r w:rsidRPr="00C600F8">
              <w:rPr>
                <w:sz w:val="20"/>
              </w:rPr>
              <w:t>,</w:t>
            </w:r>
            <w:r>
              <w:rPr>
                <w:sz w:val="20"/>
              </w:rPr>
              <w:t>5</w:t>
            </w:r>
            <w:r w:rsidRPr="00C600F8">
              <w:rPr>
                <w:sz w:val="20"/>
              </w:rPr>
              <w:t xml:space="preserve"> </w:t>
            </w:r>
            <w:r w:rsidRPr="00C600F8">
              <w:rPr>
                <w:sz w:val="20"/>
              </w:rPr>
              <w:sym w:font="Symbol" w:char="F025"/>
            </w:r>
          </w:p>
        </w:tc>
      </w:tr>
      <w:tr w:rsidR="00733810"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7B79BC" w:rsidRDefault="00733810" w:rsidP="00E415A2">
            <w:pPr>
              <w:pStyle w:val="OOPTabulka"/>
              <w:spacing w:before="0" w:after="0"/>
              <w:rPr>
                <w:vertAlign w:val="superscript"/>
              </w:rPr>
            </w:pPr>
            <w:r w:rsidRPr="00966ADB">
              <w:t>5</w:t>
            </w:r>
          </w:p>
        </w:tc>
        <w:tc>
          <w:tcPr>
            <w:tcW w:w="102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rsidRPr="00966ADB">
              <w:t>L</w:t>
            </w:r>
            <w:r>
              <w:t>1</w:t>
            </w:r>
          </w:p>
        </w:tc>
        <w:tc>
          <w:tcPr>
            <w:tcW w:w="822"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t>1</w:t>
            </w:r>
          </w:p>
        </w:tc>
        <w:tc>
          <w:tcPr>
            <w:tcW w:w="1572"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t xml:space="preserve">50 % </w:t>
            </w:r>
            <w:r w:rsidRPr="00F646DE">
              <w:rPr>
                <w:i/>
              </w:rPr>
              <w:t>I</w:t>
            </w:r>
            <w:r w:rsidRPr="00DA3451">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t xml:space="preserve">50 % </w:t>
            </w:r>
            <w:r w:rsidRPr="008460F5">
              <w:rPr>
                <w:i/>
              </w:rPr>
              <w:t>I</w:t>
            </w:r>
            <w:r w:rsidRPr="00DA3451">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C600F8" w:rsidRDefault="00733810" w:rsidP="00E415A2">
            <w:pPr>
              <w:spacing w:before="0" w:after="0"/>
              <w:jc w:val="center"/>
              <w:rPr>
                <w:sz w:val="20"/>
              </w:rPr>
            </w:pPr>
            <w:r w:rsidRPr="00C600F8">
              <w:rPr>
                <w:sz w:val="20"/>
              </w:rPr>
              <w:sym w:font="Symbol" w:char="F0B1"/>
            </w:r>
            <w:r>
              <w:rPr>
                <w:sz w:val="20"/>
              </w:rPr>
              <w:t>0,7</w:t>
            </w:r>
            <w:r w:rsidRPr="00C600F8">
              <w:rPr>
                <w:sz w:val="20"/>
              </w:rPr>
              <w:t xml:space="preserve"> </w:t>
            </w:r>
            <w:r w:rsidRPr="00C600F8">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C600F8" w:rsidRDefault="00733810" w:rsidP="00E415A2">
            <w:pPr>
              <w:spacing w:before="0" w:after="0"/>
              <w:jc w:val="center"/>
              <w:rPr>
                <w:sz w:val="20"/>
              </w:rPr>
            </w:pPr>
            <w:r w:rsidRPr="00C600F8">
              <w:rPr>
                <w:sz w:val="20"/>
              </w:rPr>
              <w:sym w:font="Symbol" w:char="F0B1"/>
            </w:r>
            <w:r>
              <w:rPr>
                <w:sz w:val="20"/>
              </w:rPr>
              <w:t>1</w:t>
            </w:r>
            <w:r w:rsidRPr="00C600F8">
              <w:rPr>
                <w:sz w:val="20"/>
              </w:rPr>
              <w:t>,</w:t>
            </w:r>
            <w:r>
              <w:rPr>
                <w:sz w:val="20"/>
              </w:rPr>
              <w:t>5</w:t>
            </w:r>
            <w:r w:rsidRPr="00C600F8">
              <w:rPr>
                <w:sz w:val="20"/>
              </w:rPr>
              <w:t xml:space="preserve"> </w:t>
            </w:r>
            <w:r w:rsidRPr="00C600F8">
              <w:rPr>
                <w:sz w:val="20"/>
              </w:rPr>
              <w:sym w:font="Symbol" w:char="F025"/>
            </w:r>
          </w:p>
        </w:tc>
      </w:tr>
      <w:tr w:rsidR="00733810"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E30BDB" w:rsidRDefault="00733810" w:rsidP="00E415A2">
            <w:pPr>
              <w:pStyle w:val="OOPTabulka"/>
              <w:spacing w:before="0" w:after="0"/>
            </w:pPr>
            <w:r w:rsidRPr="00E30BDB">
              <w:t>6</w:t>
            </w:r>
            <w:r w:rsidRPr="00E30BDB">
              <w:rPr>
                <w:vertAlign w:val="superscript"/>
              </w:rPr>
              <w:t xml:space="preserve"> 1)</w:t>
            </w:r>
          </w:p>
        </w:tc>
        <w:tc>
          <w:tcPr>
            <w:tcW w:w="102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rsidRPr="00966ADB">
              <w:t>L</w:t>
            </w:r>
            <w:r>
              <w:t>2</w:t>
            </w:r>
          </w:p>
        </w:tc>
        <w:tc>
          <w:tcPr>
            <w:tcW w:w="822"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t>1</w:t>
            </w:r>
          </w:p>
        </w:tc>
        <w:tc>
          <w:tcPr>
            <w:tcW w:w="1572"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t xml:space="preserve">50 % </w:t>
            </w:r>
            <w:r w:rsidRPr="00F646DE">
              <w:rPr>
                <w:i/>
              </w:rPr>
              <w:t>I</w:t>
            </w:r>
            <w:r w:rsidRPr="00DA3451">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t xml:space="preserve">50 % </w:t>
            </w:r>
            <w:r w:rsidRPr="008460F5">
              <w:rPr>
                <w:i/>
              </w:rPr>
              <w:t>I</w:t>
            </w:r>
            <w:r w:rsidRPr="00DA3451">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C600F8" w:rsidRDefault="00733810" w:rsidP="00E415A2">
            <w:pPr>
              <w:spacing w:before="0" w:after="0"/>
              <w:jc w:val="center"/>
              <w:rPr>
                <w:sz w:val="20"/>
              </w:rPr>
            </w:pPr>
            <w:r w:rsidRPr="00C600F8">
              <w:rPr>
                <w:sz w:val="20"/>
              </w:rPr>
              <w:sym w:font="Symbol" w:char="F0B1"/>
            </w:r>
            <w:r>
              <w:rPr>
                <w:sz w:val="20"/>
              </w:rPr>
              <w:t>0,7</w:t>
            </w:r>
            <w:r w:rsidRPr="00C600F8">
              <w:rPr>
                <w:sz w:val="20"/>
              </w:rPr>
              <w:t xml:space="preserve"> </w:t>
            </w:r>
            <w:r w:rsidRPr="00C600F8">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C600F8" w:rsidRDefault="00733810" w:rsidP="00E415A2">
            <w:pPr>
              <w:spacing w:before="0" w:after="0"/>
              <w:jc w:val="center"/>
              <w:rPr>
                <w:sz w:val="20"/>
              </w:rPr>
            </w:pPr>
            <w:r w:rsidRPr="00C600F8">
              <w:rPr>
                <w:sz w:val="20"/>
              </w:rPr>
              <w:sym w:font="Symbol" w:char="F0B1"/>
            </w:r>
            <w:r>
              <w:rPr>
                <w:sz w:val="20"/>
              </w:rPr>
              <w:t>1</w:t>
            </w:r>
            <w:r w:rsidRPr="00C600F8">
              <w:rPr>
                <w:sz w:val="20"/>
              </w:rPr>
              <w:t>,</w:t>
            </w:r>
            <w:r>
              <w:rPr>
                <w:sz w:val="20"/>
              </w:rPr>
              <w:t>5</w:t>
            </w:r>
            <w:r w:rsidRPr="00C600F8">
              <w:rPr>
                <w:sz w:val="20"/>
              </w:rPr>
              <w:t xml:space="preserve"> </w:t>
            </w:r>
            <w:r w:rsidRPr="00C600F8">
              <w:rPr>
                <w:sz w:val="20"/>
              </w:rPr>
              <w:sym w:font="Symbol" w:char="F025"/>
            </w:r>
          </w:p>
        </w:tc>
      </w:tr>
      <w:tr w:rsidR="00733810"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E415A2">
            <w:pPr>
              <w:pStyle w:val="OOPTabulka"/>
              <w:spacing w:before="0" w:after="0"/>
            </w:pPr>
            <w:r w:rsidRPr="00966ADB">
              <w:t>7</w:t>
            </w:r>
          </w:p>
        </w:tc>
        <w:tc>
          <w:tcPr>
            <w:tcW w:w="102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t>L3</w:t>
            </w:r>
          </w:p>
        </w:tc>
        <w:tc>
          <w:tcPr>
            <w:tcW w:w="822"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t>1</w:t>
            </w:r>
          </w:p>
        </w:tc>
        <w:tc>
          <w:tcPr>
            <w:tcW w:w="1572"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t xml:space="preserve">50 % </w:t>
            </w:r>
            <w:r w:rsidRPr="00F646DE">
              <w:rPr>
                <w:i/>
              </w:rPr>
              <w:t>I</w:t>
            </w:r>
            <w:r w:rsidRPr="00DA3451">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t xml:space="preserve">50 % </w:t>
            </w:r>
            <w:r w:rsidRPr="008460F5">
              <w:rPr>
                <w:i/>
              </w:rPr>
              <w:t>I</w:t>
            </w:r>
            <w:r w:rsidRPr="00DA3451">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C600F8" w:rsidRDefault="00733810" w:rsidP="00E415A2">
            <w:pPr>
              <w:spacing w:before="0" w:after="0"/>
              <w:jc w:val="center"/>
              <w:rPr>
                <w:sz w:val="20"/>
              </w:rPr>
            </w:pPr>
            <w:r w:rsidRPr="00C600F8">
              <w:rPr>
                <w:sz w:val="20"/>
              </w:rPr>
              <w:sym w:font="Symbol" w:char="F0B1"/>
            </w:r>
            <w:r>
              <w:rPr>
                <w:sz w:val="20"/>
              </w:rPr>
              <w:t>0,7</w:t>
            </w:r>
            <w:r w:rsidRPr="00C600F8">
              <w:rPr>
                <w:sz w:val="20"/>
              </w:rPr>
              <w:t xml:space="preserve"> </w:t>
            </w:r>
            <w:r w:rsidRPr="00C600F8">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C600F8" w:rsidRDefault="00733810" w:rsidP="00E415A2">
            <w:pPr>
              <w:spacing w:before="0" w:after="0"/>
              <w:jc w:val="center"/>
              <w:rPr>
                <w:sz w:val="20"/>
              </w:rPr>
            </w:pPr>
            <w:r w:rsidRPr="00C600F8">
              <w:rPr>
                <w:sz w:val="20"/>
              </w:rPr>
              <w:sym w:font="Symbol" w:char="F0B1"/>
            </w:r>
            <w:r>
              <w:rPr>
                <w:sz w:val="20"/>
              </w:rPr>
              <w:t>1</w:t>
            </w:r>
            <w:r w:rsidRPr="00C600F8">
              <w:rPr>
                <w:sz w:val="20"/>
              </w:rPr>
              <w:t>,</w:t>
            </w:r>
            <w:r>
              <w:rPr>
                <w:sz w:val="20"/>
              </w:rPr>
              <w:t>5</w:t>
            </w:r>
            <w:r w:rsidRPr="00C600F8">
              <w:rPr>
                <w:sz w:val="20"/>
              </w:rPr>
              <w:t xml:space="preserve"> </w:t>
            </w:r>
            <w:r w:rsidRPr="00C600F8">
              <w:rPr>
                <w:sz w:val="20"/>
              </w:rPr>
              <w:sym w:font="Symbol" w:char="F025"/>
            </w:r>
          </w:p>
        </w:tc>
      </w:tr>
      <w:tr w:rsidR="00733810"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E415A2">
            <w:pPr>
              <w:pStyle w:val="OOPTabulka"/>
              <w:spacing w:before="0" w:after="0"/>
            </w:pPr>
            <w:r w:rsidRPr="00966ADB">
              <w:t>8</w:t>
            </w:r>
          </w:p>
        </w:tc>
        <w:tc>
          <w:tcPr>
            <w:tcW w:w="102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rsidRPr="00966ADB">
              <w:t>L1-L2-L3</w:t>
            </w:r>
          </w:p>
        </w:tc>
        <w:tc>
          <w:tcPr>
            <w:tcW w:w="822"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t>1</w:t>
            </w:r>
          </w:p>
        </w:tc>
        <w:tc>
          <w:tcPr>
            <w:tcW w:w="1572"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t xml:space="preserve">100 % </w:t>
            </w:r>
            <w:r w:rsidRPr="00F646DE">
              <w:rPr>
                <w:i/>
              </w:rPr>
              <w:t>I</w:t>
            </w:r>
            <w:r w:rsidRPr="00DA3451">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t xml:space="preserve">100 % </w:t>
            </w:r>
            <w:r w:rsidRPr="008460F5">
              <w:rPr>
                <w:i/>
              </w:rPr>
              <w:t>I</w:t>
            </w:r>
            <w:r w:rsidRPr="00DA3451">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C600F8" w:rsidRDefault="00733810" w:rsidP="00E415A2">
            <w:pPr>
              <w:spacing w:before="0" w:after="0"/>
              <w:jc w:val="center"/>
              <w:rPr>
                <w:sz w:val="20"/>
              </w:rPr>
            </w:pPr>
            <w:r w:rsidRPr="00C600F8">
              <w:rPr>
                <w:sz w:val="20"/>
              </w:rPr>
              <w:sym w:font="Symbol" w:char="F0B1"/>
            </w:r>
            <w:r>
              <w:rPr>
                <w:sz w:val="20"/>
              </w:rPr>
              <w:t>0</w:t>
            </w:r>
            <w:r w:rsidRPr="00C600F8">
              <w:rPr>
                <w:sz w:val="20"/>
              </w:rPr>
              <w:t>,</w:t>
            </w:r>
            <w:r>
              <w:rPr>
                <w:sz w:val="20"/>
              </w:rPr>
              <w:t>5</w:t>
            </w:r>
            <w:r w:rsidRPr="00C600F8">
              <w:rPr>
                <w:sz w:val="20"/>
              </w:rPr>
              <w:t xml:space="preserve"> </w:t>
            </w:r>
            <w:r w:rsidRPr="00C600F8">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C600F8" w:rsidRDefault="00733810" w:rsidP="00E415A2">
            <w:pPr>
              <w:spacing w:before="0" w:after="0"/>
              <w:jc w:val="center"/>
              <w:rPr>
                <w:sz w:val="20"/>
              </w:rPr>
            </w:pPr>
            <w:r w:rsidRPr="00C600F8">
              <w:rPr>
                <w:sz w:val="20"/>
              </w:rPr>
              <w:sym w:font="Symbol" w:char="F0B1"/>
            </w:r>
            <w:r>
              <w:rPr>
                <w:sz w:val="20"/>
              </w:rPr>
              <w:t>1</w:t>
            </w:r>
            <w:r w:rsidRPr="00C600F8">
              <w:rPr>
                <w:sz w:val="20"/>
              </w:rPr>
              <w:t xml:space="preserve">,0 </w:t>
            </w:r>
            <w:r w:rsidRPr="00C600F8">
              <w:rPr>
                <w:sz w:val="20"/>
              </w:rPr>
              <w:sym w:font="Symbol" w:char="F025"/>
            </w:r>
          </w:p>
        </w:tc>
      </w:tr>
      <w:tr w:rsidR="00733810"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E415A2">
            <w:pPr>
              <w:pStyle w:val="OOPTabulka"/>
              <w:spacing w:before="0" w:after="0"/>
            </w:pPr>
            <w:r w:rsidRPr="00966ADB">
              <w:t>9</w:t>
            </w:r>
          </w:p>
        </w:tc>
        <w:tc>
          <w:tcPr>
            <w:tcW w:w="102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rsidRPr="00966ADB">
              <w:t>L1-L2-L3</w:t>
            </w:r>
          </w:p>
        </w:tc>
        <w:tc>
          <w:tcPr>
            <w:tcW w:w="822"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t>0,5ind.</w:t>
            </w:r>
          </w:p>
        </w:tc>
        <w:tc>
          <w:tcPr>
            <w:tcW w:w="1572"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t xml:space="preserve">100 % </w:t>
            </w:r>
            <w:r w:rsidRPr="00F646DE">
              <w:rPr>
                <w:i/>
              </w:rPr>
              <w:t>I</w:t>
            </w:r>
            <w:r w:rsidRPr="00DA3451">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t xml:space="preserve">100 % </w:t>
            </w:r>
            <w:r w:rsidRPr="008460F5">
              <w:rPr>
                <w:i/>
              </w:rPr>
              <w:t>I</w:t>
            </w:r>
            <w:r w:rsidRPr="00DA3451">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C600F8" w:rsidRDefault="00733810" w:rsidP="00E415A2">
            <w:pPr>
              <w:spacing w:before="0" w:after="0"/>
              <w:jc w:val="center"/>
              <w:rPr>
                <w:sz w:val="20"/>
              </w:rPr>
            </w:pPr>
            <w:r w:rsidRPr="00C600F8">
              <w:rPr>
                <w:sz w:val="20"/>
              </w:rPr>
              <w:sym w:font="Symbol" w:char="F0B1"/>
            </w:r>
            <w:r>
              <w:rPr>
                <w:sz w:val="20"/>
              </w:rPr>
              <w:t>0</w:t>
            </w:r>
            <w:r w:rsidRPr="00C600F8">
              <w:rPr>
                <w:sz w:val="20"/>
              </w:rPr>
              <w:t>,</w:t>
            </w:r>
            <w:r>
              <w:rPr>
                <w:sz w:val="20"/>
              </w:rPr>
              <w:t>5</w:t>
            </w:r>
            <w:r w:rsidRPr="00C600F8">
              <w:rPr>
                <w:sz w:val="20"/>
              </w:rPr>
              <w:t xml:space="preserve"> </w:t>
            </w:r>
            <w:r w:rsidRPr="00C600F8">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C600F8" w:rsidRDefault="00733810" w:rsidP="00E415A2">
            <w:pPr>
              <w:spacing w:before="0" w:after="0"/>
              <w:jc w:val="center"/>
              <w:rPr>
                <w:sz w:val="20"/>
              </w:rPr>
            </w:pPr>
            <w:r w:rsidRPr="00C600F8">
              <w:rPr>
                <w:sz w:val="20"/>
              </w:rPr>
              <w:sym w:font="Symbol" w:char="F0B1"/>
            </w:r>
            <w:r>
              <w:rPr>
                <w:sz w:val="20"/>
              </w:rPr>
              <w:t>1</w:t>
            </w:r>
            <w:r w:rsidRPr="00C600F8">
              <w:rPr>
                <w:sz w:val="20"/>
              </w:rPr>
              <w:t xml:space="preserve">,0 </w:t>
            </w:r>
            <w:r w:rsidRPr="00C600F8">
              <w:rPr>
                <w:sz w:val="20"/>
              </w:rPr>
              <w:sym w:font="Symbol" w:char="F025"/>
            </w:r>
          </w:p>
        </w:tc>
      </w:tr>
      <w:tr w:rsidR="00733810"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E415A2">
            <w:pPr>
              <w:pStyle w:val="OOPTabulka"/>
              <w:spacing w:before="0" w:after="0"/>
            </w:pPr>
            <w:r w:rsidRPr="00966ADB">
              <w:t>10</w:t>
            </w:r>
          </w:p>
        </w:tc>
        <w:tc>
          <w:tcPr>
            <w:tcW w:w="102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rsidRPr="00966ADB">
              <w:t>L1-L2-L3</w:t>
            </w:r>
          </w:p>
        </w:tc>
        <w:tc>
          <w:tcPr>
            <w:tcW w:w="822"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t>0,5kap.</w:t>
            </w:r>
          </w:p>
        </w:tc>
        <w:tc>
          <w:tcPr>
            <w:tcW w:w="1572"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t xml:space="preserve">100 % </w:t>
            </w:r>
            <w:r w:rsidRPr="00F646DE">
              <w:rPr>
                <w:i/>
              </w:rPr>
              <w:t>I</w:t>
            </w:r>
            <w:r w:rsidRPr="00DA3451">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E415A2">
            <w:pPr>
              <w:pStyle w:val="OOPTabulka"/>
              <w:spacing w:before="0" w:after="0"/>
            </w:pPr>
            <w:r>
              <w:t xml:space="preserve">100 % </w:t>
            </w:r>
            <w:r w:rsidRPr="008460F5">
              <w:rPr>
                <w:i/>
              </w:rPr>
              <w:t>I</w:t>
            </w:r>
            <w:r w:rsidRPr="00DA3451">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C600F8" w:rsidRDefault="00733810" w:rsidP="00E415A2">
            <w:pPr>
              <w:spacing w:before="0" w:after="0"/>
              <w:jc w:val="center"/>
              <w:rPr>
                <w:sz w:val="20"/>
              </w:rPr>
            </w:pPr>
            <w:r w:rsidRPr="00C600F8">
              <w:rPr>
                <w:sz w:val="20"/>
              </w:rPr>
              <w:sym w:font="Symbol" w:char="F0B1"/>
            </w:r>
            <w:r>
              <w:rPr>
                <w:sz w:val="20"/>
              </w:rPr>
              <w:t>0</w:t>
            </w:r>
            <w:r w:rsidRPr="00C600F8">
              <w:rPr>
                <w:sz w:val="20"/>
              </w:rPr>
              <w:t>,</w:t>
            </w:r>
            <w:r>
              <w:rPr>
                <w:sz w:val="20"/>
              </w:rPr>
              <w:t>5</w:t>
            </w:r>
            <w:r w:rsidRPr="00C600F8">
              <w:rPr>
                <w:sz w:val="20"/>
              </w:rPr>
              <w:t xml:space="preserve"> </w:t>
            </w:r>
            <w:r w:rsidRPr="00C600F8">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C600F8" w:rsidRDefault="00733810" w:rsidP="00E415A2">
            <w:pPr>
              <w:spacing w:before="0" w:after="0"/>
              <w:jc w:val="center"/>
              <w:rPr>
                <w:sz w:val="20"/>
              </w:rPr>
            </w:pPr>
            <w:r w:rsidRPr="00C600F8">
              <w:rPr>
                <w:sz w:val="20"/>
              </w:rPr>
              <w:sym w:font="Symbol" w:char="F0B1"/>
            </w:r>
            <w:r>
              <w:rPr>
                <w:sz w:val="20"/>
              </w:rPr>
              <w:t>1</w:t>
            </w:r>
            <w:r w:rsidRPr="00C600F8">
              <w:rPr>
                <w:sz w:val="20"/>
              </w:rPr>
              <w:t xml:space="preserve">,0 </w:t>
            </w:r>
            <w:r w:rsidRPr="00C600F8">
              <w:rPr>
                <w:sz w:val="20"/>
              </w:rPr>
              <w:sym w:font="Symbol" w:char="F025"/>
            </w:r>
          </w:p>
        </w:tc>
      </w:tr>
      <w:tr w:rsidR="00733810" w:rsidTr="00E353FA">
        <w:trPr>
          <w:trHeight w:hRule="exact" w:val="340"/>
          <w:jc w:val="center"/>
        </w:trPr>
        <w:tc>
          <w:tcPr>
            <w:tcW w:w="840" w:type="dxa"/>
            <w:tcBorders>
              <w:top w:val="single" w:sz="4" w:space="0" w:color="auto"/>
              <w:left w:val="single" w:sz="12" w:space="0" w:color="auto"/>
              <w:bottom w:val="single" w:sz="12" w:space="0" w:color="auto"/>
              <w:right w:val="single" w:sz="4" w:space="0" w:color="auto"/>
            </w:tcBorders>
            <w:vAlign w:val="center"/>
          </w:tcPr>
          <w:p w:rsidR="00733810" w:rsidRPr="00966ADB" w:rsidRDefault="00733810" w:rsidP="00E415A2">
            <w:pPr>
              <w:pStyle w:val="OOPTabulka"/>
              <w:spacing w:before="0" w:after="0"/>
            </w:pPr>
            <w:r w:rsidRPr="00966ADB">
              <w:t>1</w:t>
            </w:r>
            <w:r>
              <w:t>1</w:t>
            </w:r>
          </w:p>
        </w:tc>
        <w:tc>
          <w:tcPr>
            <w:tcW w:w="1021" w:type="dxa"/>
            <w:tcBorders>
              <w:top w:val="single" w:sz="4" w:space="0" w:color="auto"/>
              <w:left w:val="single" w:sz="4" w:space="0" w:color="auto"/>
              <w:bottom w:val="single" w:sz="12" w:space="0" w:color="auto"/>
              <w:right w:val="single" w:sz="4" w:space="0" w:color="auto"/>
            </w:tcBorders>
            <w:vAlign w:val="center"/>
          </w:tcPr>
          <w:p w:rsidR="00733810" w:rsidRPr="00966ADB" w:rsidRDefault="00733810" w:rsidP="00E415A2">
            <w:pPr>
              <w:pStyle w:val="OOPTabulka"/>
              <w:spacing w:before="0" w:after="0"/>
            </w:pPr>
            <w:r w:rsidRPr="00966ADB">
              <w:t>L1-L2-L3</w:t>
            </w:r>
          </w:p>
        </w:tc>
        <w:tc>
          <w:tcPr>
            <w:tcW w:w="822" w:type="dxa"/>
            <w:tcBorders>
              <w:top w:val="single" w:sz="4" w:space="0" w:color="auto"/>
              <w:left w:val="single" w:sz="4" w:space="0" w:color="auto"/>
              <w:bottom w:val="single" w:sz="12" w:space="0" w:color="auto"/>
              <w:right w:val="single" w:sz="4" w:space="0" w:color="auto"/>
            </w:tcBorders>
            <w:vAlign w:val="center"/>
          </w:tcPr>
          <w:p w:rsidR="00733810" w:rsidRPr="00966ADB" w:rsidRDefault="00733810" w:rsidP="00E415A2">
            <w:pPr>
              <w:pStyle w:val="OOPTabulka"/>
              <w:spacing w:before="0" w:after="0"/>
            </w:pPr>
            <w:r>
              <w:t>1</w:t>
            </w:r>
          </w:p>
        </w:tc>
        <w:tc>
          <w:tcPr>
            <w:tcW w:w="1572" w:type="dxa"/>
            <w:tcBorders>
              <w:top w:val="single" w:sz="4" w:space="0" w:color="auto"/>
              <w:left w:val="single" w:sz="4" w:space="0" w:color="auto"/>
              <w:bottom w:val="single" w:sz="12" w:space="0" w:color="auto"/>
              <w:right w:val="single" w:sz="4" w:space="0" w:color="auto"/>
            </w:tcBorders>
            <w:vAlign w:val="center"/>
          </w:tcPr>
          <w:p w:rsidR="00733810" w:rsidRPr="00966ADB" w:rsidRDefault="00733810" w:rsidP="00E415A2">
            <w:pPr>
              <w:pStyle w:val="OOPTabulka"/>
              <w:spacing w:before="0" w:after="0"/>
            </w:pPr>
            <w:r w:rsidRPr="008460F5">
              <w:rPr>
                <w:i/>
              </w:rPr>
              <w:t>I</w:t>
            </w:r>
            <w:r w:rsidRPr="00DA3451">
              <w:rPr>
                <w:vertAlign w:val="subscript"/>
              </w:rPr>
              <w:t>max</w:t>
            </w:r>
          </w:p>
        </w:tc>
        <w:tc>
          <w:tcPr>
            <w:tcW w:w="1621" w:type="dxa"/>
            <w:tcBorders>
              <w:top w:val="single" w:sz="4" w:space="0" w:color="auto"/>
              <w:left w:val="single" w:sz="4" w:space="0" w:color="auto"/>
              <w:bottom w:val="single" w:sz="12" w:space="0" w:color="auto"/>
              <w:right w:val="single" w:sz="4" w:space="0" w:color="auto"/>
            </w:tcBorders>
            <w:vAlign w:val="center"/>
          </w:tcPr>
          <w:p w:rsidR="00733810" w:rsidRPr="00966ADB" w:rsidRDefault="00733810" w:rsidP="00E415A2">
            <w:pPr>
              <w:pStyle w:val="OOPTabulka"/>
              <w:spacing w:before="0" w:after="0"/>
            </w:pPr>
            <w:r w:rsidRPr="008460F5">
              <w:rPr>
                <w:i/>
              </w:rPr>
              <w:t>I</w:t>
            </w:r>
            <w:r w:rsidRPr="00DA3451">
              <w:rPr>
                <w:vertAlign w:val="subscript"/>
              </w:rPr>
              <w:t>max</w:t>
            </w:r>
          </w:p>
        </w:tc>
        <w:tc>
          <w:tcPr>
            <w:tcW w:w="1176" w:type="dxa"/>
            <w:tcBorders>
              <w:top w:val="single" w:sz="4" w:space="0" w:color="auto"/>
              <w:left w:val="single" w:sz="4" w:space="0" w:color="auto"/>
              <w:bottom w:val="single" w:sz="12" w:space="0" w:color="auto"/>
              <w:right w:val="single" w:sz="4" w:space="0" w:color="auto"/>
            </w:tcBorders>
            <w:vAlign w:val="center"/>
          </w:tcPr>
          <w:p w:rsidR="00733810" w:rsidRPr="00C600F8" w:rsidRDefault="00733810" w:rsidP="00E415A2">
            <w:pPr>
              <w:spacing w:before="0" w:after="0"/>
              <w:jc w:val="center"/>
              <w:rPr>
                <w:sz w:val="20"/>
              </w:rPr>
            </w:pPr>
            <w:r w:rsidRPr="00C600F8">
              <w:rPr>
                <w:sz w:val="20"/>
              </w:rPr>
              <w:sym w:font="Symbol" w:char="F0B1"/>
            </w:r>
            <w:r>
              <w:rPr>
                <w:sz w:val="20"/>
              </w:rPr>
              <w:t>0</w:t>
            </w:r>
            <w:r w:rsidRPr="00C600F8">
              <w:rPr>
                <w:sz w:val="20"/>
              </w:rPr>
              <w:t>,</w:t>
            </w:r>
            <w:r>
              <w:rPr>
                <w:sz w:val="20"/>
              </w:rPr>
              <w:t>5</w:t>
            </w:r>
            <w:r w:rsidRPr="00C600F8">
              <w:rPr>
                <w:sz w:val="20"/>
              </w:rPr>
              <w:t xml:space="preserve"> </w:t>
            </w:r>
            <w:r w:rsidRPr="00C600F8">
              <w:rPr>
                <w:sz w:val="20"/>
              </w:rPr>
              <w:sym w:font="Symbol" w:char="F025"/>
            </w:r>
          </w:p>
        </w:tc>
        <w:tc>
          <w:tcPr>
            <w:tcW w:w="1429" w:type="dxa"/>
            <w:tcBorders>
              <w:top w:val="single" w:sz="4" w:space="0" w:color="auto"/>
              <w:left w:val="single" w:sz="4" w:space="0" w:color="auto"/>
              <w:bottom w:val="single" w:sz="12" w:space="0" w:color="auto"/>
              <w:right w:val="single" w:sz="12" w:space="0" w:color="auto"/>
            </w:tcBorders>
            <w:vAlign w:val="center"/>
          </w:tcPr>
          <w:p w:rsidR="00733810" w:rsidRPr="00C600F8" w:rsidRDefault="00733810" w:rsidP="00E415A2">
            <w:pPr>
              <w:spacing w:before="0" w:after="0"/>
              <w:jc w:val="center"/>
              <w:rPr>
                <w:sz w:val="20"/>
              </w:rPr>
            </w:pPr>
            <w:r w:rsidRPr="00C600F8">
              <w:rPr>
                <w:sz w:val="20"/>
              </w:rPr>
              <w:sym w:font="Symbol" w:char="F0B1"/>
            </w:r>
            <w:r>
              <w:rPr>
                <w:sz w:val="20"/>
              </w:rPr>
              <w:t>1</w:t>
            </w:r>
            <w:r w:rsidRPr="00C600F8">
              <w:rPr>
                <w:sz w:val="20"/>
              </w:rPr>
              <w:t xml:space="preserve">,0 </w:t>
            </w:r>
            <w:r w:rsidRPr="00C600F8">
              <w:rPr>
                <w:sz w:val="20"/>
              </w:rPr>
              <w:sym w:font="Symbol" w:char="F025"/>
            </w:r>
          </w:p>
        </w:tc>
      </w:tr>
      <w:tr w:rsidR="00733810" w:rsidTr="00E353FA">
        <w:trPr>
          <w:trHeight w:val="411"/>
          <w:jc w:val="center"/>
        </w:trPr>
        <w:tc>
          <w:tcPr>
            <w:tcW w:w="8481" w:type="dxa"/>
            <w:gridSpan w:val="7"/>
            <w:tcBorders>
              <w:top w:val="single" w:sz="4" w:space="0" w:color="auto"/>
              <w:left w:val="single" w:sz="12" w:space="0" w:color="auto"/>
              <w:bottom w:val="single" w:sz="12" w:space="0" w:color="auto"/>
              <w:right w:val="single" w:sz="12" w:space="0" w:color="auto"/>
            </w:tcBorders>
            <w:vAlign w:val="center"/>
          </w:tcPr>
          <w:p w:rsidR="00733810" w:rsidRPr="00966ADB" w:rsidRDefault="00733810" w:rsidP="00CE6ECB">
            <w:pPr>
              <w:pStyle w:val="OOPTabulka"/>
              <w:jc w:val="left"/>
            </w:pPr>
            <w:r w:rsidRPr="00D359BE">
              <w:rPr>
                <w:vertAlign w:val="superscript"/>
              </w:rPr>
              <w:t>1)</w:t>
            </w:r>
            <w:r w:rsidRPr="00D359BE">
              <w:t xml:space="preserve">   U třívodičových elektroměrů se měření </w:t>
            </w:r>
            <w:r w:rsidRPr="00966ADB">
              <w:t xml:space="preserve">č. </w:t>
            </w:r>
            <w:r>
              <w:t>6</w:t>
            </w:r>
            <w:r w:rsidRPr="00966ADB">
              <w:t xml:space="preserve"> </w:t>
            </w:r>
            <w:r w:rsidRPr="00D359BE">
              <w:t>vynechá.</w:t>
            </w:r>
          </w:p>
        </w:tc>
      </w:tr>
    </w:tbl>
    <w:p w:rsidR="009C6113" w:rsidRPr="006A3766" w:rsidRDefault="009C6113" w:rsidP="00CD0C50">
      <w:pPr>
        <w:pStyle w:val="OOPNadpis2"/>
        <w:pageBreakBefore/>
        <w:spacing w:before="0"/>
        <w:jc w:val="center"/>
        <w:rPr>
          <w:bCs/>
        </w:rPr>
      </w:pPr>
      <w:r w:rsidRPr="00EE1FE8">
        <w:rPr>
          <w:bCs/>
        </w:rPr>
        <w:t>Tabulka 3</w:t>
      </w:r>
      <w:r w:rsidR="001F1BEC">
        <w:rPr>
          <w:bCs/>
        </w:rPr>
        <w:t>1</w:t>
      </w:r>
      <w:r w:rsidRPr="00EE1FE8">
        <w:rPr>
          <w:bCs/>
        </w:rPr>
        <w:t> – Meze chyb pro třífázové jalové statické elektroměry tříd přesností 2 a 3</w:t>
      </w:r>
    </w:p>
    <w:tbl>
      <w:tblPr>
        <w:tblW w:w="84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40"/>
        <w:gridCol w:w="1134"/>
        <w:gridCol w:w="851"/>
        <w:gridCol w:w="1430"/>
        <w:gridCol w:w="1621"/>
        <w:gridCol w:w="1176"/>
        <w:gridCol w:w="1429"/>
      </w:tblGrid>
      <w:tr w:rsidR="00733810" w:rsidRPr="00966ADB" w:rsidTr="00C00B63">
        <w:trPr>
          <w:jc w:val="center"/>
        </w:trPr>
        <w:tc>
          <w:tcPr>
            <w:tcW w:w="840" w:type="dxa"/>
            <w:vMerge w:val="restart"/>
            <w:tcBorders>
              <w:top w:val="single" w:sz="12" w:space="0" w:color="auto"/>
              <w:left w:val="single" w:sz="12" w:space="0" w:color="auto"/>
              <w:right w:val="single" w:sz="4" w:space="0" w:color="auto"/>
            </w:tcBorders>
            <w:shd w:val="clear" w:color="auto" w:fill="F2F2F2" w:themeFill="background1" w:themeFillShade="F2"/>
            <w:vAlign w:val="center"/>
          </w:tcPr>
          <w:p w:rsidR="00733810" w:rsidRPr="000A1D4D" w:rsidRDefault="00733810" w:rsidP="00CE6ECB">
            <w:pPr>
              <w:pStyle w:val="OOPTabulka"/>
              <w:rPr>
                <w:b/>
              </w:rPr>
            </w:pPr>
            <w:r w:rsidRPr="000A1D4D">
              <w:rPr>
                <w:b/>
              </w:rPr>
              <w:t>Měř</w:t>
            </w:r>
            <w:r w:rsidR="00C00B63">
              <w:rPr>
                <w:b/>
              </w:rPr>
              <w:t>ení</w:t>
            </w:r>
            <w:r w:rsidRPr="000A1D4D">
              <w:rPr>
                <w:b/>
              </w:rPr>
              <w:t xml:space="preserve"> č</w:t>
            </w:r>
            <w:r w:rsidR="00C00B63">
              <w:rPr>
                <w:b/>
              </w:rPr>
              <w:t>íslo</w:t>
            </w:r>
          </w:p>
        </w:tc>
        <w:tc>
          <w:tcPr>
            <w:tcW w:w="1134" w:type="dxa"/>
            <w:vMerge w:val="restart"/>
            <w:tcBorders>
              <w:top w:val="single" w:sz="12" w:space="0" w:color="auto"/>
              <w:left w:val="single" w:sz="4" w:space="0" w:color="auto"/>
              <w:right w:val="single" w:sz="4" w:space="0" w:color="auto"/>
            </w:tcBorders>
            <w:shd w:val="clear" w:color="auto" w:fill="F2F2F2" w:themeFill="background1" w:themeFillShade="F2"/>
            <w:vAlign w:val="center"/>
          </w:tcPr>
          <w:p w:rsidR="00733810" w:rsidRPr="000A1D4D" w:rsidRDefault="00733810" w:rsidP="00CE6ECB">
            <w:pPr>
              <w:pStyle w:val="OOPTabulka"/>
              <w:rPr>
                <w:b/>
              </w:rPr>
            </w:pPr>
            <w:r w:rsidRPr="000A1D4D">
              <w:rPr>
                <w:b/>
              </w:rPr>
              <w:t xml:space="preserve">Proud </w:t>
            </w:r>
            <w:r w:rsidR="00C00B63">
              <w:rPr>
                <w:b/>
              </w:rPr>
              <w:br/>
            </w:r>
            <w:r w:rsidRPr="000A1D4D">
              <w:rPr>
                <w:b/>
              </w:rPr>
              <w:t>ve fázích</w:t>
            </w:r>
          </w:p>
        </w:tc>
        <w:tc>
          <w:tcPr>
            <w:tcW w:w="851" w:type="dxa"/>
            <w:vMerge w:val="restart"/>
            <w:tcBorders>
              <w:top w:val="single" w:sz="12" w:space="0" w:color="auto"/>
              <w:left w:val="single" w:sz="4" w:space="0" w:color="auto"/>
              <w:right w:val="single" w:sz="4" w:space="0" w:color="auto"/>
            </w:tcBorders>
            <w:shd w:val="clear" w:color="auto" w:fill="F2F2F2" w:themeFill="background1" w:themeFillShade="F2"/>
            <w:vAlign w:val="center"/>
          </w:tcPr>
          <w:p w:rsidR="00733810" w:rsidRPr="000A1D4D" w:rsidRDefault="00733810" w:rsidP="00CE6ECB">
            <w:pPr>
              <w:pStyle w:val="OOPTabulka"/>
              <w:rPr>
                <w:b/>
                <w:i/>
              </w:rPr>
            </w:pPr>
            <w:r w:rsidRPr="000A1D4D">
              <w:rPr>
                <w:b/>
              </w:rPr>
              <w:t>sin</w:t>
            </w:r>
            <w:r w:rsidRPr="000A1D4D">
              <w:rPr>
                <w:b/>
                <w:i/>
              </w:rPr>
              <w:t> </w:t>
            </w:r>
            <w:r w:rsidRPr="003F2EB0">
              <w:rPr>
                <w:i/>
              </w:rPr>
              <w:sym w:font="Symbol" w:char="F06A"/>
            </w:r>
          </w:p>
        </w:tc>
        <w:tc>
          <w:tcPr>
            <w:tcW w:w="3051" w:type="dxa"/>
            <w:gridSpan w:val="2"/>
            <w:tcBorders>
              <w:top w:val="single" w:sz="12" w:space="0" w:color="auto"/>
              <w:left w:val="single" w:sz="4" w:space="0" w:color="auto"/>
              <w:bottom w:val="nil"/>
              <w:right w:val="single" w:sz="4" w:space="0" w:color="auto"/>
            </w:tcBorders>
            <w:shd w:val="clear" w:color="auto" w:fill="F2F2F2" w:themeFill="background1" w:themeFillShade="F2"/>
            <w:vAlign w:val="center"/>
          </w:tcPr>
          <w:p w:rsidR="00733810" w:rsidRPr="000A1D4D" w:rsidRDefault="00733810" w:rsidP="00CE6ECB">
            <w:pPr>
              <w:pStyle w:val="OOPTabulka"/>
              <w:rPr>
                <w:b/>
              </w:rPr>
            </w:pPr>
            <w:r w:rsidRPr="000A1D4D">
              <w:rPr>
                <w:b/>
              </w:rPr>
              <w:t xml:space="preserve">Hodnota proudu pro elektroměr </w:t>
            </w:r>
          </w:p>
        </w:tc>
        <w:tc>
          <w:tcPr>
            <w:tcW w:w="2605" w:type="dxa"/>
            <w:gridSpan w:val="2"/>
            <w:tcBorders>
              <w:top w:val="single" w:sz="12" w:space="0" w:color="auto"/>
              <w:left w:val="single" w:sz="4" w:space="0" w:color="auto"/>
              <w:bottom w:val="nil"/>
              <w:right w:val="single" w:sz="12" w:space="0" w:color="auto"/>
            </w:tcBorders>
            <w:shd w:val="clear" w:color="auto" w:fill="F2F2F2" w:themeFill="background1" w:themeFillShade="F2"/>
            <w:vAlign w:val="center"/>
          </w:tcPr>
          <w:p w:rsidR="00733810" w:rsidRPr="000A1D4D" w:rsidRDefault="00733810" w:rsidP="00CE6ECB">
            <w:pPr>
              <w:pStyle w:val="OOPTabulka"/>
              <w:rPr>
                <w:b/>
              </w:rPr>
            </w:pPr>
            <w:r w:rsidRPr="000A1D4D">
              <w:rPr>
                <w:b/>
              </w:rPr>
              <w:t>Mez</w:t>
            </w:r>
            <w:r w:rsidR="006A521C" w:rsidRPr="000A1D4D">
              <w:rPr>
                <w:b/>
              </w:rPr>
              <w:t>e</w:t>
            </w:r>
            <w:r w:rsidRPr="000A1D4D">
              <w:rPr>
                <w:b/>
              </w:rPr>
              <w:t xml:space="preserve"> chyb </w:t>
            </w:r>
          </w:p>
        </w:tc>
      </w:tr>
      <w:tr w:rsidR="00733810" w:rsidRPr="00144BD7" w:rsidTr="00C00B63">
        <w:trPr>
          <w:jc w:val="center"/>
        </w:trPr>
        <w:tc>
          <w:tcPr>
            <w:tcW w:w="840" w:type="dxa"/>
            <w:vMerge/>
            <w:tcBorders>
              <w:left w:val="single" w:sz="12" w:space="0" w:color="auto"/>
              <w:bottom w:val="double" w:sz="4" w:space="0" w:color="auto"/>
              <w:right w:val="single" w:sz="4" w:space="0" w:color="auto"/>
            </w:tcBorders>
            <w:shd w:val="clear" w:color="auto" w:fill="F2F2F2" w:themeFill="background1" w:themeFillShade="F2"/>
            <w:vAlign w:val="center"/>
          </w:tcPr>
          <w:p w:rsidR="00733810" w:rsidRPr="000A1D4D" w:rsidRDefault="00733810" w:rsidP="00CE6ECB">
            <w:pPr>
              <w:pStyle w:val="OOPTabulka"/>
              <w:rPr>
                <w:b/>
              </w:rPr>
            </w:pPr>
          </w:p>
        </w:tc>
        <w:tc>
          <w:tcPr>
            <w:tcW w:w="1134" w:type="dxa"/>
            <w:vMerge/>
            <w:tcBorders>
              <w:left w:val="single" w:sz="4" w:space="0" w:color="auto"/>
              <w:bottom w:val="double" w:sz="4" w:space="0" w:color="auto"/>
              <w:right w:val="single" w:sz="4" w:space="0" w:color="auto"/>
            </w:tcBorders>
            <w:shd w:val="clear" w:color="auto" w:fill="F2F2F2" w:themeFill="background1" w:themeFillShade="F2"/>
            <w:vAlign w:val="center"/>
          </w:tcPr>
          <w:p w:rsidR="00733810" w:rsidRPr="000A1D4D" w:rsidRDefault="00733810" w:rsidP="00CE6ECB">
            <w:pPr>
              <w:pStyle w:val="OOPTabulka"/>
              <w:rPr>
                <w:b/>
              </w:rPr>
            </w:pPr>
          </w:p>
        </w:tc>
        <w:tc>
          <w:tcPr>
            <w:tcW w:w="851" w:type="dxa"/>
            <w:vMerge/>
            <w:tcBorders>
              <w:left w:val="single" w:sz="4" w:space="0" w:color="auto"/>
              <w:bottom w:val="double" w:sz="4" w:space="0" w:color="auto"/>
              <w:right w:val="single" w:sz="4" w:space="0" w:color="auto"/>
            </w:tcBorders>
            <w:shd w:val="clear" w:color="auto" w:fill="F2F2F2" w:themeFill="background1" w:themeFillShade="F2"/>
            <w:vAlign w:val="center"/>
          </w:tcPr>
          <w:p w:rsidR="00733810" w:rsidRPr="000A1D4D" w:rsidRDefault="00733810" w:rsidP="00CE6ECB">
            <w:pPr>
              <w:pStyle w:val="OOPTabulka"/>
              <w:rPr>
                <w:b/>
              </w:rPr>
            </w:pPr>
          </w:p>
        </w:tc>
        <w:tc>
          <w:tcPr>
            <w:tcW w:w="1430" w:type="dxa"/>
            <w:tcBorders>
              <w:top w:val="nil"/>
              <w:left w:val="single" w:sz="4" w:space="0" w:color="auto"/>
              <w:bottom w:val="double" w:sz="4" w:space="0" w:color="auto"/>
              <w:right w:val="single" w:sz="4" w:space="0" w:color="auto"/>
            </w:tcBorders>
            <w:shd w:val="clear" w:color="auto" w:fill="F2F2F2" w:themeFill="background1" w:themeFillShade="F2"/>
            <w:vAlign w:val="center"/>
          </w:tcPr>
          <w:p w:rsidR="00733810" w:rsidRPr="000A1D4D" w:rsidRDefault="00733810" w:rsidP="00CE6ECB">
            <w:pPr>
              <w:pStyle w:val="OOPTabulka"/>
              <w:rPr>
                <w:b/>
              </w:rPr>
            </w:pPr>
            <w:r w:rsidRPr="000A1D4D">
              <w:rPr>
                <w:b/>
              </w:rPr>
              <w:t xml:space="preserve">pro přímé </w:t>
            </w:r>
            <w:r w:rsidR="000A1D4D">
              <w:rPr>
                <w:b/>
              </w:rPr>
              <w:br/>
            </w:r>
            <w:r w:rsidRPr="000A1D4D">
              <w:rPr>
                <w:b/>
              </w:rPr>
              <w:t>připojení</w:t>
            </w:r>
          </w:p>
        </w:tc>
        <w:tc>
          <w:tcPr>
            <w:tcW w:w="1621" w:type="dxa"/>
            <w:tcBorders>
              <w:top w:val="nil"/>
              <w:left w:val="single" w:sz="4" w:space="0" w:color="auto"/>
              <w:bottom w:val="double" w:sz="4" w:space="0" w:color="auto"/>
              <w:right w:val="single" w:sz="4" w:space="0" w:color="auto"/>
            </w:tcBorders>
            <w:shd w:val="clear" w:color="auto" w:fill="F2F2F2" w:themeFill="background1" w:themeFillShade="F2"/>
            <w:vAlign w:val="center"/>
          </w:tcPr>
          <w:p w:rsidR="00733810" w:rsidRPr="000A1D4D" w:rsidRDefault="00733810" w:rsidP="00CE6ECB">
            <w:pPr>
              <w:pStyle w:val="OOPTabulka"/>
              <w:rPr>
                <w:b/>
              </w:rPr>
            </w:pPr>
            <w:r w:rsidRPr="000A1D4D">
              <w:rPr>
                <w:b/>
              </w:rPr>
              <w:t>pro připojení přes měřicí transformátor</w:t>
            </w:r>
          </w:p>
        </w:tc>
        <w:tc>
          <w:tcPr>
            <w:tcW w:w="1176" w:type="dxa"/>
            <w:tcBorders>
              <w:top w:val="nil"/>
              <w:left w:val="single" w:sz="4" w:space="0" w:color="auto"/>
              <w:bottom w:val="double" w:sz="4" w:space="0" w:color="auto"/>
              <w:right w:val="single" w:sz="4" w:space="0" w:color="auto"/>
            </w:tcBorders>
            <w:shd w:val="clear" w:color="auto" w:fill="F2F2F2" w:themeFill="background1" w:themeFillShade="F2"/>
            <w:vAlign w:val="center"/>
          </w:tcPr>
          <w:p w:rsidR="00733810" w:rsidRPr="000A1D4D" w:rsidRDefault="00733810" w:rsidP="000A1D4D">
            <w:pPr>
              <w:pStyle w:val="OOPTabulka"/>
              <w:rPr>
                <w:b/>
              </w:rPr>
            </w:pPr>
            <w:r w:rsidRPr="000A1D4D">
              <w:rPr>
                <w:b/>
              </w:rPr>
              <w:t>2</w:t>
            </w:r>
          </w:p>
        </w:tc>
        <w:tc>
          <w:tcPr>
            <w:tcW w:w="1429" w:type="dxa"/>
            <w:tcBorders>
              <w:top w:val="nil"/>
              <w:left w:val="single" w:sz="4" w:space="0" w:color="auto"/>
              <w:bottom w:val="double" w:sz="4" w:space="0" w:color="auto"/>
              <w:right w:val="single" w:sz="12" w:space="0" w:color="auto"/>
            </w:tcBorders>
            <w:shd w:val="clear" w:color="auto" w:fill="F2F2F2" w:themeFill="background1" w:themeFillShade="F2"/>
            <w:vAlign w:val="center"/>
          </w:tcPr>
          <w:p w:rsidR="00733810" w:rsidRPr="000A1D4D" w:rsidRDefault="00733810" w:rsidP="000A1D4D">
            <w:pPr>
              <w:pStyle w:val="OOPTabulka"/>
              <w:rPr>
                <w:b/>
              </w:rPr>
            </w:pPr>
            <w:r w:rsidRPr="000A1D4D">
              <w:rPr>
                <w:b/>
              </w:rPr>
              <w:t>3</w:t>
            </w:r>
          </w:p>
        </w:tc>
      </w:tr>
      <w:tr w:rsidR="00733810" w:rsidTr="00C00B63">
        <w:trPr>
          <w:trHeight w:hRule="exact" w:val="340"/>
          <w:jc w:val="center"/>
        </w:trPr>
        <w:tc>
          <w:tcPr>
            <w:tcW w:w="840" w:type="dxa"/>
            <w:tcBorders>
              <w:top w:val="double" w:sz="4" w:space="0" w:color="auto"/>
              <w:left w:val="single" w:sz="12" w:space="0" w:color="auto"/>
              <w:bottom w:val="single" w:sz="4" w:space="0" w:color="auto"/>
              <w:right w:val="single" w:sz="4" w:space="0" w:color="auto"/>
            </w:tcBorders>
            <w:vAlign w:val="center"/>
          </w:tcPr>
          <w:p w:rsidR="00733810" w:rsidRPr="00966ADB" w:rsidRDefault="00733810" w:rsidP="00C00B63">
            <w:pPr>
              <w:pStyle w:val="OOPTabulka"/>
              <w:spacing w:before="0" w:after="0"/>
            </w:pPr>
            <w:r w:rsidRPr="00966ADB">
              <w:t>1</w:t>
            </w:r>
          </w:p>
        </w:tc>
        <w:tc>
          <w:tcPr>
            <w:tcW w:w="1134" w:type="dxa"/>
            <w:tcBorders>
              <w:top w:val="doub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rsidRPr="00966ADB">
              <w:t>L1-L2-L3</w:t>
            </w:r>
          </w:p>
        </w:tc>
        <w:tc>
          <w:tcPr>
            <w:tcW w:w="851" w:type="dxa"/>
            <w:tcBorders>
              <w:top w:val="doub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t>1</w:t>
            </w:r>
          </w:p>
        </w:tc>
        <w:tc>
          <w:tcPr>
            <w:tcW w:w="1430" w:type="dxa"/>
            <w:tcBorders>
              <w:top w:val="doub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t xml:space="preserve">5 % </w:t>
            </w:r>
            <w:r w:rsidRPr="008460F5">
              <w:rPr>
                <w:i/>
              </w:rPr>
              <w:t>I</w:t>
            </w:r>
            <w:r w:rsidRPr="00DA3451">
              <w:rPr>
                <w:vertAlign w:val="subscript"/>
              </w:rPr>
              <w:t>b</w:t>
            </w:r>
          </w:p>
        </w:tc>
        <w:tc>
          <w:tcPr>
            <w:tcW w:w="1621" w:type="dxa"/>
            <w:tcBorders>
              <w:top w:val="doub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t xml:space="preserve">2 % </w:t>
            </w:r>
            <w:r w:rsidRPr="008460F5">
              <w:rPr>
                <w:i/>
              </w:rPr>
              <w:t>I</w:t>
            </w:r>
            <w:r w:rsidRPr="00DA3451">
              <w:rPr>
                <w:vertAlign w:val="subscript"/>
              </w:rPr>
              <w:t>n</w:t>
            </w:r>
          </w:p>
        </w:tc>
        <w:tc>
          <w:tcPr>
            <w:tcW w:w="1176" w:type="dxa"/>
            <w:tcBorders>
              <w:top w:val="doub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rsidRPr="00966ADB">
              <w:sym w:font="Symbol" w:char="F0B1"/>
            </w:r>
            <w:r>
              <w:t>2</w:t>
            </w:r>
            <w:r w:rsidRPr="00966ADB">
              <w:t xml:space="preserve">,5 </w:t>
            </w:r>
            <w:r w:rsidRPr="00966ADB">
              <w:sym w:font="Symbol" w:char="F025"/>
            </w:r>
          </w:p>
        </w:tc>
        <w:tc>
          <w:tcPr>
            <w:tcW w:w="1429" w:type="dxa"/>
            <w:tcBorders>
              <w:top w:val="double" w:sz="4" w:space="0" w:color="auto"/>
              <w:left w:val="single" w:sz="4" w:space="0" w:color="auto"/>
              <w:bottom w:val="single" w:sz="4" w:space="0" w:color="auto"/>
              <w:right w:val="single" w:sz="12" w:space="0" w:color="auto"/>
            </w:tcBorders>
            <w:vAlign w:val="center"/>
          </w:tcPr>
          <w:p w:rsidR="00733810" w:rsidRPr="00966ADB" w:rsidRDefault="00733810" w:rsidP="00C00B63">
            <w:pPr>
              <w:pStyle w:val="OOPTabulka"/>
              <w:spacing w:before="0" w:after="0"/>
            </w:pPr>
            <w:r w:rsidRPr="00966ADB">
              <w:sym w:font="Symbol" w:char="F0B1"/>
            </w:r>
            <w:r>
              <w:t>4</w:t>
            </w:r>
            <w:r w:rsidRPr="00966ADB">
              <w:t>,</w:t>
            </w:r>
            <w:r>
              <w:t>0</w:t>
            </w:r>
            <w:r w:rsidRPr="00966ADB">
              <w:t xml:space="preserve"> </w:t>
            </w:r>
            <w:r w:rsidRPr="00966ADB">
              <w:sym w:font="Symbol" w:char="F025"/>
            </w:r>
          </w:p>
        </w:tc>
      </w:tr>
      <w:tr w:rsidR="00733810"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00B63">
            <w:pPr>
              <w:pStyle w:val="OOPTabulka"/>
              <w:spacing w:before="0" w:after="0"/>
            </w:pPr>
            <w:r w:rsidRPr="00966ADB">
              <w:t>2</w:t>
            </w:r>
          </w:p>
        </w:tc>
        <w:tc>
          <w:tcPr>
            <w:tcW w:w="1134"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rsidRPr="00966ADB">
              <w:t>L1-L2-L3</w:t>
            </w:r>
          </w:p>
        </w:tc>
        <w:tc>
          <w:tcPr>
            <w:tcW w:w="85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t>1</w:t>
            </w:r>
          </w:p>
        </w:tc>
        <w:tc>
          <w:tcPr>
            <w:tcW w:w="1430"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t xml:space="preserve">10 % </w:t>
            </w:r>
            <w:r w:rsidRPr="008460F5">
              <w:rPr>
                <w:i/>
              </w:rPr>
              <w:t>I</w:t>
            </w:r>
            <w:r w:rsidRPr="00DA3451">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t xml:space="preserve">5 % </w:t>
            </w:r>
            <w:r w:rsidRPr="008460F5">
              <w:rPr>
                <w:i/>
              </w:rPr>
              <w:t>I</w:t>
            </w:r>
            <w:r w:rsidRPr="00DA3451">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C600F8" w:rsidRDefault="00733810" w:rsidP="00C00B63">
            <w:pPr>
              <w:spacing w:before="0" w:after="0"/>
              <w:jc w:val="center"/>
              <w:rPr>
                <w:sz w:val="20"/>
              </w:rPr>
            </w:pPr>
            <w:r w:rsidRPr="00C600F8">
              <w:rPr>
                <w:sz w:val="20"/>
              </w:rPr>
              <w:sym w:font="Symbol" w:char="F0B1"/>
            </w:r>
            <w:r w:rsidRPr="00C600F8">
              <w:rPr>
                <w:sz w:val="20"/>
              </w:rPr>
              <w:t xml:space="preserve">2,0 </w:t>
            </w:r>
            <w:r w:rsidRPr="00C600F8">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C600F8" w:rsidRDefault="00733810" w:rsidP="00C00B63">
            <w:pPr>
              <w:spacing w:before="0" w:after="0"/>
              <w:jc w:val="center"/>
              <w:rPr>
                <w:sz w:val="20"/>
              </w:rPr>
            </w:pPr>
            <w:r w:rsidRPr="00C600F8">
              <w:rPr>
                <w:sz w:val="20"/>
              </w:rPr>
              <w:sym w:font="Symbol" w:char="F0B1"/>
            </w:r>
            <w:r>
              <w:rPr>
                <w:sz w:val="20"/>
              </w:rPr>
              <w:t>3</w:t>
            </w:r>
            <w:r w:rsidRPr="00C600F8">
              <w:rPr>
                <w:sz w:val="20"/>
              </w:rPr>
              <w:t xml:space="preserve">,0 </w:t>
            </w:r>
            <w:r w:rsidRPr="00C600F8">
              <w:rPr>
                <w:sz w:val="20"/>
              </w:rPr>
              <w:sym w:font="Symbol" w:char="F025"/>
            </w:r>
          </w:p>
        </w:tc>
      </w:tr>
      <w:tr w:rsidR="00733810"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00B63">
            <w:pPr>
              <w:pStyle w:val="OOPTabulka"/>
              <w:spacing w:before="0" w:after="0"/>
            </w:pPr>
            <w:r w:rsidRPr="00966ADB">
              <w:t>3</w:t>
            </w:r>
          </w:p>
        </w:tc>
        <w:tc>
          <w:tcPr>
            <w:tcW w:w="1134"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rsidRPr="00966ADB">
              <w:t>L1-L2-L3</w:t>
            </w:r>
          </w:p>
        </w:tc>
        <w:tc>
          <w:tcPr>
            <w:tcW w:w="85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t>0,5ind.</w:t>
            </w:r>
          </w:p>
        </w:tc>
        <w:tc>
          <w:tcPr>
            <w:tcW w:w="1430" w:type="dxa"/>
            <w:tcBorders>
              <w:top w:val="single" w:sz="4" w:space="0" w:color="auto"/>
              <w:left w:val="single" w:sz="4" w:space="0" w:color="auto"/>
              <w:bottom w:val="single" w:sz="4" w:space="0" w:color="auto"/>
              <w:right w:val="single" w:sz="4" w:space="0" w:color="auto"/>
            </w:tcBorders>
            <w:vAlign w:val="center"/>
          </w:tcPr>
          <w:p w:rsidR="00733810" w:rsidRPr="00F646DE" w:rsidRDefault="00733810" w:rsidP="00C00B63">
            <w:pPr>
              <w:spacing w:before="0" w:after="0"/>
              <w:jc w:val="center"/>
              <w:rPr>
                <w:sz w:val="20"/>
              </w:rPr>
            </w:pPr>
            <w:r w:rsidRPr="00F646DE">
              <w:rPr>
                <w:sz w:val="20"/>
              </w:rPr>
              <w:t xml:space="preserve">10 % </w:t>
            </w:r>
            <w:r w:rsidRPr="00F646DE">
              <w:rPr>
                <w:i/>
                <w:sz w:val="20"/>
              </w:rPr>
              <w:t>I</w:t>
            </w:r>
            <w:r w:rsidRPr="00DA3451">
              <w:rPr>
                <w:sz w:val="20"/>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t xml:space="preserve">5 % </w:t>
            </w:r>
            <w:r w:rsidRPr="008460F5">
              <w:rPr>
                <w:i/>
              </w:rPr>
              <w:t>I</w:t>
            </w:r>
            <w:r w:rsidRPr="00DA3451">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C600F8" w:rsidRDefault="00733810" w:rsidP="00C00B63">
            <w:pPr>
              <w:spacing w:before="0" w:after="0"/>
              <w:jc w:val="center"/>
              <w:rPr>
                <w:sz w:val="20"/>
              </w:rPr>
            </w:pPr>
            <w:r w:rsidRPr="00C600F8">
              <w:rPr>
                <w:sz w:val="20"/>
              </w:rPr>
              <w:sym w:font="Symbol" w:char="F0B1"/>
            </w:r>
            <w:r w:rsidRPr="00C600F8">
              <w:rPr>
                <w:sz w:val="20"/>
              </w:rPr>
              <w:t>2,</w:t>
            </w:r>
            <w:r>
              <w:rPr>
                <w:sz w:val="20"/>
              </w:rPr>
              <w:t>5</w:t>
            </w:r>
            <w:r w:rsidRPr="00C600F8">
              <w:rPr>
                <w:sz w:val="20"/>
              </w:rPr>
              <w:t xml:space="preserve"> </w:t>
            </w:r>
            <w:r w:rsidRPr="00C600F8">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C600F8" w:rsidRDefault="00733810" w:rsidP="00C00B63">
            <w:pPr>
              <w:spacing w:before="0" w:after="0"/>
              <w:jc w:val="center"/>
              <w:rPr>
                <w:sz w:val="20"/>
              </w:rPr>
            </w:pPr>
            <w:r w:rsidRPr="00C600F8">
              <w:rPr>
                <w:sz w:val="20"/>
              </w:rPr>
              <w:sym w:font="Symbol" w:char="F0B1"/>
            </w:r>
            <w:r>
              <w:rPr>
                <w:sz w:val="20"/>
              </w:rPr>
              <w:t>4</w:t>
            </w:r>
            <w:r w:rsidRPr="00C600F8">
              <w:rPr>
                <w:sz w:val="20"/>
              </w:rPr>
              <w:t xml:space="preserve">,0 </w:t>
            </w:r>
            <w:r w:rsidRPr="00C600F8">
              <w:rPr>
                <w:sz w:val="20"/>
              </w:rPr>
              <w:sym w:font="Symbol" w:char="F025"/>
            </w:r>
          </w:p>
        </w:tc>
      </w:tr>
      <w:tr w:rsidR="00733810"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00B63">
            <w:pPr>
              <w:pStyle w:val="OOPTabulka"/>
              <w:spacing w:before="0" w:after="0"/>
            </w:pPr>
            <w:r w:rsidRPr="00966ADB">
              <w:t>4</w:t>
            </w:r>
          </w:p>
        </w:tc>
        <w:tc>
          <w:tcPr>
            <w:tcW w:w="1134"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rsidRPr="00966ADB">
              <w:t>L1-L2-L3</w:t>
            </w:r>
          </w:p>
        </w:tc>
        <w:tc>
          <w:tcPr>
            <w:tcW w:w="85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t>0,8kap.</w:t>
            </w:r>
          </w:p>
        </w:tc>
        <w:tc>
          <w:tcPr>
            <w:tcW w:w="1430" w:type="dxa"/>
            <w:tcBorders>
              <w:top w:val="single" w:sz="4" w:space="0" w:color="auto"/>
              <w:left w:val="single" w:sz="4" w:space="0" w:color="auto"/>
              <w:bottom w:val="single" w:sz="4" w:space="0" w:color="auto"/>
              <w:right w:val="single" w:sz="4" w:space="0" w:color="auto"/>
            </w:tcBorders>
            <w:vAlign w:val="center"/>
          </w:tcPr>
          <w:p w:rsidR="00733810" w:rsidRPr="00F646DE" w:rsidRDefault="00733810" w:rsidP="00C00B63">
            <w:pPr>
              <w:spacing w:before="0" w:after="0"/>
              <w:jc w:val="center"/>
              <w:rPr>
                <w:sz w:val="20"/>
              </w:rPr>
            </w:pPr>
            <w:r>
              <w:rPr>
                <w:sz w:val="20"/>
              </w:rPr>
              <w:t>-</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t xml:space="preserve">5 % </w:t>
            </w:r>
            <w:r w:rsidRPr="008460F5">
              <w:rPr>
                <w:i/>
              </w:rPr>
              <w:t>I</w:t>
            </w:r>
            <w:r w:rsidRPr="00DA3451">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C600F8" w:rsidRDefault="00733810" w:rsidP="00C00B63">
            <w:pPr>
              <w:spacing w:before="0" w:after="0"/>
              <w:jc w:val="center"/>
              <w:rPr>
                <w:sz w:val="20"/>
              </w:rPr>
            </w:pPr>
            <w:r w:rsidRPr="00C600F8">
              <w:rPr>
                <w:sz w:val="20"/>
              </w:rPr>
              <w:sym w:font="Symbol" w:char="F0B1"/>
            </w:r>
            <w:r w:rsidRPr="00C600F8">
              <w:rPr>
                <w:sz w:val="20"/>
              </w:rPr>
              <w:t xml:space="preserve">2,0 </w:t>
            </w:r>
            <w:r w:rsidRPr="00C600F8">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C600F8" w:rsidRDefault="00733810" w:rsidP="00C00B63">
            <w:pPr>
              <w:spacing w:before="0" w:after="0"/>
              <w:jc w:val="center"/>
              <w:rPr>
                <w:sz w:val="20"/>
              </w:rPr>
            </w:pPr>
            <w:r w:rsidRPr="00C600F8">
              <w:rPr>
                <w:sz w:val="20"/>
              </w:rPr>
              <w:sym w:font="Symbol" w:char="F0B1"/>
            </w:r>
            <w:r>
              <w:rPr>
                <w:sz w:val="20"/>
              </w:rPr>
              <w:t>3</w:t>
            </w:r>
            <w:r w:rsidRPr="00C600F8">
              <w:rPr>
                <w:sz w:val="20"/>
              </w:rPr>
              <w:t xml:space="preserve">,0 </w:t>
            </w:r>
            <w:r w:rsidRPr="00C600F8">
              <w:rPr>
                <w:sz w:val="20"/>
              </w:rPr>
              <w:sym w:font="Symbol" w:char="F025"/>
            </w:r>
          </w:p>
        </w:tc>
      </w:tr>
      <w:tr w:rsidR="00733810"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7B79BC" w:rsidRDefault="00733810" w:rsidP="00C00B63">
            <w:pPr>
              <w:pStyle w:val="OOPTabulka"/>
              <w:spacing w:before="0" w:after="0"/>
              <w:rPr>
                <w:vertAlign w:val="superscript"/>
              </w:rPr>
            </w:pPr>
            <w:r w:rsidRPr="00966ADB">
              <w:t>5</w:t>
            </w:r>
          </w:p>
        </w:tc>
        <w:tc>
          <w:tcPr>
            <w:tcW w:w="1134"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rsidRPr="00966ADB">
              <w:t>L</w:t>
            </w:r>
            <w:r>
              <w:t>1</w:t>
            </w:r>
          </w:p>
        </w:tc>
        <w:tc>
          <w:tcPr>
            <w:tcW w:w="85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t>1</w:t>
            </w:r>
          </w:p>
        </w:tc>
        <w:tc>
          <w:tcPr>
            <w:tcW w:w="1430"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t xml:space="preserve">50 % </w:t>
            </w:r>
            <w:r w:rsidRPr="00F646DE">
              <w:rPr>
                <w:i/>
              </w:rPr>
              <w:t>I</w:t>
            </w:r>
            <w:r w:rsidRPr="00DA3451">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t xml:space="preserve">50 % </w:t>
            </w:r>
            <w:r w:rsidRPr="008460F5">
              <w:rPr>
                <w:i/>
              </w:rPr>
              <w:t>I</w:t>
            </w:r>
            <w:r w:rsidRPr="00DA3451">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C600F8" w:rsidRDefault="00733810" w:rsidP="00C00B63">
            <w:pPr>
              <w:spacing w:before="0" w:after="0"/>
              <w:jc w:val="center"/>
              <w:rPr>
                <w:sz w:val="20"/>
              </w:rPr>
            </w:pPr>
            <w:r w:rsidRPr="00C600F8">
              <w:rPr>
                <w:sz w:val="20"/>
              </w:rPr>
              <w:sym w:font="Symbol" w:char="F0B1"/>
            </w:r>
            <w:r>
              <w:rPr>
                <w:sz w:val="20"/>
              </w:rPr>
              <w:t>3</w:t>
            </w:r>
            <w:r w:rsidRPr="00C600F8">
              <w:rPr>
                <w:sz w:val="20"/>
              </w:rPr>
              <w:t xml:space="preserve">,0 </w:t>
            </w:r>
            <w:r w:rsidRPr="00C600F8">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C600F8" w:rsidRDefault="00733810" w:rsidP="00C00B63">
            <w:pPr>
              <w:spacing w:before="0" w:after="0"/>
              <w:jc w:val="center"/>
              <w:rPr>
                <w:sz w:val="20"/>
              </w:rPr>
            </w:pPr>
            <w:r w:rsidRPr="00C600F8">
              <w:rPr>
                <w:sz w:val="20"/>
              </w:rPr>
              <w:sym w:font="Symbol" w:char="F0B1"/>
            </w:r>
            <w:r>
              <w:rPr>
                <w:sz w:val="20"/>
              </w:rPr>
              <w:t>4</w:t>
            </w:r>
            <w:r w:rsidRPr="00C600F8">
              <w:rPr>
                <w:sz w:val="20"/>
              </w:rPr>
              <w:t xml:space="preserve">,0 </w:t>
            </w:r>
            <w:r w:rsidRPr="00C600F8">
              <w:rPr>
                <w:sz w:val="20"/>
              </w:rPr>
              <w:sym w:font="Symbol" w:char="F025"/>
            </w:r>
          </w:p>
        </w:tc>
      </w:tr>
      <w:tr w:rsidR="00733810"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E30BDB" w:rsidRDefault="00733810" w:rsidP="00C00B63">
            <w:pPr>
              <w:pStyle w:val="OOPTabulka"/>
              <w:spacing w:before="0" w:after="0"/>
            </w:pPr>
            <w:r w:rsidRPr="00E30BDB">
              <w:t>6</w:t>
            </w:r>
            <w:r w:rsidRPr="00E30BDB">
              <w:rPr>
                <w:vertAlign w:val="superscript"/>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rsidRPr="00966ADB">
              <w:t>L</w:t>
            </w:r>
            <w:r>
              <w:t>2</w:t>
            </w:r>
          </w:p>
        </w:tc>
        <w:tc>
          <w:tcPr>
            <w:tcW w:w="85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t>1</w:t>
            </w:r>
          </w:p>
        </w:tc>
        <w:tc>
          <w:tcPr>
            <w:tcW w:w="1430"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t xml:space="preserve">50 % </w:t>
            </w:r>
            <w:r w:rsidRPr="00F646DE">
              <w:rPr>
                <w:i/>
              </w:rPr>
              <w:t>I</w:t>
            </w:r>
            <w:r w:rsidRPr="00DA3451">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t xml:space="preserve">50 % </w:t>
            </w:r>
            <w:r w:rsidRPr="008460F5">
              <w:rPr>
                <w:i/>
              </w:rPr>
              <w:t>I</w:t>
            </w:r>
            <w:r w:rsidRPr="00DA3451">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C600F8" w:rsidRDefault="00733810" w:rsidP="00C00B63">
            <w:pPr>
              <w:spacing w:before="0" w:after="0"/>
              <w:jc w:val="center"/>
              <w:rPr>
                <w:sz w:val="20"/>
              </w:rPr>
            </w:pPr>
            <w:r w:rsidRPr="00C600F8">
              <w:rPr>
                <w:sz w:val="20"/>
              </w:rPr>
              <w:sym w:font="Symbol" w:char="F0B1"/>
            </w:r>
            <w:r>
              <w:rPr>
                <w:sz w:val="20"/>
              </w:rPr>
              <w:t>3</w:t>
            </w:r>
            <w:r w:rsidRPr="00C600F8">
              <w:rPr>
                <w:sz w:val="20"/>
              </w:rPr>
              <w:t xml:space="preserve">,0 </w:t>
            </w:r>
            <w:r w:rsidRPr="00C600F8">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C600F8" w:rsidRDefault="00733810" w:rsidP="00C00B63">
            <w:pPr>
              <w:spacing w:before="0" w:after="0"/>
              <w:jc w:val="center"/>
              <w:rPr>
                <w:sz w:val="20"/>
              </w:rPr>
            </w:pPr>
            <w:r w:rsidRPr="00C600F8">
              <w:rPr>
                <w:sz w:val="20"/>
              </w:rPr>
              <w:sym w:font="Symbol" w:char="F0B1"/>
            </w:r>
            <w:r>
              <w:rPr>
                <w:sz w:val="20"/>
              </w:rPr>
              <w:t>4</w:t>
            </w:r>
            <w:r w:rsidRPr="00C600F8">
              <w:rPr>
                <w:sz w:val="20"/>
              </w:rPr>
              <w:t xml:space="preserve">,0 </w:t>
            </w:r>
            <w:r w:rsidRPr="00C600F8">
              <w:rPr>
                <w:sz w:val="20"/>
              </w:rPr>
              <w:sym w:font="Symbol" w:char="F025"/>
            </w:r>
          </w:p>
        </w:tc>
      </w:tr>
      <w:tr w:rsidR="00733810"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00B63">
            <w:pPr>
              <w:pStyle w:val="OOPTabulka"/>
              <w:spacing w:before="0" w:after="0"/>
            </w:pPr>
            <w:r w:rsidRPr="00966ADB">
              <w:t>7</w:t>
            </w:r>
          </w:p>
        </w:tc>
        <w:tc>
          <w:tcPr>
            <w:tcW w:w="1134"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t>L3</w:t>
            </w:r>
          </w:p>
        </w:tc>
        <w:tc>
          <w:tcPr>
            <w:tcW w:w="85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t>1</w:t>
            </w:r>
          </w:p>
        </w:tc>
        <w:tc>
          <w:tcPr>
            <w:tcW w:w="1430"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t xml:space="preserve">50 % </w:t>
            </w:r>
            <w:r w:rsidRPr="00F646DE">
              <w:rPr>
                <w:i/>
              </w:rPr>
              <w:t>I</w:t>
            </w:r>
            <w:r w:rsidRPr="00DA3451">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t xml:space="preserve">50 % </w:t>
            </w:r>
            <w:r w:rsidRPr="008460F5">
              <w:rPr>
                <w:i/>
              </w:rPr>
              <w:t>I</w:t>
            </w:r>
            <w:r w:rsidRPr="00DA3451">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C600F8" w:rsidRDefault="00733810" w:rsidP="00C00B63">
            <w:pPr>
              <w:spacing w:before="0" w:after="0"/>
              <w:jc w:val="center"/>
              <w:rPr>
                <w:sz w:val="20"/>
              </w:rPr>
            </w:pPr>
            <w:r w:rsidRPr="00C600F8">
              <w:rPr>
                <w:sz w:val="20"/>
              </w:rPr>
              <w:sym w:font="Symbol" w:char="F0B1"/>
            </w:r>
            <w:r>
              <w:rPr>
                <w:sz w:val="20"/>
              </w:rPr>
              <w:t>3</w:t>
            </w:r>
            <w:r w:rsidRPr="00C600F8">
              <w:rPr>
                <w:sz w:val="20"/>
              </w:rPr>
              <w:t xml:space="preserve">,0 </w:t>
            </w:r>
            <w:r w:rsidRPr="00C600F8">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C600F8" w:rsidRDefault="00733810" w:rsidP="00C00B63">
            <w:pPr>
              <w:spacing w:before="0" w:after="0"/>
              <w:jc w:val="center"/>
              <w:rPr>
                <w:sz w:val="20"/>
              </w:rPr>
            </w:pPr>
            <w:r w:rsidRPr="00C600F8">
              <w:rPr>
                <w:sz w:val="20"/>
              </w:rPr>
              <w:sym w:font="Symbol" w:char="F0B1"/>
            </w:r>
            <w:r>
              <w:rPr>
                <w:sz w:val="20"/>
              </w:rPr>
              <w:t>4</w:t>
            </w:r>
            <w:r w:rsidRPr="00C600F8">
              <w:rPr>
                <w:sz w:val="20"/>
              </w:rPr>
              <w:t xml:space="preserve">,0 </w:t>
            </w:r>
            <w:r w:rsidRPr="00C600F8">
              <w:rPr>
                <w:sz w:val="20"/>
              </w:rPr>
              <w:sym w:font="Symbol" w:char="F025"/>
            </w:r>
          </w:p>
        </w:tc>
      </w:tr>
      <w:tr w:rsidR="00733810"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00B63">
            <w:pPr>
              <w:pStyle w:val="OOPTabulka"/>
              <w:spacing w:before="0" w:after="0"/>
            </w:pPr>
            <w:r w:rsidRPr="00966ADB">
              <w:t>8</w:t>
            </w:r>
          </w:p>
        </w:tc>
        <w:tc>
          <w:tcPr>
            <w:tcW w:w="1134"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rsidRPr="00966ADB">
              <w:t>L1-L2-L3</w:t>
            </w:r>
          </w:p>
        </w:tc>
        <w:tc>
          <w:tcPr>
            <w:tcW w:w="85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t>1</w:t>
            </w:r>
          </w:p>
        </w:tc>
        <w:tc>
          <w:tcPr>
            <w:tcW w:w="1430"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t xml:space="preserve">100 % </w:t>
            </w:r>
            <w:r w:rsidRPr="00F646DE">
              <w:rPr>
                <w:i/>
              </w:rPr>
              <w:t>I</w:t>
            </w:r>
            <w:r w:rsidRPr="00DA3451">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t xml:space="preserve">100 % </w:t>
            </w:r>
            <w:r w:rsidRPr="008460F5">
              <w:rPr>
                <w:i/>
              </w:rPr>
              <w:t>I</w:t>
            </w:r>
            <w:r w:rsidRPr="00DA3451">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C600F8" w:rsidRDefault="00733810" w:rsidP="00C00B63">
            <w:pPr>
              <w:spacing w:before="0" w:after="0"/>
              <w:jc w:val="center"/>
              <w:rPr>
                <w:sz w:val="20"/>
              </w:rPr>
            </w:pPr>
            <w:r w:rsidRPr="00C600F8">
              <w:rPr>
                <w:sz w:val="20"/>
              </w:rPr>
              <w:sym w:font="Symbol" w:char="F0B1"/>
            </w:r>
            <w:r w:rsidRPr="00C600F8">
              <w:rPr>
                <w:sz w:val="20"/>
              </w:rPr>
              <w:t xml:space="preserve">2,0 </w:t>
            </w:r>
            <w:r w:rsidRPr="00C600F8">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C600F8" w:rsidRDefault="00733810" w:rsidP="00C00B63">
            <w:pPr>
              <w:spacing w:before="0" w:after="0"/>
              <w:jc w:val="center"/>
              <w:rPr>
                <w:sz w:val="20"/>
              </w:rPr>
            </w:pPr>
            <w:r w:rsidRPr="00C600F8">
              <w:rPr>
                <w:sz w:val="20"/>
              </w:rPr>
              <w:sym w:font="Symbol" w:char="F0B1"/>
            </w:r>
            <w:r>
              <w:rPr>
                <w:sz w:val="20"/>
              </w:rPr>
              <w:t>3</w:t>
            </w:r>
            <w:r w:rsidRPr="00C600F8">
              <w:rPr>
                <w:sz w:val="20"/>
              </w:rPr>
              <w:t xml:space="preserve">,0 </w:t>
            </w:r>
            <w:r w:rsidRPr="00C600F8">
              <w:rPr>
                <w:sz w:val="20"/>
              </w:rPr>
              <w:sym w:font="Symbol" w:char="F025"/>
            </w:r>
          </w:p>
        </w:tc>
      </w:tr>
      <w:tr w:rsidR="00733810"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00B63">
            <w:pPr>
              <w:pStyle w:val="OOPTabulka"/>
              <w:spacing w:before="0" w:after="0"/>
            </w:pPr>
            <w:r w:rsidRPr="00966ADB">
              <w:t>9</w:t>
            </w:r>
          </w:p>
        </w:tc>
        <w:tc>
          <w:tcPr>
            <w:tcW w:w="1134"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rsidRPr="00966ADB">
              <w:t>L1-L2-L3</w:t>
            </w:r>
          </w:p>
        </w:tc>
        <w:tc>
          <w:tcPr>
            <w:tcW w:w="85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t>0,5ind.</w:t>
            </w:r>
          </w:p>
        </w:tc>
        <w:tc>
          <w:tcPr>
            <w:tcW w:w="1430"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t xml:space="preserve">100 % </w:t>
            </w:r>
            <w:r w:rsidRPr="00F646DE">
              <w:rPr>
                <w:i/>
              </w:rPr>
              <w:t>I</w:t>
            </w:r>
            <w:r w:rsidRPr="00DA3451">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t xml:space="preserve">100 % </w:t>
            </w:r>
            <w:r w:rsidRPr="008460F5">
              <w:rPr>
                <w:i/>
              </w:rPr>
              <w:t>I</w:t>
            </w:r>
            <w:r w:rsidRPr="00DA3451">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C600F8" w:rsidRDefault="00733810" w:rsidP="00C00B63">
            <w:pPr>
              <w:spacing w:before="0" w:after="0"/>
              <w:jc w:val="center"/>
              <w:rPr>
                <w:sz w:val="20"/>
              </w:rPr>
            </w:pPr>
            <w:r w:rsidRPr="00C600F8">
              <w:rPr>
                <w:sz w:val="20"/>
              </w:rPr>
              <w:sym w:font="Symbol" w:char="F0B1"/>
            </w:r>
            <w:r w:rsidRPr="00C600F8">
              <w:rPr>
                <w:sz w:val="20"/>
              </w:rPr>
              <w:t xml:space="preserve">2,0 </w:t>
            </w:r>
            <w:r w:rsidRPr="00C600F8">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C600F8" w:rsidRDefault="00733810" w:rsidP="00C00B63">
            <w:pPr>
              <w:spacing w:before="0" w:after="0"/>
              <w:jc w:val="center"/>
              <w:rPr>
                <w:sz w:val="20"/>
              </w:rPr>
            </w:pPr>
            <w:r w:rsidRPr="00C600F8">
              <w:rPr>
                <w:sz w:val="20"/>
              </w:rPr>
              <w:sym w:font="Symbol" w:char="F0B1"/>
            </w:r>
            <w:r>
              <w:rPr>
                <w:sz w:val="20"/>
              </w:rPr>
              <w:t>3</w:t>
            </w:r>
            <w:r w:rsidRPr="00C600F8">
              <w:rPr>
                <w:sz w:val="20"/>
              </w:rPr>
              <w:t xml:space="preserve">,0 </w:t>
            </w:r>
            <w:r w:rsidRPr="00C600F8">
              <w:rPr>
                <w:sz w:val="20"/>
              </w:rPr>
              <w:sym w:font="Symbol" w:char="F025"/>
            </w:r>
          </w:p>
        </w:tc>
      </w:tr>
      <w:tr w:rsidR="00733810"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00B63">
            <w:pPr>
              <w:pStyle w:val="OOPTabulka"/>
              <w:spacing w:before="0" w:after="0"/>
            </w:pPr>
            <w:r w:rsidRPr="00966ADB">
              <w:t>10</w:t>
            </w:r>
          </w:p>
        </w:tc>
        <w:tc>
          <w:tcPr>
            <w:tcW w:w="1134"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rsidRPr="00966ADB">
              <w:t>L1-L2-L3</w:t>
            </w:r>
          </w:p>
        </w:tc>
        <w:tc>
          <w:tcPr>
            <w:tcW w:w="85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t>0,8kap.</w:t>
            </w:r>
          </w:p>
        </w:tc>
        <w:tc>
          <w:tcPr>
            <w:tcW w:w="1430"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t xml:space="preserve">100 % </w:t>
            </w:r>
            <w:r w:rsidRPr="00F646DE">
              <w:rPr>
                <w:i/>
              </w:rPr>
              <w:t>I</w:t>
            </w:r>
            <w:r w:rsidRPr="00DA3451">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00B63">
            <w:pPr>
              <w:pStyle w:val="OOPTabulka"/>
              <w:spacing w:before="0" w:after="0"/>
            </w:pPr>
            <w:r>
              <w:t xml:space="preserve">100 % </w:t>
            </w:r>
            <w:r w:rsidRPr="008460F5">
              <w:rPr>
                <w:i/>
              </w:rPr>
              <w:t>I</w:t>
            </w:r>
            <w:r w:rsidRPr="00DA3451">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C600F8" w:rsidRDefault="00733810" w:rsidP="00C00B63">
            <w:pPr>
              <w:spacing w:before="0" w:after="0"/>
              <w:jc w:val="center"/>
              <w:rPr>
                <w:sz w:val="20"/>
              </w:rPr>
            </w:pPr>
            <w:r w:rsidRPr="00C600F8">
              <w:rPr>
                <w:sz w:val="20"/>
              </w:rPr>
              <w:sym w:font="Symbol" w:char="F0B1"/>
            </w:r>
            <w:r w:rsidRPr="00C600F8">
              <w:rPr>
                <w:sz w:val="20"/>
              </w:rPr>
              <w:t xml:space="preserve">2,0 </w:t>
            </w:r>
            <w:r w:rsidRPr="00C600F8">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C600F8" w:rsidRDefault="00733810" w:rsidP="00C00B63">
            <w:pPr>
              <w:spacing w:before="0" w:after="0"/>
              <w:jc w:val="center"/>
              <w:rPr>
                <w:sz w:val="20"/>
              </w:rPr>
            </w:pPr>
            <w:r w:rsidRPr="00C600F8">
              <w:rPr>
                <w:sz w:val="20"/>
              </w:rPr>
              <w:sym w:font="Symbol" w:char="F0B1"/>
            </w:r>
            <w:r>
              <w:rPr>
                <w:sz w:val="20"/>
              </w:rPr>
              <w:t>3</w:t>
            </w:r>
            <w:r w:rsidRPr="00C600F8">
              <w:rPr>
                <w:sz w:val="20"/>
              </w:rPr>
              <w:t xml:space="preserve">,0 </w:t>
            </w:r>
            <w:r w:rsidRPr="00C600F8">
              <w:rPr>
                <w:sz w:val="20"/>
              </w:rPr>
              <w:sym w:font="Symbol" w:char="F025"/>
            </w:r>
          </w:p>
        </w:tc>
      </w:tr>
      <w:tr w:rsidR="00733810" w:rsidTr="00C00B63">
        <w:trPr>
          <w:trHeight w:hRule="exact" w:val="340"/>
          <w:jc w:val="center"/>
        </w:trPr>
        <w:tc>
          <w:tcPr>
            <w:tcW w:w="840" w:type="dxa"/>
            <w:tcBorders>
              <w:top w:val="single" w:sz="4" w:space="0" w:color="auto"/>
              <w:left w:val="single" w:sz="12" w:space="0" w:color="auto"/>
              <w:bottom w:val="single" w:sz="12" w:space="0" w:color="auto"/>
              <w:right w:val="single" w:sz="4" w:space="0" w:color="auto"/>
            </w:tcBorders>
            <w:vAlign w:val="center"/>
          </w:tcPr>
          <w:p w:rsidR="00733810" w:rsidRPr="00966ADB" w:rsidRDefault="00733810" w:rsidP="00C00B63">
            <w:pPr>
              <w:pStyle w:val="OOPTabulka"/>
              <w:spacing w:before="0" w:after="0"/>
            </w:pPr>
            <w:r w:rsidRPr="00966ADB">
              <w:t>1</w:t>
            </w:r>
            <w:r>
              <w:t>1</w:t>
            </w:r>
          </w:p>
        </w:tc>
        <w:tc>
          <w:tcPr>
            <w:tcW w:w="1134" w:type="dxa"/>
            <w:tcBorders>
              <w:top w:val="single" w:sz="4" w:space="0" w:color="auto"/>
              <w:left w:val="single" w:sz="4" w:space="0" w:color="auto"/>
              <w:bottom w:val="single" w:sz="12" w:space="0" w:color="auto"/>
              <w:right w:val="single" w:sz="4" w:space="0" w:color="auto"/>
            </w:tcBorders>
            <w:vAlign w:val="center"/>
          </w:tcPr>
          <w:p w:rsidR="00733810" w:rsidRPr="00966ADB" w:rsidRDefault="00733810" w:rsidP="00C00B63">
            <w:pPr>
              <w:pStyle w:val="OOPTabulka"/>
              <w:spacing w:before="0" w:after="0"/>
            </w:pPr>
            <w:r w:rsidRPr="00966ADB">
              <w:t>L1-L2-L3</w:t>
            </w:r>
          </w:p>
        </w:tc>
        <w:tc>
          <w:tcPr>
            <w:tcW w:w="851" w:type="dxa"/>
            <w:tcBorders>
              <w:top w:val="single" w:sz="4" w:space="0" w:color="auto"/>
              <w:left w:val="single" w:sz="4" w:space="0" w:color="auto"/>
              <w:bottom w:val="single" w:sz="12" w:space="0" w:color="auto"/>
              <w:right w:val="single" w:sz="4" w:space="0" w:color="auto"/>
            </w:tcBorders>
            <w:vAlign w:val="center"/>
          </w:tcPr>
          <w:p w:rsidR="00733810" w:rsidRPr="00966ADB" w:rsidRDefault="00733810" w:rsidP="00C00B63">
            <w:pPr>
              <w:pStyle w:val="OOPTabulka"/>
              <w:spacing w:before="0" w:after="0"/>
            </w:pPr>
            <w:r>
              <w:t>1</w:t>
            </w:r>
          </w:p>
        </w:tc>
        <w:tc>
          <w:tcPr>
            <w:tcW w:w="1430" w:type="dxa"/>
            <w:tcBorders>
              <w:top w:val="single" w:sz="4" w:space="0" w:color="auto"/>
              <w:left w:val="single" w:sz="4" w:space="0" w:color="auto"/>
              <w:bottom w:val="single" w:sz="12" w:space="0" w:color="auto"/>
              <w:right w:val="single" w:sz="4" w:space="0" w:color="auto"/>
            </w:tcBorders>
            <w:vAlign w:val="center"/>
          </w:tcPr>
          <w:p w:rsidR="00733810" w:rsidRPr="00966ADB" w:rsidRDefault="00733810" w:rsidP="00C00B63">
            <w:pPr>
              <w:pStyle w:val="OOPTabulka"/>
              <w:spacing w:before="0" w:after="0"/>
            </w:pPr>
            <w:r w:rsidRPr="008460F5">
              <w:rPr>
                <w:i/>
              </w:rPr>
              <w:t>I</w:t>
            </w:r>
            <w:r w:rsidRPr="00DA3451">
              <w:rPr>
                <w:vertAlign w:val="subscript"/>
              </w:rPr>
              <w:t>ma</w:t>
            </w:r>
            <w:r>
              <w:rPr>
                <w:i/>
                <w:vertAlign w:val="subscript"/>
              </w:rPr>
              <w:t>x</w:t>
            </w:r>
          </w:p>
        </w:tc>
        <w:tc>
          <w:tcPr>
            <w:tcW w:w="1621" w:type="dxa"/>
            <w:tcBorders>
              <w:top w:val="single" w:sz="4" w:space="0" w:color="auto"/>
              <w:left w:val="single" w:sz="4" w:space="0" w:color="auto"/>
              <w:bottom w:val="single" w:sz="12" w:space="0" w:color="auto"/>
              <w:right w:val="single" w:sz="4" w:space="0" w:color="auto"/>
            </w:tcBorders>
            <w:vAlign w:val="center"/>
          </w:tcPr>
          <w:p w:rsidR="00733810" w:rsidRPr="00966ADB" w:rsidRDefault="00733810" w:rsidP="00C00B63">
            <w:pPr>
              <w:pStyle w:val="OOPTabulka"/>
              <w:spacing w:before="0" w:after="0"/>
            </w:pPr>
            <w:r w:rsidRPr="008460F5">
              <w:rPr>
                <w:i/>
              </w:rPr>
              <w:t>I</w:t>
            </w:r>
            <w:r w:rsidRPr="00DA3451">
              <w:rPr>
                <w:vertAlign w:val="subscript"/>
              </w:rPr>
              <w:t>max</w:t>
            </w:r>
          </w:p>
        </w:tc>
        <w:tc>
          <w:tcPr>
            <w:tcW w:w="1176" w:type="dxa"/>
            <w:tcBorders>
              <w:top w:val="single" w:sz="4" w:space="0" w:color="auto"/>
              <w:left w:val="single" w:sz="4" w:space="0" w:color="auto"/>
              <w:bottom w:val="single" w:sz="12" w:space="0" w:color="auto"/>
              <w:right w:val="single" w:sz="4" w:space="0" w:color="auto"/>
            </w:tcBorders>
            <w:vAlign w:val="center"/>
          </w:tcPr>
          <w:p w:rsidR="00733810" w:rsidRPr="00C600F8" w:rsidRDefault="00733810" w:rsidP="00C00B63">
            <w:pPr>
              <w:spacing w:before="0" w:after="0"/>
              <w:jc w:val="center"/>
              <w:rPr>
                <w:sz w:val="20"/>
              </w:rPr>
            </w:pPr>
            <w:r w:rsidRPr="00C600F8">
              <w:rPr>
                <w:sz w:val="20"/>
              </w:rPr>
              <w:sym w:font="Symbol" w:char="F0B1"/>
            </w:r>
            <w:r w:rsidRPr="00C600F8">
              <w:rPr>
                <w:sz w:val="20"/>
              </w:rPr>
              <w:t xml:space="preserve">2,0 </w:t>
            </w:r>
            <w:r w:rsidRPr="00C600F8">
              <w:rPr>
                <w:sz w:val="20"/>
              </w:rPr>
              <w:sym w:font="Symbol" w:char="F025"/>
            </w:r>
          </w:p>
        </w:tc>
        <w:tc>
          <w:tcPr>
            <w:tcW w:w="1429" w:type="dxa"/>
            <w:tcBorders>
              <w:top w:val="single" w:sz="4" w:space="0" w:color="auto"/>
              <w:left w:val="single" w:sz="4" w:space="0" w:color="auto"/>
              <w:bottom w:val="single" w:sz="12" w:space="0" w:color="auto"/>
              <w:right w:val="single" w:sz="12" w:space="0" w:color="auto"/>
            </w:tcBorders>
            <w:vAlign w:val="center"/>
          </w:tcPr>
          <w:p w:rsidR="00733810" w:rsidRPr="00C600F8" w:rsidRDefault="00733810" w:rsidP="00C00B63">
            <w:pPr>
              <w:spacing w:before="0" w:after="0"/>
              <w:jc w:val="center"/>
              <w:rPr>
                <w:sz w:val="20"/>
              </w:rPr>
            </w:pPr>
            <w:r w:rsidRPr="00C600F8">
              <w:rPr>
                <w:sz w:val="20"/>
              </w:rPr>
              <w:sym w:font="Symbol" w:char="F0B1"/>
            </w:r>
            <w:r>
              <w:rPr>
                <w:sz w:val="20"/>
              </w:rPr>
              <w:t>3</w:t>
            </w:r>
            <w:r w:rsidRPr="00C600F8">
              <w:rPr>
                <w:sz w:val="20"/>
              </w:rPr>
              <w:t xml:space="preserve">,0 </w:t>
            </w:r>
            <w:r w:rsidRPr="00C600F8">
              <w:rPr>
                <w:sz w:val="20"/>
              </w:rPr>
              <w:sym w:font="Symbol" w:char="F025"/>
            </w:r>
          </w:p>
        </w:tc>
      </w:tr>
      <w:tr w:rsidR="00733810" w:rsidTr="000A1D4D">
        <w:trPr>
          <w:jc w:val="center"/>
        </w:trPr>
        <w:tc>
          <w:tcPr>
            <w:tcW w:w="8481" w:type="dxa"/>
            <w:gridSpan w:val="7"/>
            <w:tcBorders>
              <w:top w:val="single" w:sz="12" w:space="0" w:color="auto"/>
              <w:left w:val="single" w:sz="12" w:space="0" w:color="auto"/>
              <w:bottom w:val="single" w:sz="12" w:space="0" w:color="auto"/>
              <w:right w:val="single" w:sz="12" w:space="0" w:color="auto"/>
            </w:tcBorders>
            <w:vAlign w:val="center"/>
          </w:tcPr>
          <w:p w:rsidR="00733810" w:rsidRPr="00966ADB" w:rsidRDefault="00733810" w:rsidP="00CE6ECB">
            <w:pPr>
              <w:pStyle w:val="OOPTabulka"/>
              <w:jc w:val="left"/>
            </w:pPr>
            <w:r w:rsidRPr="00D359BE">
              <w:rPr>
                <w:vertAlign w:val="superscript"/>
              </w:rPr>
              <w:t>1)</w:t>
            </w:r>
            <w:r w:rsidRPr="00D359BE">
              <w:t xml:space="preserve">   U třívodičových elektroměrů se měření </w:t>
            </w:r>
            <w:r w:rsidRPr="00966ADB">
              <w:t xml:space="preserve">č. </w:t>
            </w:r>
            <w:r>
              <w:t>6</w:t>
            </w:r>
            <w:r w:rsidRPr="00966ADB">
              <w:t xml:space="preserve"> </w:t>
            </w:r>
            <w:r w:rsidRPr="00D359BE">
              <w:t>vynechá.</w:t>
            </w:r>
          </w:p>
        </w:tc>
      </w:tr>
    </w:tbl>
    <w:p w:rsidR="009C6113" w:rsidRPr="00C00B63" w:rsidRDefault="009C6113" w:rsidP="004F06F4">
      <w:pPr>
        <w:pStyle w:val="OOPNadpis2"/>
        <w:rPr>
          <w:sz w:val="24"/>
        </w:rPr>
      </w:pPr>
      <w:r>
        <w:br/>
      </w:r>
      <w:r w:rsidRPr="00C00B63">
        <w:rPr>
          <w:sz w:val="24"/>
        </w:rPr>
        <w:t>7.7   Zkouška počítadla</w:t>
      </w:r>
    </w:p>
    <w:p w:rsidR="009C6113" w:rsidRDefault="009C6113" w:rsidP="004F06F4">
      <w:pPr>
        <w:pStyle w:val="OOPText"/>
      </w:pPr>
      <w:r>
        <w:t>Zkouška počítadla se provádí pouze v případě, že zkouška přesnosti byla provedena podle článku 7.6.1, odstavc</w:t>
      </w:r>
      <w:r w:rsidR="00C00B63">
        <w:t>e</w:t>
      </w:r>
      <w:r>
        <w:t xml:space="preserve"> a) metodou snímání otáček rotoru nebo impulzů zkoušeného elektroměru.</w:t>
      </w:r>
    </w:p>
    <w:p w:rsidR="009C6113" w:rsidRPr="00571245" w:rsidRDefault="009C6113" w:rsidP="004F06F4">
      <w:pPr>
        <w:pStyle w:val="OOPText"/>
      </w:pPr>
      <w:r w:rsidRPr="00571245">
        <w:t xml:space="preserve">Zkouška </w:t>
      </w:r>
      <w:r>
        <w:t>počítadla</w:t>
      </w:r>
      <w:r w:rsidRPr="00571245">
        <w:t xml:space="preserve"> se provádí při účiníku </w:t>
      </w:r>
      <w:r>
        <w:t>= </w:t>
      </w:r>
      <w:r w:rsidRPr="00571245">
        <w:t>1 a při jednom</w:t>
      </w:r>
      <w:r w:rsidR="00934DFA">
        <w:t xml:space="preserve"> proudu mezi základním a maximálním.</w:t>
      </w:r>
      <w:r w:rsidRPr="00571245">
        <w:t xml:space="preserve"> </w:t>
      </w:r>
    </w:p>
    <w:p w:rsidR="009C6113" w:rsidRPr="00571245" w:rsidRDefault="009C6113" w:rsidP="004F06F4">
      <w:pPr>
        <w:pStyle w:val="OOPText"/>
        <w:spacing w:before="120"/>
        <w:rPr>
          <w:sz w:val="20"/>
        </w:rPr>
      </w:pPr>
      <w:r w:rsidRPr="00571245">
        <w:rPr>
          <w:sz w:val="20"/>
        </w:rPr>
        <w:t>POZNÁMKA</w:t>
      </w:r>
      <w:r>
        <w:rPr>
          <w:sz w:val="20"/>
        </w:rPr>
        <w:t>   </w:t>
      </w:r>
      <w:r w:rsidRPr="00571245">
        <w:rPr>
          <w:sz w:val="20"/>
        </w:rPr>
        <w:t xml:space="preserve">Pokud na štítku elektroměru není vyznačen maximální proud </w:t>
      </w:r>
      <w:r w:rsidRPr="00571245">
        <w:rPr>
          <w:i/>
          <w:sz w:val="20"/>
        </w:rPr>
        <w:t>I</w:t>
      </w:r>
      <w:r w:rsidRPr="00571245">
        <w:rPr>
          <w:sz w:val="20"/>
          <w:vertAlign w:val="subscript"/>
        </w:rPr>
        <w:t>max</w:t>
      </w:r>
      <w:r w:rsidRPr="00571245">
        <w:rPr>
          <w:sz w:val="20"/>
        </w:rPr>
        <w:t xml:space="preserve">, pak se pro účely tohoto předpisu rovná 1,2násobku jmenovitého (základního) proudu vyznačeného na štítku. </w:t>
      </w:r>
    </w:p>
    <w:p w:rsidR="00B436DE" w:rsidRDefault="009C6113" w:rsidP="004F06F4">
      <w:pPr>
        <w:pStyle w:val="OOPText"/>
      </w:pPr>
      <w:r w:rsidRPr="00571245">
        <w:t>Elektroměr je vyhovující, pokud jsou</w:t>
      </w:r>
      <w:r w:rsidR="00C86D61">
        <w:t xml:space="preserve"> </w:t>
      </w:r>
      <w:r w:rsidRPr="00571245">
        <w:t xml:space="preserve">zjištěné rozdíly chyb metodou snímání otáček </w:t>
      </w:r>
      <w:r>
        <w:t>rotoru</w:t>
      </w:r>
      <w:r w:rsidRPr="00571245">
        <w:t xml:space="preserve"> anebo impulzů zkoušeného elektroměru a metodou odečtu údaje </w:t>
      </w:r>
      <w:r>
        <w:t>počítadla</w:t>
      </w:r>
      <w:r w:rsidRPr="00571245">
        <w:t xml:space="preserve"> zkoušeného elektroměru při stejném proudu menší než </w:t>
      </w:r>
      <w:r>
        <w:t>1/10 meze chyby při referenčních podmínkách</w:t>
      </w:r>
      <w:r w:rsidRPr="00571245">
        <w:t>.</w:t>
      </w:r>
      <w:r>
        <w:t xml:space="preserve"> </w:t>
      </w:r>
      <w:r w:rsidR="0050284F">
        <w:t xml:space="preserve">U elektroměrů s mechanickým počitadlem </w:t>
      </w:r>
      <w:r w:rsidR="0052477D">
        <w:t xml:space="preserve">je tento poměr zvýšen na </w:t>
      </w:r>
      <w:r w:rsidR="00C00B63">
        <w:t>1/4</w:t>
      </w:r>
      <w:r w:rsidR="0052477D">
        <w:t xml:space="preserve"> </w:t>
      </w:r>
      <w:r w:rsidR="00B436DE">
        <w:t xml:space="preserve">meze chyby. </w:t>
      </w:r>
    </w:p>
    <w:p w:rsidR="009C6113" w:rsidRDefault="009C6113" w:rsidP="004F06F4">
      <w:pPr>
        <w:pStyle w:val="OOPText"/>
      </w:pPr>
      <w:r>
        <w:t xml:space="preserve">U elektroměrů třídy přesnosti 0,2 S </w:t>
      </w:r>
      <w:r w:rsidR="00B436DE">
        <w:t xml:space="preserve">je tento poměr zvýšen </w:t>
      </w:r>
      <w:r w:rsidR="00B90369">
        <w:t xml:space="preserve">na </w:t>
      </w:r>
      <w:r w:rsidR="00C00B63">
        <w:t>1/4</w:t>
      </w:r>
      <w:r>
        <w:t xml:space="preserve"> meze chyby.</w:t>
      </w:r>
    </w:p>
    <w:p w:rsidR="009C6113" w:rsidRPr="00475466" w:rsidRDefault="009C6113" w:rsidP="00475466">
      <w:pPr>
        <w:pStyle w:val="OOPNadpis2"/>
        <w:spacing w:before="360"/>
        <w:rPr>
          <w:sz w:val="24"/>
        </w:rPr>
      </w:pPr>
      <w:r w:rsidRPr="00475466">
        <w:rPr>
          <w:sz w:val="24"/>
        </w:rPr>
        <w:t>7.8   Následné ověření elektroměrů použitím statistické výběrové zkoušky</w:t>
      </w:r>
    </w:p>
    <w:p w:rsidR="009C6113" w:rsidRPr="00630242" w:rsidRDefault="009C6113" w:rsidP="004F06F4">
      <w:r>
        <w:t xml:space="preserve">Pro následné ověření elektroměrů instalovaných v distribuční síti </w:t>
      </w:r>
      <w:r w:rsidRPr="00FD1DE8">
        <w:t xml:space="preserve">lze na žádost </w:t>
      </w:r>
      <w:r>
        <w:t>uplatnit</w:t>
      </w:r>
      <w:r w:rsidRPr="00FD1DE8">
        <w:t xml:space="preserve"> statistick</w:t>
      </w:r>
      <w:r>
        <w:t>ou</w:t>
      </w:r>
      <w:r w:rsidRPr="00FD1DE8">
        <w:t xml:space="preserve"> výběrov</w:t>
      </w:r>
      <w:r>
        <w:t>ou</w:t>
      </w:r>
      <w:r w:rsidRPr="00FD1DE8">
        <w:t xml:space="preserve"> zkoušk</w:t>
      </w:r>
      <w:r>
        <w:t>u</w:t>
      </w:r>
      <w:r w:rsidRPr="00FD1DE8">
        <w:t xml:space="preserve"> </w:t>
      </w:r>
      <w:r>
        <w:t xml:space="preserve">specifikovaného základního </w:t>
      </w:r>
      <w:r w:rsidRPr="00FD1DE8">
        <w:t xml:space="preserve">souboru </w:t>
      </w:r>
      <w:r>
        <w:t>elektroměrů.</w:t>
      </w:r>
    </w:p>
    <w:p w:rsidR="009C6113" w:rsidRPr="00E2580E" w:rsidRDefault="009C6113" w:rsidP="004F06F4">
      <w:pPr>
        <w:pStyle w:val="OOPNadpis2"/>
      </w:pPr>
      <w:r w:rsidRPr="00E2580E">
        <w:t>7.</w:t>
      </w:r>
      <w:r>
        <w:t>8.1   Základní soubor pro  statistickou výběrovou zkoušku</w:t>
      </w:r>
    </w:p>
    <w:p w:rsidR="009C6113" w:rsidRPr="00557D15" w:rsidRDefault="009C6113" w:rsidP="004F06F4">
      <w:pPr>
        <w:pStyle w:val="OOPText"/>
      </w:pPr>
      <w:r>
        <w:t xml:space="preserve">Základní soubor mohou tvořit </w:t>
      </w:r>
      <w:r w:rsidRPr="00E2580E">
        <w:t xml:space="preserve">pouze </w:t>
      </w:r>
      <w:r>
        <w:t>elektroměry od</w:t>
      </w:r>
      <w:r w:rsidRPr="00E2580E">
        <w:t xml:space="preserve"> jednoho výrobce, stejného typu</w:t>
      </w:r>
      <w:r>
        <w:t xml:space="preserve"> se stejným referenčním napětím a stejným referenčním a maximálním proudem. Jednou takto vytvořený soubor je </w:t>
      </w:r>
      <w:r w:rsidRPr="00557D15">
        <w:t>neměnný a elektroměry v něm zařazené již nelze zařadit do jiného základního souboru k dalšímu následnému ověření statistickou výběrovou zkouškou.</w:t>
      </w:r>
    </w:p>
    <w:p w:rsidR="009C6113" w:rsidRPr="00557D15" w:rsidRDefault="009C6113" w:rsidP="004F06F4">
      <w:pPr>
        <w:pStyle w:val="OOPText"/>
      </w:pPr>
      <w:r w:rsidRPr="00557D15">
        <w:t xml:space="preserve">Poslední platné ověření elektroměrů resp. posouzení shody elektroměrů při uvedení do provozu v základním souboru nesmí být provedeno ve větším časovém rozptylu, než jsou </w:t>
      </w:r>
      <w:r>
        <w:t>dva</w:t>
      </w:r>
      <w:r w:rsidRPr="00557D15">
        <w:t xml:space="preserve"> po sobě následující roky.</w:t>
      </w:r>
    </w:p>
    <w:p w:rsidR="009C6113" w:rsidRDefault="009C6113" w:rsidP="004F06F4">
      <w:pPr>
        <w:pStyle w:val="OOPNadpis2"/>
      </w:pPr>
      <w:r w:rsidRPr="00557D15">
        <w:t>7.8.2   Použitá statistická metoda</w:t>
      </w:r>
    </w:p>
    <w:p w:rsidR="009C6113" w:rsidRDefault="009C6113" w:rsidP="004F06F4">
      <w:pPr>
        <w:pStyle w:val="OOPText"/>
      </w:pPr>
      <w:r>
        <w:t xml:space="preserve">Statistickou výběrovou zkoušku lze provést metodou </w:t>
      </w:r>
      <w:r w:rsidRPr="00FD1DE8">
        <w:t>jedn</w:t>
      </w:r>
      <w:r>
        <w:t>oho</w:t>
      </w:r>
      <w:r w:rsidRPr="00FD1DE8">
        <w:t xml:space="preserve"> nebo dv</w:t>
      </w:r>
      <w:r>
        <w:t>ou</w:t>
      </w:r>
      <w:r w:rsidRPr="00FD1DE8">
        <w:t xml:space="preserve"> výběr</w:t>
      </w:r>
      <w:r>
        <w:t>ů ze základního souboru elektroměrů podle uznávaných statistických metod. Provedený výběr smí obsahovat specifikovaný soubor náhradních elektroměrů pro doplnění zkoušeného výběru v průběhu zkoušek.</w:t>
      </w:r>
    </w:p>
    <w:p w:rsidR="009C6113" w:rsidRDefault="009C6113" w:rsidP="00102F09">
      <w:pPr>
        <w:pStyle w:val="OOPText"/>
      </w:pPr>
      <w:r>
        <w:t>Logistické a další detaily provedení statistické výběrové zkoušky včetně přejímacích plánů stanoví metrologický orgán provádějící ověření svým vnitřním předpisem.</w:t>
      </w:r>
    </w:p>
    <w:p w:rsidR="009C6113" w:rsidRDefault="009C6113" w:rsidP="004F06F4">
      <w:pPr>
        <w:pStyle w:val="OOPNadpis2"/>
      </w:pPr>
      <w:r>
        <w:t>7.8.3   Prováděné zkoušky</w:t>
      </w:r>
    </w:p>
    <w:p w:rsidR="009C6113" w:rsidRPr="00E4650E" w:rsidRDefault="009C6113" w:rsidP="004F06F4">
      <w:pPr>
        <w:pStyle w:val="OOPText"/>
      </w:pPr>
      <w:r>
        <w:t>Všechny elektroměry předloženého výběru jsou podrobeny v plném rozsahu zkouškám předepsaným pro následné ověření elektroměrů podle článků 7.2 a 7.4 až 7.7. Pokud elektroměr z výběru nevyhoví při vizuální prohlídce podle článku 7.2, lze jej nahradit elektroměrem ze souboru náhradních elektroměrů.</w:t>
      </w:r>
    </w:p>
    <w:p w:rsidR="009C6113" w:rsidRPr="007B79BC" w:rsidRDefault="009C6113" w:rsidP="004F06F4">
      <w:pPr>
        <w:pStyle w:val="OOPText"/>
        <w:rPr>
          <w:spacing w:val="-2"/>
        </w:rPr>
      </w:pPr>
      <w:r w:rsidRPr="007B79BC">
        <w:rPr>
          <w:spacing w:val="-2"/>
        </w:rPr>
        <w:t>Elektroměr je klasifikován jako neshodný, jestliže nevyhověl při zkoušce chodu naprázdno podle článku 7.4 a zkoušce náběhu podle článku 7.5 a zjištěná hodnota chyby měření při zkoušce přesnosti podle článku 7.6 je větší než meze chyb uvedené pro jednotlivé druhy elektroměrů v tabulkách 2</w:t>
      </w:r>
      <w:r w:rsidR="001F1BEC">
        <w:rPr>
          <w:spacing w:val="-2"/>
        </w:rPr>
        <w:t>5</w:t>
      </w:r>
      <w:r w:rsidRPr="007B79BC">
        <w:rPr>
          <w:spacing w:val="-2"/>
        </w:rPr>
        <w:t xml:space="preserve"> až 3</w:t>
      </w:r>
      <w:r w:rsidR="001F1BEC">
        <w:rPr>
          <w:spacing w:val="-2"/>
        </w:rPr>
        <w:t>1</w:t>
      </w:r>
      <w:r w:rsidRPr="007B79BC">
        <w:rPr>
          <w:spacing w:val="-2"/>
        </w:rPr>
        <w:t xml:space="preserve">. </w:t>
      </w:r>
    </w:p>
    <w:p w:rsidR="009C6113" w:rsidRDefault="009C6113" w:rsidP="004F06F4">
      <w:pPr>
        <w:pStyle w:val="OOPNadpis2"/>
      </w:pPr>
      <w:r w:rsidRPr="00E2580E">
        <w:t>7.</w:t>
      </w:r>
      <w:r w:rsidRPr="00F05205">
        <w:t>8</w:t>
      </w:r>
      <w:r>
        <w:t>.</w:t>
      </w:r>
      <w:r w:rsidRPr="00F05205">
        <w:t>4</w:t>
      </w:r>
      <w:r>
        <w:t>   </w:t>
      </w:r>
      <w:r w:rsidRPr="00F05205">
        <w:t>Vyhodnocení výsledků statistické výběrové zkoušky</w:t>
      </w:r>
    </w:p>
    <w:p w:rsidR="009C6113" w:rsidRPr="00F05205" w:rsidRDefault="009C6113" w:rsidP="00475466">
      <w:pPr>
        <w:pStyle w:val="OOPDefinice"/>
        <w:spacing w:before="120"/>
        <w:rPr>
          <w:b w:val="0"/>
        </w:rPr>
      </w:pPr>
      <w:r w:rsidRPr="00F05205">
        <w:rPr>
          <w:b w:val="0"/>
        </w:rPr>
        <w:t xml:space="preserve">Kontrolovaný výběr elektroměrů je hodnocen jako vyhovující, byly-li splněny požadavky na přijetí </w:t>
      </w:r>
      <w:r>
        <w:rPr>
          <w:b w:val="0"/>
        </w:rPr>
        <w:t>podle předem přijatého</w:t>
      </w:r>
      <w:r w:rsidRPr="00F05205">
        <w:rPr>
          <w:b w:val="0"/>
        </w:rPr>
        <w:t xml:space="preserve"> přejímacího plánu výběrové kontrol</w:t>
      </w:r>
      <w:r>
        <w:rPr>
          <w:b w:val="0"/>
        </w:rPr>
        <w:t>y. V opačném případě se jedná o </w:t>
      </w:r>
      <w:r w:rsidRPr="00F05205">
        <w:rPr>
          <w:b w:val="0"/>
        </w:rPr>
        <w:t>výsledek nevyhovující.</w:t>
      </w:r>
    </w:p>
    <w:p w:rsidR="009C6113" w:rsidRDefault="009C6113" w:rsidP="004F06F4">
      <w:pPr>
        <w:pStyle w:val="OOPDefinice"/>
        <w:rPr>
          <w:b w:val="0"/>
        </w:rPr>
      </w:pPr>
      <w:r w:rsidRPr="00F05205">
        <w:rPr>
          <w:b w:val="0"/>
        </w:rPr>
        <w:t>Pokud výběrová kontrola skončí s nevyhovujícím výsledkem, hodnotí se jako nevyhovující všechny elektroměry základního souboru.</w:t>
      </w:r>
    </w:p>
    <w:p w:rsidR="002C330D" w:rsidRPr="00475466" w:rsidRDefault="002C330D" w:rsidP="002468B3">
      <w:pPr>
        <w:keepNext/>
        <w:spacing w:before="600"/>
        <w:jc w:val="left"/>
        <w:rPr>
          <w:b/>
          <w:sz w:val="28"/>
          <w:szCs w:val="24"/>
        </w:rPr>
      </w:pPr>
      <w:r w:rsidRPr="00475466">
        <w:rPr>
          <w:b/>
          <w:sz w:val="28"/>
          <w:szCs w:val="24"/>
        </w:rPr>
        <w:t xml:space="preserve">8   Přezkoušení měřidla </w:t>
      </w:r>
    </w:p>
    <w:p w:rsidR="002C330D" w:rsidRDefault="002C330D" w:rsidP="002C330D">
      <w:r w:rsidRPr="00685B1D">
        <w:t xml:space="preserve">Při přezkušování měřidel podle § 11a zákona o metrologii na žádost osoby, která může být dotčena jeho nesprávným měřením, </w:t>
      </w:r>
      <w:r>
        <w:t xml:space="preserve">budou provedeny všechny </w:t>
      </w:r>
      <w:r w:rsidR="00CA3D41">
        <w:t xml:space="preserve">relevantní </w:t>
      </w:r>
      <w:r>
        <w:t>zkoušky dle kapitoly 7, u kterých je to technicky proveditelné; poslední věta článku 7.</w:t>
      </w:r>
      <w:r w:rsidR="00C4215E">
        <w:t xml:space="preserve">2 </w:t>
      </w:r>
      <w:r>
        <w:t>se nepoužije</w:t>
      </w:r>
      <w:r w:rsidR="00BB6C45">
        <w:t>.</w:t>
      </w:r>
      <w:r w:rsidRPr="00685B1D">
        <w:t xml:space="preserve"> </w:t>
      </w:r>
    </w:p>
    <w:p w:rsidR="00CA3D41" w:rsidRPr="00FB5CEB" w:rsidRDefault="00C4215E" w:rsidP="00CA3D41">
      <w:pPr>
        <w:pStyle w:val="OOPText"/>
      </w:pPr>
      <w:r w:rsidRPr="00685B1D">
        <w:t xml:space="preserve">Jako největší dovolené chyby </w:t>
      </w:r>
      <w:r w:rsidR="00CA3D41" w:rsidRPr="00821691">
        <w:t xml:space="preserve">se uplatní dvojnásobné hodnoty největších dovolených chyb uvedených pro jednotlivé druhy elektroměrů v tabulkách </w:t>
      </w:r>
      <w:r w:rsidR="00CA3D41">
        <w:t>2</w:t>
      </w:r>
      <w:r w:rsidR="001F1BEC">
        <w:t>5</w:t>
      </w:r>
      <w:r w:rsidR="00CA3D41">
        <w:t xml:space="preserve"> až 3</w:t>
      </w:r>
      <w:r w:rsidR="001F1BEC">
        <w:t>1</w:t>
      </w:r>
      <w:r w:rsidR="00CA3D41" w:rsidRPr="00821691">
        <w:t xml:space="preserve">. Při tomto </w:t>
      </w:r>
      <w:r w:rsidR="00D46EEC">
        <w:t>přezkoušení</w:t>
      </w:r>
      <w:r w:rsidR="00CA3D41" w:rsidRPr="00821691">
        <w:t xml:space="preserve"> se požadavky na náběh, chod naprázdno a </w:t>
      </w:r>
      <w:r w:rsidR="00CA3D41">
        <w:t xml:space="preserve">počítadlo </w:t>
      </w:r>
      <w:r w:rsidR="00CA3D41" w:rsidRPr="00821691">
        <w:t>nemění.</w:t>
      </w:r>
      <w:r w:rsidR="00CA3D41">
        <w:t xml:space="preserve"> </w:t>
      </w:r>
    </w:p>
    <w:p w:rsidR="009C6113" w:rsidRPr="00475466" w:rsidRDefault="002C330D" w:rsidP="002468B3">
      <w:pPr>
        <w:pStyle w:val="OOPNadpis1"/>
        <w:spacing w:before="600"/>
        <w:rPr>
          <w:sz w:val="28"/>
        </w:rPr>
      </w:pPr>
      <w:r w:rsidRPr="00475466">
        <w:rPr>
          <w:sz w:val="28"/>
        </w:rPr>
        <w:t>9</w:t>
      </w:r>
      <w:r w:rsidR="009C6113" w:rsidRPr="00475466">
        <w:rPr>
          <w:sz w:val="28"/>
        </w:rPr>
        <w:t>   Oznámené normy</w:t>
      </w:r>
    </w:p>
    <w:p w:rsidR="003C44DF" w:rsidRPr="00685B1D" w:rsidRDefault="003C44DF" w:rsidP="003C44DF">
      <w:pPr>
        <w:spacing w:before="0"/>
        <w:rPr>
          <w:szCs w:val="22"/>
        </w:rPr>
      </w:pPr>
      <w:r w:rsidRPr="00685B1D">
        <w:rPr>
          <w:szCs w:val="22"/>
        </w:rPr>
        <w:t>ČMI oznámí pro účely specifikace metrologických a technických požadavků na měřidla a pro účely specifikace metod zkoušení při schvalování jejich typu a ověřování, vyplývajících z tohoto opatření obecné povahy, české technické normy, další technické normy nebo technické dokumenty mezinárodních</w:t>
      </w:r>
      <w:r>
        <w:rPr>
          <w:szCs w:val="22"/>
        </w:rPr>
        <w:t>,</w:t>
      </w:r>
      <w:r w:rsidRPr="00685B1D">
        <w:rPr>
          <w:szCs w:val="22"/>
        </w:rPr>
        <w:t xml:space="preserve"> popřípadě zahraničních organizací, nebo jiné technické dokumenty obsahující podrobnější technické požadavky (dále jen „oznámené normy“). Seznam těchto oznámených norem s přiřazením k příslušnému opatření oznámí ČMI společně s opatřením obecné povahy veřejně dostupným způsobem (na webových stránkách </w:t>
      </w:r>
      <w:hyperlink r:id="rId12" w:history="1">
        <w:r w:rsidRPr="00685B1D">
          <w:rPr>
            <w:szCs w:val="22"/>
            <w:u w:val="single"/>
          </w:rPr>
          <w:t>www.cmi.cz</w:t>
        </w:r>
      </w:hyperlink>
      <w:r w:rsidRPr="00685B1D">
        <w:rPr>
          <w:szCs w:val="22"/>
        </w:rPr>
        <w:t>).</w:t>
      </w:r>
    </w:p>
    <w:p w:rsidR="003C44DF" w:rsidRPr="00685B1D" w:rsidRDefault="003C44DF" w:rsidP="003C44DF">
      <w:pPr>
        <w:spacing w:before="0"/>
        <w:rPr>
          <w:szCs w:val="22"/>
        </w:rPr>
      </w:pPr>
      <w:r w:rsidRPr="00685B1D">
        <w:rPr>
          <w:szCs w:val="22"/>
        </w:rPr>
        <w:t>Splnění oznámených norem nebo splnění jejich částí se považuje v rozsahu a za podmínek stanovených tímto opatřením obecné povahy za splnění těch požadavků stanovených tímto opatřením, k nimž se tyto normy nebo jejich části vztahují.</w:t>
      </w:r>
    </w:p>
    <w:p w:rsidR="003C44DF" w:rsidRPr="00685B1D" w:rsidRDefault="003C44DF" w:rsidP="003C44DF">
      <w:pPr>
        <w:spacing w:before="0"/>
        <w:rPr>
          <w:szCs w:val="22"/>
        </w:rPr>
      </w:pPr>
      <w:r w:rsidRPr="00685B1D">
        <w:rPr>
          <w:szCs w:val="22"/>
        </w:rPr>
        <w:t>Shoda s oznámenou normou je jedním ze způsobů, jak prokázat splnění požadavků.  Tyto požadavky mohou být splněny i jiným technickým řešením garantujícím stejnou nebo vyšší úroveň ochrany oprávněných zájmů.</w:t>
      </w:r>
    </w:p>
    <w:p w:rsidR="009C6113" w:rsidRDefault="00D2416E" w:rsidP="00D2416E">
      <w:pPr>
        <w:pStyle w:val="OOPNadpisO"/>
        <w:keepNext/>
        <w:tabs>
          <w:tab w:val="center" w:pos="4535"/>
        </w:tabs>
        <w:jc w:val="both"/>
      </w:pPr>
      <w:r>
        <w:tab/>
      </w:r>
      <w:r w:rsidR="009C6113" w:rsidRPr="00791FB6">
        <w:t>II.</w:t>
      </w:r>
    </w:p>
    <w:p w:rsidR="009C6113" w:rsidRPr="006E2D67" w:rsidRDefault="009C6113" w:rsidP="004F06F4">
      <w:pPr>
        <w:pStyle w:val="OOPNadpisO"/>
      </w:pPr>
      <w:r>
        <w:t>O D Ů V O D N Ě N Í</w:t>
      </w:r>
      <w:r w:rsidRPr="00791FB6">
        <w:t xml:space="preserve"> </w:t>
      </w:r>
    </w:p>
    <w:p w:rsidR="00A6557E" w:rsidRPr="00685B1D" w:rsidRDefault="00A6557E" w:rsidP="00A6557E">
      <w:pPr>
        <w:spacing w:before="0"/>
        <w:rPr>
          <w:szCs w:val="22"/>
        </w:rPr>
      </w:pPr>
      <w:r w:rsidRPr="00685B1D">
        <w:rPr>
          <w:szCs w:val="22"/>
        </w:rPr>
        <w:t xml:space="preserve">ČMI vydává podle § 14 odst. 1 písmeno j) zákona o metrologii k provedení § 6 odst. 2, § 9 odst. 1 a 9 </w:t>
      </w:r>
      <w:r w:rsidRPr="00685B1D">
        <w:rPr>
          <w:szCs w:val="22"/>
        </w:rPr>
        <w:br/>
        <w:t xml:space="preserve">a § 11a odst. 3 zákona o metrologii toto opatření obecné povahy, kterým se stanovují metrologické </w:t>
      </w:r>
      <w:r w:rsidRPr="00685B1D">
        <w:rPr>
          <w:szCs w:val="22"/>
        </w:rPr>
        <w:br/>
        <w:t>a technické požadavky na stanovená měřidla a zkoušky při schvalování typu a při ověřování stanovených měřidel – „</w:t>
      </w:r>
      <w:r w:rsidR="003C44DF">
        <w:rPr>
          <w:bCs/>
        </w:rPr>
        <w:t>elektroměry</w:t>
      </w:r>
      <w:r w:rsidRPr="00685B1D">
        <w:rPr>
          <w:szCs w:val="22"/>
        </w:rPr>
        <w:t xml:space="preserve">“. </w:t>
      </w:r>
    </w:p>
    <w:p w:rsidR="00A6557E" w:rsidRPr="00685B1D" w:rsidRDefault="00A6557E" w:rsidP="00A6557E">
      <w:pPr>
        <w:spacing w:before="0"/>
        <w:rPr>
          <w:szCs w:val="22"/>
        </w:rPr>
      </w:pPr>
      <w:r w:rsidRPr="00685B1D">
        <w:rPr>
          <w:szCs w:val="22"/>
        </w:rPr>
        <w:t xml:space="preserve">Vyhláška č. 345/2002 Sb., kterou se stanoví měřidla k povinnému ověřování a měřidla podléhající schválení typu, ve znění pozdějších předpisů, zařazuje v příloze Druhový seznam stanovených měřidel uvedený druh měřidel pod položkou </w:t>
      </w:r>
      <w:r w:rsidR="003C44DF">
        <w:t xml:space="preserve">4.1.1, 4.1.2 a 4.1.3 </w:t>
      </w:r>
      <w:r w:rsidRPr="00685B1D">
        <w:rPr>
          <w:szCs w:val="22"/>
        </w:rPr>
        <w:t xml:space="preserve">a mezi měřidla podléhající schvalování typu a povinnému ověřování. </w:t>
      </w:r>
    </w:p>
    <w:p w:rsidR="003C44DF" w:rsidRDefault="00A6557E" w:rsidP="00A6557E">
      <w:pPr>
        <w:pStyle w:val="OOPText"/>
        <w:rPr>
          <w:szCs w:val="22"/>
        </w:rPr>
      </w:pPr>
      <w:r w:rsidRPr="00685B1D">
        <w:rPr>
          <w:szCs w:val="22"/>
        </w:rPr>
        <w:t>Tento předpis (Opatření obecné povahy) bude oznámen v souladu se směrnicí Evropského parlamentu a Rady (EU) č. 2015/1535 ze dne 9. září 2015 o postupu při poskytování informací v oblasti technických předpisů a předpisů pro služby informační společnosti.</w:t>
      </w:r>
    </w:p>
    <w:p w:rsidR="009C6113" w:rsidRDefault="009C6113" w:rsidP="004F06F4">
      <w:pPr>
        <w:pStyle w:val="OOPText"/>
      </w:pPr>
    </w:p>
    <w:p w:rsidR="009C6113" w:rsidRPr="00326C2D" w:rsidRDefault="009C6113" w:rsidP="004F06F4">
      <w:pPr>
        <w:jc w:val="center"/>
        <w:rPr>
          <w:b/>
          <w:bCs/>
          <w:caps/>
          <w:sz w:val="28"/>
          <w:szCs w:val="28"/>
        </w:rPr>
      </w:pPr>
      <w:r w:rsidRPr="00326C2D">
        <w:rPr>
          <w:b/>
          <w:bCs/>
          <w:caps/>
          <w:sz w:val="28"/>
          <w:szCs w:val="28"/>
        </w:rPr>
        <w:t>III.</w:t>
      </w:r>
    </w:p>
    <w:p w:rsidR="009C6113" w:rsidRPr="00326C2D" w:rsidRDefault="009C6113" w:rsidP="004F06F4">
      <w:pPr>
        <w:jc w:val="center"/>
        <w:rPr>
          <w:rStyle w:val="Nadpis1Char"/>
          <w:bCs/>
          <w:caps/>
          <w:sz w:val="28"/>
          <w:szCs w:val="28"/>
        </w:rPr>
      </w:pPr>
      <w:r w:rsidRPr="00326C2D">
        <w:rPr>
          <w:b/>
          <w:bCs/>
          <w:caps/>
          <w:sz w:val="28"/>
          <w:szCs w:val="28"/>
        </w:rPr>
        <w:t>P o u č e n í</w:t>
      </w:r>
    </w:p>
    <w:p w:rsidR="00FE6D95" w:rsidRPr="00DB7B0F" w:rsidRDefault="00FE6D95" w:rsidP="00FE6D95">
      <w:pPr>
        <w:pStyle w:val="OOPText"/>
      </w:pPr>
      <w:r w:rsidRPr="00DB7B0F">
        <w:t xml:space="preserve">V souladu s ustanovením § 172 odst. l SprŘ ve spojení s ustanovením § 39 odst. l SprŘ stanovuje ČMI lhůtu pro uplatnění připomínek do 30 dnů od data vyvěšení na úřední desce. K připomínkám podaným po této lhůtě se nepřihlíží. </w:t>
      </w:r>
    </w:p>
    <w:p w:rsidR="00FE6D95" w:rsidRPr="00DB7B0F" w:rsidRDefault="00FE6D95" w:rsidP="00FE6D95">
      <w:pPr>
        <w:pStyle w:val="OOPText"/>
      </w:pPr>
      <w:r w:rsidRPr="00DB7B0F">
        <w:t>Dotčené osoby se tímto vyzývají k uplatnění připomínek k tomuto návrhu opatření obecné povahy. S ohledem na ustanovení § 172 odst. 4 SprŘ se připomínky podávají v písemné podobě.</w:t>
      </w:r>
    </w:p>
    <w:p w:rsidR="00FE6D95" w:rsidRPr="00DB7B0F" w:rsidRDefault="00FE6D95" w:rsidP="00FE6D95">
      <w:pPr>
        <w:pStyle w:val="OOPText"/>
      </w:pPr>
      <w:r w:rsidRPr="00DB7B0F">
        <w:t xml:space="preserve">Dle ustanovení § 174 odst. l SprŘ ve spojení s ustanovením § 37 odst. l SprŘ musí být patrno, kdo připomínky činí, vůči kterému opatření obecné povahy směřují, v čem je spatřován rozpor s právními předpisy nebo nesprávnost opatření obecné povahy, musí obsahovat podpis osoby, která je činí. </w:t>
      </w:r>
    </w:p>
    <w:p w:rsidR="00FE6D95" w:rsidRPr="00DB7B0F" w:rsidRDefault="00FE6D95" w:rsidP="00FE6D95">
      <w:pPr>
        <w:pStyle w:val="OOPText"/>
      </w:pPr>
      <w:r w:rsidRPr="00DB7B0F">
        <w:t>Do podkladů návrhu opatření obecné povahy je možné nahlédnout u Českého metrologického institutu, Úsek pro legální metrologii, Okružní 31, 638 00 Brno, a to po telefonické dohodě.</w:t>
      </w:r>
    </w:p>
    <w:p w:rsidR="00FE6D95" w:rsidRPr="00DB7B0F" w:rsidRDefault="00FE6D95" w:rsidP="00FE6D95">
      <w:pPr>
        <w:pStyle w:val="OOPText"/>
      </w:pPr>
      <w:r w:rsidRPr="00DB7B0F">
        <w:t>Tento návrh opatření obecné povahy bude zveřejněn po dobu 15 dnů.</w:t>
      </w:r>
    </w:p>
    <w:p w:rsidR="009C6113" w:rsidRDefault="009C6113" w:rsidP="003C44DF">
      <w:pPr>
        <w:pStyle w:val="OOPText"/>
      </w:pPr>
    </w:p>
    <w:p w:rsidR="009C6113" w:rsidRPr="00B83DA0" w:rsidRDefault="009C6113" w:rsidP="004F06F4">
      <w:pPr>
        <w:pStyle w:val="OOPText"/>
      </w:pPr>
    </w:p>
    <w:p w:rsidR="009C6113" w:rsidRPr="00B83DA0" w:rsidRDefault="009C6113" w:rsidP="004F06F4">
      <w:pPr>
        <w:pStyle w:val="OOPText"/>
      </w:pPr>
    </w:p>
    <w:p w:rsidR="00872BD2" w:rsidRPr="00ED356B" w:rsidRDefault="00872BD2" w:rsidP="00872BD2">
      <w:pPr>
        <w:pStyle w:val="OOPText"/>
        <w:tabs>
          <w:tab w:val="left" w:pos="5400"/>
        </w:tabs>
      </w:pPr>
      <w:bookmarkStart w:id="64" w:name="_Hlk515631690"/>
      <w:r w:rsidRPr="00ED356B">
        <w:tab/>
      </w:r>
    </w:p>
    <w:p w:rsidR="00872BD2" w:rsidRPr="00A33ADC" w:rsidRDefault="00872BD2" w:rsidP="00872BD2">
      <w:pPr>
        <w:pStyle w:val="OOPText"/>
        <w:tabs>
          <w:tab w:val="left" w:pos="5940"/>
        </w:tabs>
        <w:rPr>
          <w:b/>
        </w:rPr>
      </w:pPr>
      <w:r w:rsidRPr="00A33ADC">
        <w:rPr>
          <w:b/>
        </w:rPr>
        <w:tab/>
        <w:t>RNDr. Pavel Klenovský v.r.</w:t>
      </w:r>
    </w:p>
    <w:p w:rsidR="00872BD2" w:rsidRPr="00ED356B" w:rsidRDefault="00872BD2" w:rsidP="00872BD2">
      <w:pPr>
        <w:pStyle w:val="OOPText"/>
        <w:tabs>
          <w:tab w:val="left" w:pos="6300"/>
        </w:tabs>
      </w:pPr>
      <w:r w:rsidRPr="00ED356B">
        <w:tab/>
        <w:t>generální ředitel</w:t>
      </w:r>
    </w:p>
    <w:p w:rsidR="00872BD2" w:rsidRPr="0065546A" w:rsidRDefault="00872BD2" w:rsidP="00872BD2">
      <w:pPr>
        <w:pStyle w:val="OOPText"/>
      </w:pPr>
      <w:r w:rsidRPr="0065546A">
        <w:t>Za správnost vyhotovení:</w:t>
      </w:r>
      <w:r>
        <w:t xml:space="preserve"> Mgr. Tomáš Hendrych </w:t>
      </w:r>
    </w:p>
    <w:tbl>
      <w:tblPr>
        <w:tblW w:w="0" w:type="auto"/>
        <w:tblLook w:val="01E0" w:firstRow="1" w:lastRow="1" w:firstColumn="1" w:lastColumn="1" w:noHBand="0" w:noVBand="0"/>
      </w:tblPr>
      <w:tblGrid>
        <w:gridCol w:w="4536"/>
        <w:gridCol w:w="4534"/>
      </w:tblGrid>
      <w:tr w:rsidR="00872BD2" w:rsidTr="00072872">
        <w:tc>
          <w:tcPr>
            <w:tcW w:w="4605" w:type="dxa"/>
            <w:shd w:val="clear" w:color="auto" w:fill="auto"/>
            <w:vAlign w:val="center"/>
          </w:tcPr>
          <w:p w:rsidR="00872BD2" w:rsidRDefault="00872BD2" w:rsidP="00072872">
            <w:pPr>
              <w:pStyle w:val="OOPText"/>
              <w:spacing w:before="120"/>
            </w:pPr>
            <w:r w:rsidRPr="00BE776C">
              <w:t xml:space="preserve">Vyvěšeno </w:t>
            </w:r>
            <w:r w:rsidRPr="0065546A">
              <w:t>dne:</w:t>
            </w:r>
            <w:r>
              <w:t xml:space="preserve"> </w:t>
            </w:r>
            <w:r>
              <w:tab/>
              <w:t>1. 6. 2018</w:t>
            </w:r>
          </w:p>
        </w:tc>
        <w:tc>
          <w:tcPr>
            <w:tcW w:w="4605" w:type="dxa"/>
          </w:tcPr>
          <w:p w:rsidR="00872BD2" w:rsidRPr="00BE776C" w:rsidRDefault="00872BD2" w:rsidP="00072872">
            <w:pPr>
              <w:pStyle w:val="OOPText"/>
              <w:spacing w:before="120"/>
            </w:pPr>
          </w:p>
        </w:tc>
      </w:tr>
      <w:tr w:rsidR="00872BD2" w:rsidTr="00072872">
        <w:trPr>
          <w:trHeight w:val="286"/>
        </w:trPr>
        <w:tc>
          <w:tcPr>
            <w:tcW w:w="4605" w:type="dxa"/>
            <w:shd w:val="clear" w:color="auto" w:fill="auto"/>
            <w:vAlign w:val="center"/>
          </w:tcPr>
          <w:p w:rsidR="00872BD2" w:rsidRDefault="00872BD2" w:rsidP="00072872">
            <w:pPr>
              <w:pStyle w:val="OOPText"/>
            </w:pPr>
            <w:r w:rsidRPr="0065546A">
              <w:t>Podpis oprávněné osoby, potvrzující vyvěšení:</w:t>
            </w:r>
            <w:r>
              <w:t xml:space="preserve"> </w:t>
            </w:r>
          </w:p>
        </w:tc>
        <w:tc>
          <w:tcPr>
            <w:tcW w:w="4605" w:type="dxa"/>
          </w:tcPr>
          <w:p w:rsidR="00872BD2" w:rsidRPr="0065546A" w:rsidRDefault="00872BD2" w:rsidP="00072872">
            <w:pPr>
              <w:pStyle w:val="OOPText"/>
            </w:pPr>
            <w:r>
              <w:t>Mgr. Tomáš Hendrych v.r.</w:t>
            </w:r>
          </w:p>
        </w:tc>
      </w:tr>
      <w:tr w:rsidR="00872BD2" w:rsidRPr="0065546A" w:rsidTr="00072872">
        <w:tc>
          <w:tcPr>
            <w:tcW w:w="4605" w:type="dxa"/>
            <w:shd w:val="clear" w:color="auto" w:fill="auto"/>
            <w:vAlign w:val="center"/>
          </w:tcPr>
          <w:p w:rsidR="00872BD2" w:rsidRPr="0065546A" w:rsidRDefault="00872BD2" w:rsidP="00072872">
            <w:pPr>
              <w:pStyle w:val="OOPText"/>
            </w:pPr>
          </w:p>
        </w:tc>
        <w:tc>
          <w:tcPr>
            <w:tcW w:w="4605" w:type="dxa"/>
          </w:tcPr>
          <w:p w:rsidR="00872BD2" w:rsidRPr="0065546A" w:rsidRDefault="00872BD2" w:rsidP="00072872">
            <w:pPr>
              <w:pStyle w:val="OOPText"/>
            </w:pPr>
          </w:p>
        </w:tc>
      </w:tr>
      <w:tr w:rsidR="00872BD2" w:rsidTr="00072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5" w:type="dxa"/>
            <w:tcBorders>
              <w:top w:val="nil"/>
              <w:left w:val="nil"/>
              <w:bottom w:val="nil"/>
              <w:right w:val="nil"/>
            </w:tcBorders>
            <w:shd w:val="clear" w:color="auto" w:fill="auto"/>
          </w:tcPr>
          <w:p w:rsidR="00872BD2" w:rsidRDefault="00872BD2" w:rsidP="00072872">
            <w:pPr>
              <w:pStyle w:val="OOPText"/>
            </w:pPr>
            <w:r w:rsidRPr="0065546A">
              <w:t>Sejmuto dne:</w:t>
            </w:r>
            <w:r>
              <w:t xml:space="preserve"> </w:t>
            </w:r>
            <w:r>
              <w:tab/>
            </w:r>
          </w:p>
        </w:tc>
        <w:tc>
          <w:tcPr>
            <w:tcW w:w="4605" w:type="dxa"/>
            <w:tcBorders>
              <w:top w:val="nil"/>
              <w:left w:val="nil"/>
              <w:bottom w:val="nil"/>
              <w:right w:val="nil"/>
            </w:tcBorders>
          </w:tcPr>
          <w:p w:rsidR="00872BD2" w:rsidRPr="0065546A" w:rsidRDefault="00872BD2" w:rsidP="00072872">
            <w:pPr>
              <w:pStyle w:val="OOPText"/>
            </w:pPr>
          </w:p>
        </w:tc>
      </w:tr>
      <w:tr w:rsidR="00872BD2" w:rsidTr="00072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5" w:type="dxa"/>
            <w:tcBorders>
              <w:top w:val="nil"/>
              <w:left w:val="nil"/>
              <w:bottom w:val="nil"/>
              <w:right w:val="nil"/>
            </w:tcBorders>
            <w:shd w:val="clear" w:color="auto" w:fill="auto"/>
          </w:tcPr>
          <w:p w:rsidR="00872BD2" w:rsidRDefault="00872BD2" w:rsidP="00072872">
            <w:pPr>
              <w:pStyle w:val="OOPText"/>
            </w:pPr>
            <w:r w:rsidRPr="0065546A">
              <w:t>Podpis oprávněné osoby, potvrzující sejmutí:</w:t>
            </w:r>
          </w:p>
        </w:tc>
        <w:tc>
          <w:tcPr>
            <w:tcW w:w="4605" w:type="dxa"/>
            <w:tcBorders>
              <w:top w:val="nil"/>
              <w:left w:val="nil"/>
              <w:bottom w:val="nil"/>
              <w:right w:val="nil"/>
            </w:tcBorders>
          </w:tcPr>
          <w:p w:rsidR="00872BD2" w:rsidRPr="0065546A" w:rsidRDefault="00872BD2" w:rsidP="00072872">
            <w:pPr>
              <w:pStyle w:val="OOPText"/>
            </w:pPr>
          </w:p>
        </w:tc>
      </w:tr>
      <w:bookmarkEnd w:id="64"/>
    </w:tbl>
    <w:p w:rsidR="009C6113" w:rsidRDefault="009C6113" w:rsidP="00872BD2">
      <w:pPr>
        <w:pStyle w:val="OOPText"/>
        <w:spacing w:before="120" w:after="240"/>
      </w:pPr>
    </w:p>
    <w:sectPr w:rsidR="009C6113" w:rsidSect="00A2545D">
      <w:headerReference w:type="even" r:id="rId13"/>
      <w:headerReference w:type="default" r:id="rId14"/>
      <w:footerReference w:type="even" r:id="rId15"/>
      <w:footerReference w:type="default" r:id="rId16"/>
      <w:headerReference w:type="first" r:id="rId1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B92" w:rsidRDefault="007A7B92">
      <w:r>
        <w:separator/>
      </w:r>
    </w:p>
  </w:endnote>
  <w:endnote w:type="continuationSeparator" w:id="0">
    <w:p w:rsidR="007A7B92" w:rsidRDefault="007A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enguiatE">
    <w:altName w:val="Courier New"/>
    <w:panose1 w:val="00000000000000000000"/>
    <w:charset w:val="C8"/>
    <w:family w:val="decorative"/>
    <w:notTrueType/>
    <w:pitch w:val="variable"/>
    <w:sig w:usb0="00000001"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872" w:rsidRDefault="00072872" w:rsidP="00C2724D">
    <w:pPr>
      <w:pStyle w:val="Zpat"/>
      <w:jc w:val="center"/>
    </w:pPr>
    <w:r>
      <w:rPr>
        <w:rStyle w:val="slostrnky"/>
      </w:rPr>
      <w:fldChar w:fldCharType="begin"/>
    </w:r>
    <w:r>
      <w:rPr>
        <w:rStyle w:val="slostrnky"/>
      </w:rPr>
      <w:instrText xml:space="preserve"> PAGE </w:instrText>
    </w:r>
    <w:r>
      <w:rPr>
        <w:rStyle w:val="slostrnky"/>
      </w:rPr>
      <w:fldChar w:fldCharType="separate"/>
    </w:r>
    <w:r>
      <w:rPr>
        <w:rStyle w:val="slostrnky"/>
        <w:noProof/>
      </w:rPr>
      <w:t>4</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872" w:rsidRDefault="00072872" w:rsidP="00C2724D">
    <w:pPr>
      <w:pStyle w:val="Zpat"/>
      <w:tabs>
        <w:tab w:val="clear" w:pos="4536"/>
        <w:tab w:val="center" w:pos="-2977"/>
      </w:tabs>
      <w:jc w:val="center"/>
    </w:pPr>
    <w:r>
      <w:rPr>
        <w:rStyle w:val="slostrnky"/>
      </w:rPr>
      <w:fldChar w:fldCharType="begin"/>
    </w:r>
    <w:r>
      <w:rPr>
        <w:rStyle w:val="slostrnky"/>
      </w:rPr>
      <w:instrText xml:space="preserve"> PAGE </w:instrText>
    </w:r>
    <w:r>
      <w:rPr>
        <w:rStyle w:val="slostrnky"/>
      </w:rPr>
      <w:fldChar w:fldCharType="separate"/>
    </w:r>
    <w:r w:rsidR="00BB2FC5">
      <w:rPr>
        <w:rStyle w:val="slostrnky"/>
        <w:noProof/>
      </w:rPr>
      <w:t>2</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B92" w:rsidRDefault="007A7B92">
      <w:r>
        <w:separator/>
      </w:r>
    </w:p>
  </w:footnote>
  <w:footnote w:type="continuationSeparator" w:id="0">
    <w:p w:rsidR="007A7B92" w:rsidRDefault="007A7B92">
      <w:r>
        <w:continuationSeparator/>
      </w:r>
    </w:p>
  </w:footnote>
  <w:footnote w:id="1">
    <w:p w:rsidR="00072872" w:rsidRPr="00B6666F" w:rsidRDefault="00072872" w:rsidP="00B6666F">
      <w:pPr>
        <w:pStyle w:val="Textpoznpodarou"/>
        <w:ind w:left="284" w:hanging="284"/>
      </w:pPr>
      <w:r>
        <w:rPr>
          <w:rStyle w:val="Znakapoznpodarou"/>
        </w:rPr>
        <w:footnoteRef/>
      </w:r>
      <w:r>
        <w:t xml:space="preserve"> </w:t>
      </w:r>
      <w:r>
        <w:tab/>
      </w:r>
      <w:r w:rsidRPr="00B6666F">
        <w:t xml:space="preserve">Těmito nařízeními vlády je do české legislativy implementována směrnice </w:t>
      </w:r>
      <w:r w:rsidRPr="00B6666F">
        <w:rPr>
          <w:szCs w:val="24"/>
        </w:rPr>
        <w:t>Evropského parlamentu a Rady 2004/22/ES z 31. března 2004 o měřidlech a 2014/32/EU z 26. února 2014 o posuzování shody měřidel a jejich dodávání na trh</w:t>
      </w:r>
      <w:r w:rsidRPr="00B6666F">
        <w:t>.</w:t>
      </w:r>
    </w:p>
  </w:footnote>
  <w:footnote w:id="2">
    <w:p w:rsidR="00072872" w:rsidRDefault="00072872" w:rsidP="00DA3451">
      <w:pPr>
        <w:pStyle w:val="Textpoznpodarou"/>
        <w:spacing w:before="0" w:after="0"/>
        <w:ind w:left="284" w:hanging="284"/>
      </w:pPr>
      <w:r>
        <w:rPr>
          <w:rStyle w:val="Znakapoznpodarou"/>
        </w:rPr>
        <w:footnoteRef/>
      </w:r>
      <w:r>
        <w:t xml:space="preserve"> </w:t>
      </w:r>
      <w:r>
        <w:tab/>
        <w:t xml:space="preserve">TNI 01 0115 </w:t>
      </w:r>
      <w:r w:rsidRPr="00DC463D">
        <w:t xml:space="preserve">Mezinárodní metrologický slovník – Základní a všeobecné pojmy a přidružené termíny (VIM) </w:t>
      </w:r>
      <w:r>
        <w:br/>
        <w:t xml:space="preserve">a Mezinárodní slovník termínů v legální metrologii (VIML) </w:t>
      </w:r>
      <w:r w:rsidRPr="00DC463D">
        <w:t>j</w:t>
      </w:r>
      <w:r>
        <w:t>sou</w:t>
      </w:r>
      <w:r w:rsidRPr="00DC463D">
        <w:t xml:space="preserve"> součástí sborníku technické harmonizace „Terminologie v oblasti metrologie“ veřejně dostupného na www.unmz.cz.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872" w:rsidRPr="00C2724D" w:rsidRDefault="00072872" w:rsidP="00372943">
    <w:pPr>
      <w:pStyle w:val="Zhlav"/>
      <w:jc w:val="left"/>
    </w:pPr>
    <w:r w:rsidRPr="00C2724D">
      <w:rPr>
        <w:sz w:val="20"/>
      </w:rPr>
      <w:t xml:space="preserve">Návrh </w:t>
    </w:r>
    <w:r>
      <w:rPr>
        <w:sz w:val="20"/>
      </w:rPr>
      <w:t xml:space="preserve">Opatření obecné povahy č. </w:t>
    </w:r>
    <w:r w:rsidRPr="00DD1C08">
      <w:rPr>
        <w:szCs w:val="22"/>
      </w:rPr>
      <w:t>0111-OOP-C</w:t>
    </w:r>
    <w:r>
      <w:rPr>
        <w:szCs w:val="22"/>
      </w:rPr>
      <w:t>00x-11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872" w:rsidRPr="00A2545D" w:rsidRDefault="00072872" w:rsidP="00C2724D">
    <w:pPr>
      <w:pStyle w:val="Zhlav"/>
      <w:jc w:val="right"/>
      <w:rPr>
        <w:sz w:val="20"/>
      </w:rPr>
    </w:pPr>
    <w:r w:rsidRPr="00A2545D">
      <w:rPr>
        <w:sz w:val="20"/>
      </w:rPr>
      <w:t>Opatření obecné povahy č. 0111-OOP-C022-18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A0" w:firstRow="1" w:lastRow="0" w:firstColumn="1" w:lastColumn="0" w:noHBand="0" w:noVBand="0"/>
    </w:tblPr>
    <w:tblGrid>
      <w:gridCol w:w="3419"/>
      <w:gridCol w:w="5651"/>
    </w:tblGrid>
    <w:tr w:rsidR="00072872" w:rsidRPr="00777A07" w:rsidTr="00734A7B">
      <w:trPr>
        <w:trHeight w:val="716"/>
      </w:trPr>
      <w:tc>
        <w:tcPr>
          <w:tcW w:w="3419" w:type="dxa"/>
        </w:tcPr>
        <w:p w:rsidR="00072872" w:rsidRPr="00777A07" w:rsidRDefault="00072872" w:rsidP="00734A7B">
          <w:pPr>
            <w:pStyle w:val="Zhlav"/>
            <w:tabs>
              <w:tab w:val="clear" w:pos="4536"/>
              <w:tab w:val="clear" w:pos="9072"/>
              <w:tab w:val="left" w:pos="7560"/>
            </w:tabs>
            <w:ind w:left="-142" w:firstLine="142"/>
          </w:pPr>
          <w:r w:rsidRPr="004E42ED">
            <w:rPr>
              <w:noProof/>
            </w:rPr>
            <w:drawing>
              <wp:inline distT="0" distB="0" distL="0" distR="0">
                <wp:extent cx="2006600" cy="660400"/>
                <wp:effectExtent l="0" t="0" r="0"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660400"/>
                        </a:xfrm>
                        <a:prstGeom prst="rect">
                          <a:avLst/>
                        </a:prstGeom>
                        <a:noFill/>
                        <a:ln>
                          <a:noFill/>
                        </a:ln>
                      </pic:spPr>
                    </pic:pic>
                  </a:graphicData>
                </a:graphic>
              </wp:inline>
            </w:drawing>
          </w:r>
        </w:p>
      </w:tc>
      <w:tc>
        <w:tcPr>
          <w:tcW w:w="5651" w:type="dxa"/>
          <w:vAlign w:val="center"/>
        </w:tcPr>
        <w:p w:rsidR="00072872" w:rsidRPr="00AF107E" w:rsidRDefault="00072872" w:rsidP="00734A7B">
          <w:pPr>
            <w:pStyle w:val="Zhlav"/>
            <w:tabs>
              <w:tab w:val="clear" w:pos="4536"/>
              <w:tab w:val="clear" w:pos="9072"/>
              <w:tab w:val="left" w:pos="7560"/>
            </w:tabs>
            <w:spacing w:after="60"/>
            <w:jc w:val="right"/>
            <w:rPr>
              <w:rFonts w:cs="Arial"/>
              <w:b/>
              <w:noProof/>
              <w:color w:val="0466AA"/>
              <w:sz w:val="20"/>
            </w:rPr>
          </w:pPr>
          <w:r w:rsidRPr="00AF107E">
            <w:rPr>
              <w:rFonts w:cs="Arial"/>
              <w:b/>
              <w:noProof/>
              <w:color w:val="0466AA"/>
              <w:sz w:val="20"/>
            </w:rPr>
            <w:t>Český metrologický institut</w:t>
          </w:r>
        </w:p>
        <w:p w:rsidR="00072872" w:rsidRPr="00AF107E" w:rsidRDefault="00072872" w:rsidP="00734A7B">
          <w:pPr>
            <w:pStyle w:val="Zhlav"/>
            <w:tabs>
              <w:tab w:val="clear" w:pos="4536"/>
              <w:tab w:val="clear" w:pos="9072"/>
              <w:tab w:val="left" w:pos="7560"/>
            </w:tabs>
            <w:spacing w:before="0"/>
            <w:jc w:val="right"/>
            <w:rPr>
              <w:rFonts w:cs="Arial"/>
              <w:b/>
              <w:noProof/>
              <w:color w:val="0466AA"/>
              <w:sz w:val="20"/>
            </w:rPr>
          </w:pPr>
          <w:r w:rsidRPr="00A425BE">
            <w:rPr>
              <w:rFonts w:cs="Arial"/>
              <w:b/>
              <w:noProof/>
              <w:color w:val="0466AA"/>
              <w:sz w:val="20"/>
            </w:rPr>
            <w:t>Okružní 31, 638 00  Brno</w:t>
          </w:r>
        </w:p>
      </w:tc>
    </w:tr>
  </w:tbl>
  <w:p w:rsidR="00072872" w:rsidRPr="00734A7B" w:rsidRDefault="00072872" w:rsidP="00734A7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16AFD4A"/>
    <w:lvl w:ilvl="0">
      <w:start w:val="1"/>
      <w:numFmt w:val="lowerLetter"/>
      <w:pStyle w:val="OOPAbecednseznam"/>
      <w:lvlText w:val="%1)"/>
      <w:lvlJc w:val="left"/>
      <w:pPr>
        <w:tabs>
          <w:tab w:val="num" w:pos="284"/>
        </w:tabs>
        <w:ind w:left="567" w:hanging="283"/>
      </w:pPr>
      <w:rPr>
        <w:rFonts w:cs="Times New Roman" w:hint="default"/>
        <w:b w:val="0"/>
        <w:i w:val="0"/>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18F72FE"/>
    <w:multiLevelType w:val="multilevel"/>
    <w:tmpl w:val="A3C0744C"/>
    <w:lvl w:ilvl="0">
      <w:start w:val="5"/>
      <w:numFmt w:val="decimal"/>
      <w:lvlText w:val="%1."/>
      <w:lvlJc w:val="left"/>
      <w:pPr>
        <w:tabs>
          <w:tab w:val="num" w:pos="510"/>
        </w:tabs>
        <w:ind w:left="510" w:hanging="510"/>
      </w:pPr>
      <w:rPr>
        <w:rFonts w:cs="Times New Roman" w:hint="default"/>
      </w:rPr>
    </w:lvl>
    <w:lvl w:ilvl="1">
      <w:start w:val="6"/>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3E33AB3"/>
    <w:multiLevelType w:val="hybridMultilevel"/>
    <w:tmpl w:val="6CD6B3F2"/>
    <w:lvl w:ilvl="0" w:tplc="B066ACAE">
      <w:start w:val="1"/>
      <w:numFmt w:val="bullet"/>
      <w:lvlText w:val=""/>
      <w:lvlJc w:val="left"/>
      <w:pPr>
        <w:tabs>
          <w:tab w:val="num" w:pos="851"/>
        </w:tabs>
        <w:ind w:left="851" w:hanging="284"/>
      </w:pPr>
      <w:rPr>
        <w:rFonts w:ascii="Symbol" w:hAnsi="Symbol" w:hint="default"/>
      </w:rPr>
    </w:lvl>
    <w:lvl w:ilvl="1" w:tplc="6A246500">
      <w:start w:val="1"/>
      <w:numFmt w:val="lowerLetter"/>
      <w:lvlText w:val="%2)"/>
      <w:lvlJc w:val="left"/>
      <w:pPr>
        <w:tabs>
          <w:tab w:val="num" w:pos="284"/>
        </w:tabs>
        <w:ind w:left="284" w:hanging="284"/>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8502C2"/>
    <w:multiLevelType w:val="hybridMultilevel"/>
    <w:tmpl w:val="D26405B0"/>
    <w:lvl w:ilvl="0" w:tplc="D7BA7324">
      <w:start w:val="1"/>
      <w:numFmt w:val="lowerLetter"/>
      <w:lvlText w:val="%1)"/>
      <w:lvlJc w:val="left"/>
      <w:pPr>
        <w:tabs>
          <w:tab w:val="num" w:pos="720"/>
        </w:tabs>
        <w:ind w:left="720" w:hanging="360"/>
      </w:pPr>
      <w:rPr>
        <w:rFonts w:cs="Times New Roman" w:hint="default"/>
        <w:b w:val="0"/>
        <w:i w:val="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902557"/>
    <w:multiLevelType w:val="singleLevel"/>
    <w:tmpl w:val="62C2396E"/>
    <w:lvl w:ilvl="0">
      <w:start w:val="1"/>
      <w:numFmt w:val="bullet"/>
      <w:lvlText w:val="–"/>
      <w:lvlJc w:val="left"/>
      <w:pPr>
        <w:tabs>
          <w:tab w:val="num" w:pos="360"/>
        </w:tabs>
        <w:ind w:left="283" w:hanging="283"/>
      </w:pPr>
      <w:rPr>
        <w:rFonts w:ascii="Arial" w:hAnsi="Arial" w:hint="default"/>
      </w:rPr>
    </w:lvl>
  </w:abstractNum>
  <w:abstractNum w:abstractNumId="6" w15:restartNumberingAfterBreak="0">
    <w:nsid w:val="05D60323"/>
    <w:multiLevelType w:val="hybridMultilevel"/>
    <w:tmpl w:val="037E3D90"/>
    <w:lvl w:ilvl="0" w:tplc="FF643FA0">
      <w:start w:val="1"/>
      <w:numFmt w:val="bullet"/>
      <w:lvlText w:val="–"/>
      <w:lvlJc w:val="left"/>
      <w:pPr>
        <w:tabs>
          <w:tab w:val="num" w:pos="567"/>
        </w:tabs>
        <w:ind w:left="567" w:hanging="283"/>
      </w:pPr>
      <w:rPr>
        <w:rFonts w:ascii="Arial" w:hAnsi="Arial" w:hint="default"/>
        <w:b w:val="0"/>
        <w:i w:val="0"/>
        <w:sz w:val="20"/>
        <w:u w:val="no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9D23FE"/>
    <w:multiLevelType w:val="hybridMultilevel"/>
    <w:tmpl w:val="F3F6A6FE"/>
    <w:lvl w:ilvl="0" w:tplc="F4725892">
      <w:start w:val="2"/>
      <w:numFmt w:val="bullet"/>
      <w:pStyle w:val="MP-odr"/>
      <w:lvlText w:val="-"/>
      <w:lvlJc w:val="left"/>
      <w:pPr>
        <w:tabs>
          <w:tab w:val="num" w:pos="2751"/>
        </w:tabs>
        <w:ind w:left="2751" w:hanging="340"/>
      </w:pPr>
      <w:rPr>
        <w:rFonts w:ascii="Courier New" w:hAnsi="Courier New" w:hint="default"/>
        <w:b w:val="0"/>
        <w:i w:val="0"/>
        <w:sz w:val="24"/>
      </w:rPr>
    </w:lvl>
    <w:lvl w:ilvl="1" w:tplc="04050003">
      <w:start w:val="1"/>
      <w:numFmt w:val="lowerLetter"/>
      <w:lvlText w:val="%2)"/>
      <w:lvlJc w:val="left"/>
      <w:pPr>
        <w:tabs>
          <w:tab w:val="num" w:pos="357"/>
        </w:tabs>
        <w:ind w:left="357" w:hanging="357"/>
      </w:pPr>
      <w:rPr>
        <w:rFonts w:ascii="Times New Roman" w:hAnsi="Times New Roman" w:cs="Times New Roman" w:hint="default"/>
        <w:b w:val="0"/>
        <w:i w:val="0"/>
        <w:sz w:val="24"/>
        <w:szCs w:val="24"/>
      </w:rPr>
    </w:lvl>
    <w:lvl w:ilvl="2" w:tplc="04050005">
      <w:start w:val="1"/>
      <w:numFmt w:val="lowerLetter"/>
      <w:lvlText w:val="%3)"/>
      <w:lvlJc w:val="left"/>
      <w:pPr>
        <w:tabs>
          <w:tab w:val="num" w:pos="357"/>
        </w:tabs>
        <w:ind w:left="357" w:hanging="357"/>
      </w:pPr>
      <w:rPr>
        <w:rFonts w:ascii="Times New Roman" w:hAnsi="Times New Roman" w:cs="Times New Roman" w:hint="default"/>
        <w:b w:val="0"/>
        <w:i w:val="0"/>
        <w:sz w:val="24"/>
        <w:szCs w:val="24"/>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A30FF6"/>
    <w:multiLevelType w:val="hybridMultilevel"/>
    <w:tmpl w:val="202C8B6A"/>
    <w:lvl w:ilvl="0" w:tplc="BDFA9D4E">
      <w:start w:val="1"/>
      <w:numFmt w:val="lowerLetter"/>
      <w:lvlText w:val="%1)"/>
      <w:lvlJc w:val="left"/>
      <w:pPr>
        <w:tabs>
          <w:tab w:val="num" w:pos="284"/>
        </w:tabs>
        <w:ind w:left="284" w:hanging="284"/>
      </w:pPr>
      <w:rPr>
        <w:rFonts w:cs="Times New Roman" w:hint="default"/>
      </w:rPr>
    </w:lvl>
    <w:lvl w:ilvl="1" w:tplc="A510CAEE">
      <w:start w:val="1"/>
      <w:numFmt w:val="bullet"/>
      <w:pStyle w:val="MP-odr2"/>
      <w:lvlText w:val="-"/>
      <w:lvlJc w:val="left"/>
      <w:pPr>
        <w:tabs>
          <w:tab w:val="num" w:pos="567"/>
        </w:tabs>
        <w:ind w:left="567" w:hanging="283"/>
      </w:pPr>
      <w:rPr>
        <w:rFonts w:ascii="Courier New" w:hAnsi="Courier New" w:hint="default"/>
        <w:b w:val="0"/>
        <w:i w:val="0"/>
        <w:sz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4DE45DF"/>
    <w:multiLevelType w:val="hybridMultilevel"/>
    <w:tmpl w:val="4FC833A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D436AE"/>
    <w:multiLevelType w:val="hybridMultilevel"/>
    <w:tmpl w:val="46F47506"/>
    <w:lvl w:ilvl="0" w:tplc="0405000F">
      <w:start w:val="1"/>
      <w:numFmt w:val="decimal"/>
      <w:lvlText w:val="%1."/>
      <w:lvlJc w:val="left"/>
      <w:pPr>
        <w:tabs>
          <w:tab w:val="num" w:pos="720"/>
        </w:tabs>
        <w:ind w:left="720" w:hanging="360"/>
      </w:pPr>
      <w:rPr>
        <w:rFonts w:cs="Times New Roman"/>
      </w:rPr>
    </w:lvl>
    <w:lvl w:ilvl="1" w:tplc="5AD4DA84">
      <w:start w:val="2"/>
      <w:numFmt w:val="bullet"/>
      <w:lvlText w:val="-"/>
      <w:lvlJc w:val="left"/>
      <w:pPr>
        <w:tabs>
          <w:tab w:val="num" w:pos="1079"/>
        </w:tabs>
        <w:ind w:left="1440" w:hanging="360"/>
      </w:pPr>
      <w:rPr>
        <w:rFont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9D75DBD"/>
    <w:multiLevelType w:val="hybridMultilevel"/>
    <w:tmpl w:val="112E8930"/>
    <w:lvl w:ilvl="0" w:tplc="FFFFFFFF">
      <w:start w:val="2"/>
      <w:numFmt w:val="lowerLetter"/>
      <w:lvlText w:val="%1)"/>
      <w:lvlJc w:val="left"/>
      <w:pPr>
        <w:tabs>
          <w:tab w:val="num" w:pos="850"/>
        </w:tabs>
        <w:ind w:left="850" w:hanging="283"/>
      </w:pPr>
      <w:rPr>
        <w:rFonts w:cs="Times New Roman" w:hint="default"/>
      </w:rPr>
    </w:lvl>
    <w:lvl w:ilvl="1" w:tplc="04050019">
      <w:start w:val="1"/>
      <w:numFmt w:val="lowerLetter"/>
      <w:lvlText w:val="%2)"/>
      <w:lvlJc w:val="left"/>
      <w:pPr>
        <w:tabs>
          <w:tab w:val="num" w:pos="284"/>
        </w:tabs>
        <w:ind w:left="284" w:hanging="284"/>
      </w:pPr>
      <w:rPr>
        <w:rFonts w:cs="Times New Roman"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E433B3"/>
    <w:multiLevelType w:val="hybridMultilevel"/>
    <w:tmpl w:val="3B2C8F8A"/>
    <w:lvl w:ilvl="0" w:tplc="F8F098A0">
      <w:start w:val="1"/>
      <w:numFmt w:val="bullet"/>
      <w:lvlText w:val="–"/>
      <w:lvlJc w:val="left"/>
      <w:pPr>
        <w:tabs>
          <w:tab w:val="num" w:pos="567"/>
        </w:tabs>
        <w:ind w:left="567" w:hanging="283"/>
      </w:pPr>
      <w:rPr>
        <w:rFonts w:ascii="Arial" w:hAnsi="Arial" w:hint="default"/>
        <w:b w:val="0"/>
        <w:i w:val="0"/>
        <w:sz w:val="20"/>
        <w:u w:val="none"/>
      </w:rPr>
    </w:lvl>
    <w:lvl w:ilvl="1" w:tplc="6A246500"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D169E3"/>
    <w:multiLevelType w:val="hybridMultilevel"/>
    <w:tmpl w:val="E08605DA"/>
    <w:lvl w:ilvl="0" w:tplc="F6F250B8">
      <w:start w:val="1"/>
      <w:numFmt w:val="bullet"/>
      <w:lvlText w:val="–"/>
      <w:lvlJc w:val="left"/>
      <w:pPr>
        <w:tabs>
          <w:tab w:val="num" w:pos="284"/>
        </w:tabs>
        <w:ind w:left="284" w:hanging="284"/>
      </w:pPr>
      <w:rPr>
        <w:rFonts w:ascii="Arial" w:hAnsi="Arial" w:hint="default"/>
        <w:b w:val="0"/>
        <w:i w:val="0"/>
        <w:sz w:val="20"/>
        <w:u w:val="no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8D3E27"/>
    <w:multiLevelType w:val="hybridMultilevel"/>
    <w:tmpl w:val="3E92C3D4"/>
    <w:lvl w:ilvl="0" w:tplc="5AC84206">
      <w:start w:val="1"/>
      <w:numFmt w:val="bullet"/>
      <w:pStyle w:val="PJ-odr"/>
      <w:lvlText w:val="–"/>
      <w:lvlJc w:val="left"/>
      <w:pPr>
        <w:tabs>
          <w:tab w:val="num" w:pos="340"/>
        </w:tabs>
        <w:ind w:left="340" w:hanging="340"/>
      </w:pPr>
      <w:rPr>
        <w:rFonts w:ascii="Arial" w:hAnsi="Arial" w:hint="default"/>
        <w:b w:val="0"/>
        <w:i w:val="0"/>
        <w:sz w:val="20"/>
        <w:u w:val="no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BD6A48"/>
    <w:multiLevelType w:val="hybridMultilevel"/>
    <w:tmpl w:val="34308950"/>
    <w:lvl w:ilvl="0" w:tplc="D5E092BE">
      <w:start w:val="1"/>
      <w:numFmt w:val="bullet"/>
      <w:lvlText w:val=""/>
      <w:lvlJc w:val="left"/>
      <w:pPr>
        <w:tabs>
          <w:tab w:val="num" w:pos="567"/>
        </w:tabs>
        <w:ind w:left="567" w:hanging="283"/>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03409D"/>
    <w:multiLevelType w:val="multilevel"/>
    <w:tmpl w:val="43D80A0E"/>
    <w:lvl w:ilvl="0">
      <w:start w:val="1"/>
      <w:numFmt w:val="decimal"/>
      <w:pStyle w:val="Nadpis1"/>
      <w:lvlText w:val="%1."/>
      <w:lvlJc w:val="left"/>
      <w:pPr>
        <w:tabs>
          <w:tab w:val="num" w:pos="0"/>
        </w:tabs>
      </w:pPr>
      <w:rPr>
        <w:rFonts w:cs="Times New Roman" w:hint="default"/>
      </w:rPr>
    </w:lvl>
    <w:lvl w:ilvl="1">
      <w:start w:val="1"/>
      <w:numFmt w:val="decimal"/>
      <w:pStyle w:val="Nadpis2"/>
      <w:lvlText w:val="%1.%2."/>
      <w:lvlJc w:val="left"/>
      <w:pPr>
        <w:tabs>
          <w:tab w:val="num" w:pos="360"/>
        </w:tabs>
        <w:ind w:left="360"/>
      </w:pPr>
      <w:rPr>
        <w:rFonts w:cs="Times New Roman" w:hint="default"/>
      </w:rPr>
    </w:lvl>
    <w:lvl w:ilvl="2">
      <w:start w:val="1"/>
      <w:numFmt w:val="decimal"/>
      <w:pStyle w:val="Nadpis3"/>
      <w:lvlText w:val="%1.%2.%3."/>
      <w:lvlJc w:val="left"/>
      <w:pPr>
        <w:tabs>
          <w:tab w:val="num" w:pos="0"/>
        </w:tabs>
      </w:pPr>
      <w:rPr>
        <w:rFonts w:cs="Times New Roman" w:hint="default"/>
      </w:rPr>
    </w:lvl>
    <w:lvl w:ilvl="3">
      <w:start w:val="1"/>
      <w:numFmt w:val="decimal"/>
      <w:lvlText w:val="%1.%2.%3.%4."/>
      <w:lvlJc w:val="left"/>
      <w:pPr>
        <w:tabs>
          <w:tab w:val="num" w:pos="1800"/>
        </w:tabs>
        <w:ind w:left="1368" w:hanging="648"/>
      </w:pPr>
      <w:rPr>
        <w:rFonts w:cs="Times New Roman" w:hint="default"/>
      </w:rPr>
    </w:lvl>
    <w:lvl w:ilvl="4">
      <w:start w:val="1"/>
      <w:numFmt w:val="decimal"/>
      <w:lvlText w:val="%1.%2.%3.%4.%5."/>
      <w:lvlJc w:val="left"/>
      <w:pPr>
        <w:tabs>
          <w:tab w:val="num" w:pos="2520"/>
        </w:tabs>
        <w:ind w:left="1872" w:hanging="792"/>
      </w:pPr>
      <w:rPr>
        <w:rFonts w:cs="Times New Roman" w:hint="default"/>
      </w:rPr>
    </w:lvl>
    <w:lvl w:ilvl="5">
      <w:start w:val="1"/>
      <w:numFmt w:val="decimal"/>
      <w:lvlText w:val="%1.%2.%3.%4.%5.%6."/>
      <w:lvlJc w:val="left"/>
      <w:pPr>
        <w:tabs>
          <w:tab w:val="num" w:pos="3240"/>
        </w:tabs>
        <w:ind w:left="2376" w:hanging="936"/>
      </w:pPr>
      <w:rPr>
        <w:rFonts w:cs="Times New Roman" w:hint="default"/>
      </w:rPr>
    </w:lvl>
    <w:lvl w:ilvl="6">
      <w:start w:val="1"/>
      <w:numFmt w:val="decimal"/>
      <w:lvlText w:val="%1.%2.%3.%4.%5.%6.%7."/>
      <w:lvlJc w:val="left"/>
      <w:pPr>
        <w:tabs>
          <w:tab w:val="num" w:pos="3960"/>
        </w:tabs>
        <w:ind w:left="2880" w:hanging="1080"/>
      </w:pPr>
      <w:rPr>
        <w:rFonts w:cs="Times New Roman" w:hint="default"/>
      </w:rPr>
    </w:lvl>
    <w:lvl w:ilvl="7">
      <w:start w:val="1"/>
      <w:numFmt w:val="decimal"/>
      <w:lvlText w:val="%1.%2.%3.%4.%5.%6.%7.%8."/>
      <w:lvlJc w:val="left"/>
      <w:pPr>
        <w:tabs>
          <w:tab w:val="num" w:pos="4320"/>
        </w:tabs>
        <w:ind w:left="3384" w:hanging="1224"/>
      </w:pPr>
      <w:rPr>
        <w:rFonts w:cs="Times New Roman" w:hint="default"/>
      </w:rPr>
    </w:lvl>
    <w:lvl w:ilvl="8">
      <w:start w:val="1"/>
      <w:numFmt w:val="decimal"/>
      <w:lvlText w:val="%1.%2.%3.%4.%5.%6.%7.%8.%9."/>
      <w:lvlJc w:val="left"/>
      <w:pPr>
        <w:tabs>
          <w:tab w:val="num" w:pos="5040"/>
        </w:tabs>
        <w:ind w:left="3960" w:hanging="1440"/>
      </w:pPr>
      <w:rPr>
        <w:rFonts w:cs="Times New Roman" w:hint="default"/>
      </w:rPr>
    </w:lvl>
  </w:abstractNum>
  <w:abstractNum w:abstractNumId="17" w15:restartNumberingAfterBreak="0">
    <w:nsid w:val="3F5729CE"/>
    <w:multiLevelType w:val="hybridMultilevel"/>
    <w:tmpl w:val="4564881E"/>
    <w:lvl w:ilvl="0" w:tplc="1DCC5E1A">
      <w:start w:val="1"/>
      <w:numFmt w:val="bullet"/>
      <w:lvlText w:val="–"/>
      <w:lvlJc w:val="left"/>
      <w:pPr>
        <w:tabs>
          <w:tab w:val="num" w:pos="567"/>
        </w:tabs>
        <w:ind w:left="567" w:hanging="283"/>
      </w:pPr>
      <w:rPr>
        <w:rFonts w:ascii="Times New Roman" w:hAnsi="Times New Roman" w:hint="default"/>
        <w:b w:val="0"/>
        <w:i w:val="0"/>
        <w:sz w:val="22"/>
        <w:u w:val="no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B68F9"/>
    <w:multiLevelType w:val="hybridMultilevel"/>
    <w:tmpl w:val="430ED80C"/>
    <w:lvl w:ilvl="0" w:tplc="5CCC8BFC">
      <w:start w:val="1"/>
      <w:numFmt w:val="bullet"/>
      <w:pStyle w:val="Bullet3"/>
      <w:lvlText w:val=""/>
      <w:lvlJc w:val="left"/>
      <w:pPr>
        <w:tabs>
          <w:tab w:val="num" w:pos="644"/>
        </w:tabs>
        <w:ind w:left="644" w:hanging="360"/>
      </w:pPr>
      <w:rPr>
        <w:rFonts w:ascii="Symbol" w:hAnsi="Symbol" w:hint="default"/>
      </w:rPr>
    </w:lvl>
    <w:lvl w:ilvl="1" w:tplc="04050003">
      <w:start w:val="1"/>
      <w:numFmt w:val="bullet"/>
      <w:lvlText w:val=""/>
      <w:lvlJc w:val="left"/>
      <w:pPr>
        <w:tabs>
          <w:tab w:val="num" w:pos="870"/>
        </w:tabs>
        <w:ind w:left="851" w:hanging="341"/>
      </w:pPr>
      <w:rPr>
        <w:rFonts w:ascii="Symbol" w:hAnsi="Symbol" w:hint="default"/>
      </w:rPr>
    </w:lvl>
    <w:lvl w:ilvl="2" w:tplc="04050005">
      <w:start w:val="1"/>
      <w:numFmt w:val="lowerLetter"/>
      <w:lvlText w:val="%3)"/>
      <w:lvlJc w:val="left"/>
      <w:pPr>
        <w:tabs>
          <w:tab w:val="num" w:pos="284"/>
        </w:tabs>
        <w:ind w:left="851" w:hanging="454"/>
      </w:pPr>
      <w:rPr>
        <w:rFonts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942D4A"/>
    <w:multiLevelType w:val="hybridMultilevel"/>
    <w:tmpl w:val="623AB842"/>
    <w:lvl w:ilvl="0" w:tplc="9F2609B2">
      <w:start w:val="2"/>
      <w:numFmt w:val="bullet"/>
      <w:lvlText w:val="–"/>
      <w:lvlJc w:val="left"/>
      <w:pPr>
        <w:tabs>
          <w:tab w:val="num" w:pos="643"/>
        </w:tabs>
        <w:ind w:left="643" w:hanging="283"/>
      </w:pPr>
      <w:rPr>
        <w:rFonts w:ascii="Arial" w:hAnsi="Arial" w:hint="default"/>
        <w:b w:val="0"/>
        <w:i w:val="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1D2603"/>
    <w:multiLevelType w:val="hybridMultilevel"/>
    <w:tmpl w:val="09846BE8"/>
    <w:lvl w:ilvl="0" w:tplc="861A082E">
      <w:start w:val="7"/>
      <w:numFmt w:val="bullet"/>
      <w:lvlText w:val=""/>
      <w:lvlJc w:val="left"/>
      <w:pPr>
        <w:ind w:left="645" w:hanging="360"/>
      </w:pPr>
      <w:rPr>
        <w:rFonts w:ascii="Wingdings" w:eastAsia="Times New Roman" w:hAnsi="Wingdings" w:cs="Times New Roman"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21" w15:restartNumberingAfterBreak="0">
    <w:nsid w:val="52931253"/>
    <w:multiLevelType w:val="hybridMultilevel"/>
    <w:tmpl w:val="71ECCCD2"/>
    <w:lvl w:ilvl="0" w:tplc="B8B0C8BE">
      <w:start w:val="3"/>
      <w:numFmt w:val="lowerLetter"/>
      <w:lvlText w:val="%1)"/>
      <w:lvlJc w:val="left"/>
      <w:pPr>
        <w:tabs>
          <w:tab w:val="num" w:pos="567"/>
        </w:tabs>
        <w:ind w:left="567" w:hanging="28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52BD536D"/>
    <w:multiLevelType w:val="multilevel"/>
    <w:tmpl w:val="037E3D90"/>
    <w:lvl w:ilvl="0">
      <w:start w:val="1"/>
      <w:numFmt w:val="bullet"/>
      <w:lvlText w:val="–"/>
      <w:lvlJc w:val="left"/>
      <w:pPr>
        <w:tabs>
          <w:tab w:val="num" w:pos="567"/>
        </w:tabs>
        <w:ind w:left="567" w:hanging="283"/>
      </w:pPr>
      <w:rPr>
        <w:rFonts w:ascii="Arial" w:hAnsi="Arial" w:hint="default"/>
        <w:b w:val="0"/>
        <w:i w:val="0"/>
        <w:sz w:val="20"/>
        <w:u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177262"/>
    <w:multiLevelType w:val="singleLevel"/>
    <w:tmpl w:val="101A02A8"/>
    <w:lvl w:ilvl="0">
      <w:start w:val="1"/>
      <w:numFmt w:val="lowerLetter"/>
      <w:lvlText w:val="%1)"/>
      <w:lvlJc w:val="left"/>
      <w:pPr>
        <w:tabs>
          <w:tab w:val="num" w:pos="284"/>
        </w:tabs>
        <w:ind w:left="284" w:hanging="284"/>
      </w:pPr>
      <w:rPr>
        <w:rFonts w:cs="Times New Roman" w:hint="default"/>
      </w:rPr>
    </w:lvl>
  </w:abstractNum>
  <w:abstractNum w:abstractNumId="24" w15:restartNumberingAfterBreak="0">
    <w:nsid w:val="5967174E"/>
    <w:multiLevelType w:val="hybridMultilevel"/>
    <w:tmpl w:val="7C9280FA"/>
    <w:lvl w:ilvl="0" w:tplc="FFFFFFFF">
      <w:start w:val="1"/>
      <w:numFmt w:val="bullet"/>
      <w:lvlText w:val=""/>
      <w:lvlJc w:val="left"/>
      <w:pPr>
        <w:tabs>
          <w:tab w:val="num" w:pos="851"/>
        </w:tabs>
        <w:ind w:left="851" w:hanging="284"/>
      </w:pPr>
      <w:rPr>
        <w:rFonts w:ascii="Symbol" w:hAnsi="Symbol" w:hint="default"/>
      </w:rPr>
    </w:lvl>
    <w:lvl w:ilvl="1" w:tplc="04520ECA">
      <w:start w:val="1"/>
      <w:numFmt w:val="lowerLetter"/>
      <w:lvlText w:val="%2)"/>
      <w:lvlJc w:val="left"/>
      <w:pPr>
        <w:tabs>
          <w:tab w:val="num" w:pos="284"/>
        </w:tabs>
        <w:ind w:left="284" w:hanging="284"/>
      </w:pPr>
      <w:rPr>
        <w:rFonts w:cs="Times New Roman" w:hint="default"/>
      </w:rPr>
    </w:lvl>
    <w:lvl w:ilvl="2" w:tplc="49D61692"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8E4E3B"/>
    <w:multiLevelType w:val="hybridMultilevel"/>
    <w:tmpl w:val="E974C292"/>
    <w:lvl w:ilvl="0" w:tplc="5DB6A936">
      <w:start w:val="1"/>
      <w:numFmt w:val="bullet"/>
      <w:lvlText w:val="–"/>
      <w:lvlJc w:val="left"/>
      <w:pPr>
        <w:tabs>
          <w:tab w:val="num" w:pos="567"/>
        </w:tabs>
        <w:ind w:left="567" w:hanging="283"/>
      </w:pPr>
      <w:rPr>
        <w:rFonts w:ascii="Arial" w:hAnsi="Arial" w:hint="default"/>
        <w:b w:val="0"/>
        <w:i w:val="0"/>
        <w:sz w:val="20"/>
        <w:u w:val="none"/>
      </w:rPr>
    </w:lvl>
    <w:lvl w:ilvl="1" w:tplc="6A246500">
      <w:start w:val="2"/>
      <w:numFmt w:val="lowerLetter"/>
      <w:lvlText w:val="%2)"/>
      <w:lvlJc w:val="left"/>
      <w:pPr>
        <w:tabs>
          <w:tab w:val="num" w:pos="284"/>
        </w:tabs>
        <w:ind w:left="284" w:hanging="284"/>
      </w:pPr>
      <w:rPr>
        <w:rFonts w:cs="Times New Roman" w:hint="default"/>
        <w:b w:val="0"/>
        <w:i w:val="0"/>
        <w:sz w:val="20"/>
        <w:u w:val="none"/>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264BB4"/>
    <w:multiLevelType w:val="hybridMultilevel"/>
    <w:tmpl w:val="69626314"/>
    <w:lvl w:ilvl="0" w:tplc="172AFA4C">
      <w:start w:val="1"/>
      <w:numFmt w:val="lowerLetter"/>
      <w:lvlText w:val="%1)"/>
      <w:lvlJc w:val="left"/>
      <w:pPr>
        <w:tabs>
          <w:tab w:val="num" w:pos="283"/>
        </w:tabs>
        <w:ind w:left="283" w:hanging="283"/>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61983CFD"/>
    <w:multiLevelType w:val="multilevel"/>
    <w:tmpl w:val="DF568496"/>
    <w:lvl w:ilvl="0">
      <w:start w:val="1"/>
      <w:numFmt w:val="lowerLetter"/>
      <w:lvlText w:val="%1)"/>
      <w:lvlJc w:val="left"/>
      <w:pPr>
        <w:tabs>
          <w:tab w:val="num" w:pos="360"/>
        </w:tabs>
        <w:ind w:left="340" w:hanging="34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6637066E"/>
    <w:multiLevelType w:val="hybridMultilevel"/>
    <w:tmpl w:val="D7FC82A2"/>
    <w:lvl w:ilvl="0" w:tplc="3A204F0C">
      <w:start w:val="1"/>
      <w:numFmt w:val="bullet"/>
      <w:lvlText w:val=""/>
      <w:lvlJc w:val="left"/>
      <w:pPr>
        <w:tabs>
          <w:tab w:val="num" w:pos="567"/>
        </w:tabs>
        <w:ind w:left="567" w:hanging="283"/>
      </w:pPr>
      <w:rPr>
        <w:rFonts w:ascii="Symbol" w:hAnsi="Symbol" w:hint="default"/>
      </w:rPr>
    </w:lvl>
    <w:lvl w:ilvl="1" w:tplc="F5241E6E">
      <w:start w:val="1"/>
      <w:numFmt w:val="lowerLetter"/>
      <w:lvlText w:val="%2)"/>
      <w:lvlJc w:val="left"/>
      <w:pPr>
        <w:tabs>
          <w:tab w:val="num" w:pos="284"/>
        </w:tabs>
        <w:ind w:left="284" w:hanging="284"/>
      </w:pPr>
      <w:rPr>
        <w:rFonts w:cs="Times New Roman" w:hint="default"/>
      </w:rPr>
    </w:lvl>
    <w:lvl w:ilvl="2" w:tplc="CF4AE5C4" w:tentative="1">
      <w:start w:val="1"/>
      <w:numFmt w:val="bullet"/>
      <w:lvlText w:val=""/>
      <w:lvlJc w:val="left"/>
      <w:pPr>
        <w:tabs>
          <w:tab w:val="num" w:pos="2160"/>
        </w:tabs>
        <w:ind w:left="2160" w:hanging="360"/>
      </w:pPr>
      <w:rPr>
        <w:rFonts w:ascii="Wingdings" w:hAnsi="Wingdings" w:hint="default"/>
      </w:rPr>
    </w:lvl>
    <w:lvl w:ilvl="3" w:tplc="3A52C0C2" w:tentative="1">
      <w:start w:val="1"/>
      <w:numFmt w:val="bullet"/>
      <w:lvlText w:val=""/>
      <w:lvlJc w:val="left"/>
      <w:pPr>
        <w:tabs>
          <w:tab w:val="num" w:pos="2880"/>
        </w:tabs>
        <w:ind w:left="2880" w:hanging="360"/>
      </w:pPr>
      <w:rPr>
        <w:rFonts w:ascii="Symbol" w:hAnsi="Symbol" w:hint="default"/>
      </w:rPr>
    </w:lvl>
    <w:lvl w:ilvl="4" w:tplc="7DD275B6" w:tentative="1">
      <w:start w:val="1"/>
      <w:numFmt w:val="bullet"/>
      <w:lvlText w:val="o"/>
      <w:lvlJc w:val="left"/>
      <w:pPr>
        <w:tabs>
          <w:tab w:val="num" w:pos="3600"/>
        </w:tabs>
        <w:ind w:left="3600" w:hanging="360"/>
      </w:pPr>
      <w:rPr>
        <w:rFonts w:ascii="Courier New" w:hAnsi="Courier New" w:hint="default"/>
      </w:rPr>
    </w:lvl>
    <w:lvl w:ilvl="5" w:tplc="2B944642" w:tentative="1">
      <w:start w:val="1"/>
      <w:numFmt w:val="bullet"/>
      <w:lvlText w:val=""/>
      <w:lvlJc w:val="left"/>
      <w:pPr>
        <w:tabs>
          <w:tab w:val="num" w:pos="4320"/>
        </w:tabs>
        <w:ind w:left="4320" w:hanging="360"/>
      </w:pPr>
      <w:rPr>
        <w:rFonts w:ascii="Wingdings" w:hAnsi="Wingdings" w:hint="default"/>
      </w:rPr>
    </w:lvl>
    <w:lvl w:ilvl="6" w:tplc="CE5083B2" w:tentative="1">
      <w:start w:val="1"/>
      <w:numFmt w:val="bullet"/>
      <w:lvlText w:val=""/>
      <w:lvlJc w:val="left"/>
      <w:pPr>
        <w:tabs>
          <w:tab w:val="num" w:pos="5040"/>
        </w:tabs>
        <w:ind w:left="5040" w:hanging="360"/>
      </w:pPr>
      <w:rPr>
        <w:rFonts w:ascii="Symbol" w:hAnsi="Symbol" w:hint="default"/>
      </w:rPr>
    </w:lvl>
    <w:lvl w:ilvl="7" w:tplc="B5DEAED6" w:tentative="1">
      <w:start w:val="1"/>
      <w:numFmt w:val="bullet"/>
      <w:lvlText w:val="o"/>
      <w:lvlJc w:val="left"/>
      <w:pPr>
        <w:tabs>
          <w:tab w:val="num" w:pos="5760"/>
        </w:tabs>
        <w:ind w:left="5760" w:hanging="360"/>
      </w:pPr>
      <w:rPr>
        <w:rFonts w:ascii="Courier New" w:hAnsi="Courier New" w:hint="default"/>
      </w:rPr>
    </w:lvl>
    <w:lvl w:ilvl="8" w:tplc="E2DEF10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CE46DC"/>
    <w:multiLevelType w:val="multilevel"/>
    <w:tmpl w:val="B7FA6A8C"/>
    <w:lvl w:ilvl="0">
      <w:start w:val="2"/>
      <w:numFmt w:val="lowerLetter"/>
      <w:lvlText w:val="%1)"/>
      <w:lvlJc w:val="left"/>
      <w:pPr>
        <w:tabs>
          <w:tab w:val="num" w:pos="567"/>
        </w:tabs>
        <w:ind w:left="567" w:hanging="28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6AAF1A1F"/>
    <w:multiLevelType w:val="multilevel"/>
    <w:tmpl w:val="EE2835EE"/>
    <w:lvl w:ilvl="0">
      <w:start w:val="1"/>
      <w:numFmt w:val="decimal"/>
      <w:pStyle w:val="Textodstavce"/>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1" w15:restartNumberingAfterBreak="0">
    <w:nsid w:val="79336981"/>
    <w:multiLevelType w:val="multilevel"/>
    <w:tmpl w:val="7A34BFE8"/>
    <w:lvl w:ilvl="0">
      <w:start w:val="5"/>
      <w:numFmt w:val="decimal"/>
      <w:lvlText w:val="%1"/>
      <w:lvlJc w:val="left"/>
      <w:pPr>
        <w:tabs>
          <w:tab w:val="num" w:pos="450"/>
        </w:tabs>
        <w:ind w:left="450" w:hanging="450"/>
      </w:pPr>
      <w:rPr>
        <w:rFonts w:cs="Times New Roman" w:hint="default"/>
      </w:rPr>
    </w:lvl>
    <w:lvl w:ilvl="1">
      <w:start w:val="4"/>
      <w:numFmt w:val="decimal"/>
      <w:lvlText w:val="%1.%2"/>
      <w:lvlJc w:val="left"/>
      <w:pPr>
        <w:tabs>
          <w:tab w:val="num" w:pos="450"/>
        </w:tabs>
        <w:ind w:left="450" w:hanging="45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7DF02D72"/>
    <w:multiLevelType w:val="multilevel"/>
    <w:tmpl w:val="BD1C6980"/>
    <w:lvl w:ilvl="0">
      <w:start w:val="5"/>
      <w:numFmt w:val="bullet"/>
      <w:lvlText w:val="-"/>
      <w:lvlJc w:val="left"/>
      <w:pPr>
        <w:tabs>
          <w:tab w:val="num" w:pos="360"/>
        </w:tabs>
        <w:ind w:left="340" w:hanging="34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693996"/>
    <w:multiLevelType w:val="hybridMultilevel"/>
    <w:tmpl w:val="5F98D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5"/>
  </w:num>
  <w:num w:numId="3">
    <w:abstractNumId w:val="30"/>
  </w:num>
  <w:num w:numId="4">
    <w:abstractNumId w:val="14"/>
  </w:num>
  <w:num w:numId="5">
    <w:abstractNumId w:val="0"/>
  </w:num>
  <w:num w:numId="6">
    <w:abstractNumId w:val="18"/>
  </w:num>
  <w:num w:numId="7">
    <w:abstractNumId w:val="7"/>
  </w:num>
  <w:num w:numId="8">
    <w:abstractNumId w:val="8"/>
  </w:num>
  <w:num w:numId="9">
    <w:abstractNumId w:val="0"/>
  </w:num>
  <w:num w:numId="10">
    <w:abstractNumId w:val="19"/>
  </w:num>
  <w:num w:numId="1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4"/>
  </w:num>
  <w:num w:numId="13">
    <w:abstractNumId w:val="0"/>
  </w:num>
  <w:num w:numId="14">
    <w:abstractNumId w:val="0"/>
  </w:num>
  <w:num w:numId="15">
    <w:abstractNumId w:val="23"/>
    <w:lvlOverride w:ilvl="0">
      <w:startOverride w:val="1"/>
    </w:lvlOverride>
  </w:num>
  <w:num w:numId="16">
    <w:abstractNumId w:val="25"/>
  </w:num>
  <w:num w:numId="17">
    <w:abstractNumId w:val="15"/>
  </w:num>
  <w:num w:numId="18">
    <w:abstractNumId w:val="0"/>
    <w:lvlOverride w:ilvl="0">
      <w:startOverride w:val="1"/>
    </w:lvlOverride>
  </w:num>
  <w:num w:numId="19">
    <w:abstractNumId w:val="31"/>
  </w:num>
  <w:num w:numId="20">
    <w:abstractNumId w:val="27"/>
  </w:num>
  <w:num w:numId="21">
    <w:abstractNumId w:val="32"/>
  </w:num>
  <w:num w:numId="22">
    <w:abstractNumId w:val="13"/>
  </w:num>
  <w:num w:numId="23">
    <w:abstractNumId w:val="12"/>
  </w:num>
  <w:num w:numId="24">
    <w:abstractNumId w:val="6"/>
  </w:num>
  <w:num w:numId="25">
    <w:abstractNumId w:val="28"/>
  </w:num>
  <w:num w:numId="26">
    <w:abstractNumId w:val="11"/>
  </w:num>
  <w:num w:numId="27">
    <w:abstractNumId w:val="21"/>
  </w:num>
  <w:num w:numId="28">
    <w:abstractNumId w:val="24"/>
  </w:num>
  <w:num w:numId="29">
    <w:abstractNumId w:val="3"/>
  </w:num>
  <w:num w:numId="30">
    <w:abstractNumId w:val="26"/>
  </w:num>
  <w:num w:numId="31">
    <w:abstractNumId w:val="2"/>
  </w:num>
  <w:num w:numId="32">
    <w:abstractNumId w:val="0"/>
    <w:lvlOverride w:ilvl="0">
      <w:startOverride w:val="1"/>
    </w:lvlOverride>
  </w:num>
  <w:num w:numId="33">
    <w:abstractNumId w:val="0"/>
    <w:lvlOverride w:ilvl="0">
      <w:startOverride w:val="1"/>
    </w:lvlOverride>
  </w:num>
  <w:num w:numId="34">
    <w:abstractNumId w:val="10"/>
  </w:num>
  <w:num w:numId="35">
    <w:abstractNumId w:val="29"/>
  </w:num>
  <w:num w:numId="36">
    <w:abstractNumId w:val="22"/>
  </w:num>
  <w:num w:numId="37">
    <w:abstractNumId w:val="17"/>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33"/>
  </w:num>
  <w:num w:numId="46">
    <w:abstractNumId w:val="20"/>
  </w:num>
  <w:num w:numId="4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16"/>
    <w:rsid w:val="00001C8F"/>
    <w:rsid w:val="00002066"/>
    <w:rsid w:val="00003166"/>
    <w:rsid w:val="0000388B"/>
    <w:rsid w:val="00004815"/>
    <w:rsid w:val="0000735D"/>
    <w:rsid w:val="00007E43"/>
    <w:rsid w:val="0001040C"/>
    <w:rsid w:val="0001310D"/>
    <w:rsid w:val="00014346"/>
    <w:rsid w:val="00014812"/>
    <w:rsid w:val="000159A4"/>
    <w:rsid w:val="00016C80"/>
    <w:rsid w:val="0001704A"/>
    <w:rsid w:val="0002140E"/>
    <w:rsid w:val="00021A28"/>
    <w:rsid w:val="00022C0D"/>
    <w:rsid w:val="0002550E"/>
    <w:rsid w:val="00030762"/>
    <w:rsid w:val="000310D8"/>
    <w:rsid w:val="0003214C"/>
    <w:rsid w:val="00034A3F"/>
    <w:rsid w:val="0003754B"/>
    <w:rsid w:val="000416AA"/>
    <w:rsid w:val="00044528"/>
    <w:rsid w:val="00044A64"/>
    <w:rsid w:val="00044C73"/>
    <w:rsid w:val="00045863"/>
    <w:rsid w:val="00045C61"/>
    <w:rsid w:val="00046E53"/>
    <w:rsid w:val="000476BE"/>
    <w:rsid w:val="00050A03"/>
    <w:rsid w:val="00050EEB"/>
    <w:rsid w:val="0005125F"/>
    <w:rsid w:val="0005154F"/>
    <w:rsid w:val="00051822"/>
    <w:rsid w:val="0005187C"/>
    <w:rsid w:val="000518BB"/>
    <w:rsid w:val="00051AF9"/>
    <w:rsid w:val="00053C5F"/>
    <w:rsid w:val="00055282"/>
    <w:rsid w:val="000554E8"/>
    <w:rsid w:val="00055A50"/>
    <w:rsid w:val="000565A2"/>
    <w:rsid w:val="00064AC6"/>
    <w:rsid w:val="000653A9"/>
    <w:rsid w:val="00066CC0"/>
    <w:rsid w:val="00071570"/>
    <w:rsid w:val="000726D1"/>
    <w:rsid w:val="00072872"/>
    <w:rsid w:val="00072888"/>
    <w:rsid w:val="0007337C"/>
    <w:rsid w:val="00073EA8"/>
    <w:rsid w:val="00076F07"/>
    <w:rsid w:val="00077B94"/>
    <w:rsid w:val="000804C0"/>
    <w:rsid w:val="0008582D"/>
    <w:rsid w:val="0008686A"/>
    <w:rsid w:val="0009020A"/>
    <w:rsid w:val="0009179E"/>
    <w:rsid w:val="0009216A"/>
    <w:rsid w:val="00092726"/>
    <w:rsid w:val="0009481E"/>
    <w:rsid w:val="00095FD6"/>
    <w:rsid w:val="00096324"/>
    <w:rsid w:val="00096D6E"/>
    <w:rsid w:val="00096E11"/>
    <w:rsid w:val="000A02FD"/>
    <w:rsid w:val="000A1D4D"/>
    <w:rsid w:val="000A2F1D"/>
    <w:rsid w:val="000B1700"/>
    <w:rsid w:val="000B19A9"/>
    <w:rsid w:val="000B35C1"/>
    <w:rsid w:val="000B35D1"/>
    <w:rsid w:val="000B3DE8"/>
    <w:rsid w:val="000B44E4"/>
    <w:rsid w:val="000B51A3"/>
    <w:rsid w:val="000C03B4"/>
    <w:rsid w:val="000C2A76"/>
    <w:rsid w:val="000C3389"/>
    <w:rsid w:val="000C669C"/>
    <w:rsid w:val="000C66DD"/>
    <w:rsid w:val="000D144F"/>
    <w:rsid w:val="000D1C78"/>
    <w:rsid w:val="000D23E6"/>
    <w:rsid w:val="000D24FF"/>
    <w:rsid w:val="000D3175"/>
    <w:rsid w:val="000D56EB"/>
    <w:rsid w:val="000E2BDF"/>
    <w:rsid w:val="000E5249"/>
    <w:rsid w:val="000E613D"/>
    <w:rsid w:val="000E6886"/>
    <w:rsid w:val="000E6BAE"/>
    <w:rsid w:val="000E714F"/>
    <w:rsid w:val="000F050C"/>
    <w:rsid w:val="000F0719"/>
    <w:rsid w:val="000F46E1"/>
    <w:rsid w:val="000F6912"/>
    <w:rsid w:val="000F767F"/>
    <w:rsid w:val="000F7D11"/>
    <w:rsid w:val="0010059D"/>
    <w:rsid w:val="00100964"/>
    <w:rsid w:val="00102A24"/>
    <w:rsid w:val="00102F09"/>
    <w:rsid w:val="0010456F"/>
    <w:rsid w:val="0010477D"/>
    <w:rsid w:val="0010533C"/>
    <w:rsid w:val="00105424"/>
    <w:rsid w:val="0010747D"/>
    <w:rsid w:val="00107D00"/>
    <w:rsid w:val="001127D2"/>
    <w:rsid w:val="00116338"/>
    <w:rsid w:val="001176DA"/>
    <w:rsid w:val="00117B5C"/>
    <w:rsid w:val="00120FE8"/>
    <w:rsid w:val="00125FFC"/>
    <w:rsid w:val="0012637D"/>
    <w:rsid w:val="00126399"/>
    <w:rsid w:val="001340D5"/>
    <w:rsid w:val="00140819"/>
    <w:rsid w:val="00142880"/>
    <w:rsid w:val="00142E52"/>
    <w:rsid w:val="0014347D"/>
    <w:rsid w:val="001444C7"/>
    <w:rsid w:val="00144BD7"/>
    <w:rsid w:val="0014515C"/>
    <w:rsid w:val="001459E1"/>
    <w:rsid w:val="00147CEF"/>
    <w:rsid w:val="00152453"/>
    <w:rsid w:val="001526C7"/>
    <w:rsid w:val="00154579"/>
    <w:rsid w:val="001551E2"/>
    <w:rsid w:val="0015585D"/>
    <w:rsid w:val="00156726"/>
    <w:rsid w:val="00156BD8"/>
    <w:rsid w:val="00160860"/>
    <w:rsid w:val="00162BBA"/>
    <w:rsid w:val="00162F18"/>
    <w:rsid w:val="00162F70"/>
    <w:rsid w:val="0016313A"/>
    <w:rsid w:val="00167465"/>
    <w:rsid w:val="0017211A"/>
    <w:rsid w:val="00175245"/>
    <w:rsid w:val="00177228"/>
    <w:rsid w:val="00180858"/>
    <w:rsid w:val="00182007"/>
    <w:rsid w:val="00183A0F"/>
    <w:rsid w:val="00184358"/>
    <w:rsid w:val="00187768"/>
    <w:rsid w:val="00187887"/>
    <w:rsid w:val="00190B7A"/>
    <w:rsid w:val="001919BE"/>
    <w:rsid w:val="00192619"/>
    <w:rsid w:val="00195E66"/>
    <w:rsid w:val="001A11F2"/>
    <w:rsid w:val="001A1EE3"/>
    <w:rsid w:val="001A2D7F"/>
    <w:rsid w:val="001B0391"/>
    <w:rsid w:val="001B2814"/>
    <w:rsid w:val="001B2C3A"/>
    <w:rsid w:val="001B3AAB"/>
    <w:rsid w:val="001B4966"/>
    <w:rsid w:val="001B4EEF"/>
    <w:rsid w:val="001B5D46"/>
    <w:rsid w:val="001B7C05"/>
    <w:rsid w:val="001C05FD"/>
    <w:rsid w:val="001C0717"/>
    <w:rsid w:val="001C1F85"/>
    <w:rsid w:val="001C288C"/>
    <w:rsid w:val="001C401F"/>
    <w:rsid w:val="001D05A2"/>
    <w:rsid w:val="001D0C34"/>
    <w:rsid w:val="001D12B3"/>
    <w:rsid w:val="001D1790"/>
    <w:rsid w:val="001D1C76"/>
    <w:rsid w:val="001D3899"/>
    <w:rsid w:val="001D3B8E"/>
    <w:rsid w:val="001E07BD"/>
    <w:rsid w:val="001E0CA7"/>
    <w:rsid w:val="001E1CD6"/>
    <w:rsid w:val="001E251C"/>
    <w:rsid w:val="001E27D2"/>
    <w:rsid w:val="001E451E"/>
    <w:rsid w:val="001E6E73"/>
    <w:rsid w:val="001F1BEC"/>
    <w:rsid w:val="001F28E6"/>
    <w:rsid w:val="0020485A"/>
    <w:rsid w:val="00206362"/>
    <w:rsid w:val="00207A44"/>
    <w:rsid w:val="00210E84"/>
    <w:rsid w:val="00211B3D"/>
    <w:rsid w:val="002120B2"/>
    <w:rsid w:val="002177E4"/>
    <w:rsid w:val="002206B4"/>
    <w:rsid w:val="002220D2"/>
    <w:rsid w:val="0022383A"/>
    <w:rsid w:val="0022436B"/>
    <w:rsid w:val="0022554F"/>
    <w:rsid w:val="00226BA8"/>
    <w:rsid w:val="00230A4D"/>
    <w:rsid w:val="0023512A"/>
    <w:rsid w:val="00235FEC"/>
    <w:rsid w:val="0023615D"/>
    <w:rsid w:val="002468B3"/>
    <w:rsid w:val="00252356"/>
    <w:rsid w:val="00253326"/>
    <w:rsid w:val="002542FC"/>
    <w:rsid w:val="0025453B"/>
    <w:rsid w:val="00254D26"/>
    <w:rsid w:val="002571BE"/>
    <w:rsid w:val="002573BE"/>
    <w:rsid w:val="002610B8"/>
    <w:rsid w:val="00264210"/>
    <w:rsid w:val="00271A1A"/>
    <w:rsid w:val="00272987"/>
    <w:rsid w:val="00273103"/>
    <w:rsid w:val="00275112"/>
    <w:rsid w:val="00276CBC"/>
    <w:rsid w:val="00277A6E"/>
    <w:rsid w:val="00282683"/>
    <w:rsid w:val="002832E2"/>
    <w:rsid w:val="00290A51"/>
    <w:rsid w:val="00291249"/>
    <w:rsid w:val="00291706"/>
    <w:rsid w:val="0029222D"/>
    <w:rsid w:val="00292F79"/>
    <w:rsid w:val="002A0B32"/>
    <w:rsid w:val="002A4B18"/>
    <w:rsid w:val="002A5660"/>
    <w:rsid w:val="002B12A5"/>
    <w:rsid w:val="002B1A12"/>
    <w:rsid w:val="002B21AF"/>
    <w:rsid w:val="002B30BA"/>
    <w:rsid w:val="002B3557"/>
    <w:rsid w:val="002C1CE9"/>
    <w:rsid w:val="002C330D"/>
    <w:rsid w:val="002C3703"/>
    <w:rsid w:val="002C3DA6"/>
    <w:rsid w:val="002C4552"/>
    <w:rsid w:val="002C64BC"/>
    <w:rsid w:val="002D58BC"/>
    <w:rsid w:val="002D62B3"/>
    <w:rsid w:val="002D6803"/>
    <w:rsid w:val="002D72A0"/>
    <w:rsid w:val="002E06F0"/>
    <w:rsid w:val="002E21E4"/>
    <w:rsid w:val="002E2A03"/>
    <w:rsid w:val="002E30FE"/>
    <w:rsid w:val="002E5E30"/>
    <w:rsid w:val="002F15DD"/>
    <w:rsid w:val="002F383A"/>
    <w:rsid w:val="002F3CBC"/>
    <w:rsid w:val="00305E7E"/>
    <w:rsid w:val="00307FC8"/>
    <w:rsid w:val="003112AE"/>
    <w:rsid w:val="003125CF"/>
    <w:rsid w:val="00312C6B"/>
    <w:rsid w:val="00314E52"/>
    <w:rsid w:val="003152E6"/>
    <w:rsid w:val="00316D3D"/>
    <w:rsid w:val="00320E54"/>
    <w:rsid w:val="00322AA0"/>
    <w:rsid w:val="00325E30"/>
    <w:rsid w:val="00326C2D"/>
    <w:rsid w:val="00331343"/>
    <w:rsid w:val="00332760"/>
    <w:rsid w:val="00332CB2"/>
    <w:rsid w:val="003335FA"/>
    <w:rsid w:val="00335826"/>
    <w:rsid w:val="00341036"/>
    <w:rsid w:val="00341EFA"/>
    <w:rsid w:val="00343E0E"/>
    <w:rsid w:val="0034666E"/>
    <w:rsid w:val="0034757F"/>
    <w:rsid w:val="00347DFF"/>
    <w:rsid w:val="00350255"/>
    <w:rsid w:val="003509A5"/>
    <w:rsid w:val="00351022"/>
    <w:rsid w:val="00351051"/>
    <w:rsid w:val="003530E8"/>
    <w:rsid w:val="00355EC1"/>
    <w:rsid w:val="00356A1B"/>
    <w:rsid w:val="003576BE"/>
    <w:rsid w:val="003611D7"/>
    <w:rsid w:val="00366E9C"/>
    <w:rsid w:val="0037116B"/>
    <w:rsid w:val="00372943"/>
    <w:rsid w:val="00372C1B"/>
    <w:rsid w:val="003735EE"/>
    <w:rsid w:val="00374687"/>
    <w:rsid w:val="0037531E"/>
    <w:rsid w:val="00375880"/>
    <w:rsid w:val="00380000"/>
    <w:rsid w:val="00380EDC"/>
    <w:rsid w:val="0038375B"/>
    <w:rsid w:val="0038441B"/>
    <w:rsid w:val="00384F33"/>
    <w:rsid w:val="003876D2"/>
    <w:rsid w:val="00387A81"/>
    <w:rsid w:val="003933C7"/>
    <w:rsid w:val="00395FC6"/>
    <w:rsid w:val="003A2896"/>
    <w:rsid w:val="003A4C2F"/>
    <w:rsid w:val="003A4D22"/>
    <w:rsid w:val="003A77B3"/>
    <w:rsid w:val="003B2625"/>
    <w:rsid w:val="003B2997"/>
    <w:rsid w:val="003B2D36"/>
    <w:rsid w:val="003B4279"/>
    <w:rsid w:val="003B5456"/>
    <w:rsid w:val="003B5E56"/>
    <w:rsid w:val="003C101F"/>
    <w:rsid w:val="003C2EC3"/>
    <w:rsid w:val="003C3A2C"/>
    <w:rsid w:val="003C44DF"/>
    <w:rsid w:val="003C6BF5"/>
    <w:rsid w:val="003C7ED4"/>
    <w:rsid w:val="003D0528"/>
    <w:rsid w:val="003D4CA5"/>
    <w:rsid w:val="003D5805"/>
    <w:rsid w:val="003D6C2C"/>
    <w:rsid w:val="003E2389"/>
    <w:rsid w:val="003E37E5"/>
    <w:rsid w:val="003E38AE"/>
    <w:rsid w:val="003E56B0"/>
    <w:rsid w:val="003E74D4"/>
    <w:rsid w:val="003E7935"/>
    <w:rsid w:val="003E7D29"/>
    <w:rsid w:val="003F22C4"/>
    <w:rsid w:val="003F2EB0"/>
    <w:rsid w:val="003F409C"/>
    <w:rsid w:val="003F6F5A"/>
    <w:rsid w:val="00402C7B"/>
    <w:rsid w:val="00405C33"/>
    <w:rsid w:val="004068EE"/>
    <w:rsid w:val="004169DD"/>
    <w:rsid w:val="00416A30"/>
    <w:rsid w:val="00422C9B"/>
    <w:rsid w:val="0043419A"/>
    <w:rsid w:val="00434841"/>
    <w:rsid w:val="00436A47"/>
    <w:rsid w:val="004409DF"/>
    <w:rsid w:val="00443FB3"/>
    <w:rsid w:val="004473B4"/>
    <w:rsid w:val="00447B3E"/>
    <w:rsid w:val="00447CDA"/>
    <w:rsid w:val="00451AC8"/>
    <w:rsid w:val="004539C5"/>
    <w:rsid w:val="0046055C"/>
    <w:rsid w:val="00460A9F"/>
    <w:rsid w:val="004631AC"/>
    <w:rsid w:val="004640BB"/>
    <w:rsid w:val="00464699"/>
    <w:rsid w:val="0046503E"/>
    <w:rsid w:val="00466311"/>
    <w:rsid w:val="00474AAB"/>
    <w:rsid w:val="00475466"/>
    <w:rsid w:val="004766B6"/>
    <w:rsid w:val="004769BB"/>
    <w:rsid w:val="00481AB1"/>
    <w:rsid w:val="00481B2F"/>
    <w:rsid w:val="0048233F"/>
    <w:rsid w:val="0048253B"/>
    <w:rsid w:val="0048402C"/>
    <w:rsid w:val="00484B8D"/>
    <w:rsid w:val="0048531D"/>
    <w:rsid w:val="00485B7B"/>
    <w:rsid w:val="00491106"/>
    <w:rsid w:val="00494A85"/>
    <w:rsid w:val="00494DC4"/>
    <w:rsid w:val="00495215"/>
    <w:rsid w:val="00496306"/>
    <w:rsid w:val="004A02BA"/>
    <w:rsid w:val="004A104A"/>
    <w:rsid w:val="004A1946"/>
    <w:rsid w:val="004A51B3"/>
    <w:rsid w:val="004B1575"/>
    <w:rsid w:val="004B2A8A"/>
    <w:rsid w:val="004B3920"/>
    <w:rsid w:val="004B4D07"/>
    <w:rsid w:val="004B6AD4"/>
    <w:rsid w:val="004C0386"/>
    <w:rsid w:val="004C08AD"/>
    <w:rsid w:val="004C2014"/>
    <w:rsid w:val="004C2097"/>
    <w:rsid w:val="004C4449"/>
    <w:rsid w:val="004C4675"/>
    <w:rsid w:val="004C58CF"/>
    <w:rsid w:val="004D4FCA"/>
    <w:rsid w:val="004D7796"/>
    <w:rsid w:val="004E0D4C"/>
    <w:rsid w:val="004E1B7C"/>
    <w:rsid w:val="004E4476"/>
    <w:rsid w:val="004E5954"/>
    <w:rsid w:val="004E7CF3"/>
    <w:rsid w:val="004F026F"/>
    <w:rsid w:val="004F06F4"/>
    <w:rsid w:val="004F096B"/>
    <w:rsid w:val="004F2D86"/>
    <w:rsid w:val="004F3D17"/>
    <w:rsid w:val="004F575D"/>
    <w:rsid w:val="004F6D6A"/>
    <w:rsid w:val="004F7101"/>
    <w:rsid w:val="0050228E"/>
    <w:rsid w:val="0050284F"/>
    <w:rsid w:val="005079E6"/>
    <w:rsid w:val="005123B4"/>
    <w:rsid w:val="005226F8"/>
    <w:rsid w:val="0052477D"/>
    <w:rsid w:val="005255E3"/>
    <w:rsid w:val="00526AD6"/>
    <w:rsid w:val="00531C8F"/>
    <w:rsid w:val="00531E29"/>
    <w:rsid w:val="005359FF"/>
    <w:rsid w:val="005376A5"/>
    <w:rsid w:val="005408ED"/>
    <w:rsid w:val="0054407A"/>
    <w:rsid w:val="005444E7"/>
    <w:rsid w:val="0054483D"/>
    <w:rsid w:val="005459D7"/>
    <w:rsid w:val="00546E49"/>
    <w:rsid w:val="00547992"/>
    <w:rsid w:val="00551BD1"/>
    <w:rsid w:val="00551C06"/>
    <w:rsid w:val="00553A9F"/>
    <w:rsid w:val="00555D11"/>
    <w:rsid w:val="005563E7"/>
    <w:rsid w:val="00557287"/>
    <w:rsid w:val="00557D15"/>
    <w:rsid w:val="00563F0D"/>
    <w:rsid w:val="0056520B"/>
    <w:rsid w:val="00566D9E"/>
    <w:rsid w:val="00570E6A"/>
    <w:rsid w:val="00571245"/>
    <w:rsid w:val="0057283C"/>
    <w:rsid w:val="005736B2"/>
    <w:rsid w:val="005756AC"/>
    <w:rsid w:val="00576B48"/>
    <w:rsid w:val="00580708"/>
    <w:rsid w:val="00581608"/>
    <w:rsid w:val="00581BA5"/>
    <w:rsid w:val="005846E7"/>
    <w:rsid w:val="0058491E"/>
    <w:rsid w:val="00584B5E"/>
    <w:rsid w:val="00586BE5"/>
    <w:rsid w:val="00590A41"/>
    <w:rsid w:val="00591EDC"/>
    <w:rsid w:val="00595B3D"/>
    <w:rsid w:val="005A072F"/>
    <w:rsid w:val="005A1DB7"/>
    <w:rsid w:val="005A2175"/>
    <w:rsid w:val="005A2EBE"/>
    <w:rsid w:val="005A3473"/>
    <w:rsid w:val="005A481A"/>
    <w:rsid w:val="005A70EE"/>
    <w:rsid w:val="005B163F"/>
    <w:rsid w:val="005B2BD5"/>
    <w:rsid w:val="005B58FE"/>
    <w:rsid w:val="005B6231"/>
    <w:rsid w:val="005B717D"/>
    <w:rsid w:val="005C0744"/>
    <w:rsid w:val="005C3DE7"/>
    <w:rsid w:val="005C403C"/>
    <w:rsid w:val="005C5472"/>
    <w:rsid w:val="005D173B"/>
    <w:rsid w:val="005D24F7"/>
    <w:rsid w:val="005D3E21"/>
    <w:rsid w:val="005D5214"/>
    <w:rsid w:val="005D58E1"/>
    <w:rsid w:val="005E42B3"/>
    <w:rsid w:val="005E64D3"/>
    <w:rsid w:val="005F160C"/>
    <w:rsid w:val="005F1858"/>
    <w:rsid w:val="005F5200"/>
    <w:rsid w:val="005F52BE"/>
    <w:rsid w:val="005F5BB2"/>
    <w:rsid w:val="00600831"/>
    <w:rsid w:val="00602097"/>
    <w:rsid w:val="006046BF"/>
    <w:rsid w:val="0060677C"/>
    <w:rsid w:val="0060764B"/>
    <w:rsid w:val="00610359"/>
    <w:rsid w:val="0061086D"/>
    <w:rsid w:val="00612BB9"/>
    <w:rsid w:val="00620325"/>
    <w:rsid w:val="006215E8"/>
    <w:rsid w:val="00622C81"/>
    <w:rsid w:val="00625CFC"/>
    <w:rsid w:val="00626B0E"/>
    <w:rsid w:val="00626C0F"/>
    <w:rsid w:val="00626C24"/>
    <w:rsid w:val="00627E0C"/>
    <w:rsid w:val="00630242"/>
    <w:rsid w:val="00630340"/>
    <w:rsid w:val="006304CC"/>
    <w:rsid w:val="00636930"/>
    <w:rsid w:val="00636D09"/>
    <w:rsid w:val="006440DE"/>
    <w:rsid w:val="006466F7"/>
    <w:rsid w:val="0064748B"/>
    <w:rsid w:val="006502C3"/>
    <w:rsid w:val="00650E2E"/>
    <w:rsid w:val="0065161E"/>
    <w:rsid w:val="006529D6"/>
    <w:rsid w:val="00653AE6"/>
    <w:rsid w:val="00654576"/>
    <w:rsid w:val="0065546A"/>
    <w:rsid w:val="006555EE"/>
    <w:rsid w:val="00661ACD"/>
    <w:rsid w:val="00661E3C"/>
    <w:rsid w:val="0066439B"/>
    <w:rsid w:val="00666329"/>
    <w:rsid w:val="00666B64"/>
    <w:rsid w:val="00670885"/>
    <w:rsid w:val="00670AA1"/>
    <w:rsid w:val="0067158B"/>
    <w:rsid w:val="006728B2"/>
    <w:rsid w:val="00675C6E"/>
    <w:rsid w:val="0067631F"/>
    <w:rsid w:val="0067746F"/>
    <w:rsid w:val="00677CA8"/>
    <w:rsid w:val="00677D18"/>
    <w:rsid w:val="006817D7"/>
    <w:rsid w:val="00682EF7"/>
    <w:rsid w:val="00684A40"/>
    <w:rsid w:val="00691231"/>
    <w:rsid w:val="00692EA3"/>
    <w:rsid w:val="00694BED"/>
    <w:rsid w:val="00697769"/>
    <w:rsid w:val="006A114D"/>
    <w:rsid w:val="006A3766"/>
    <w:rsid w:val="006A38B6"/>
    <w:rsid w:val="006A521C"/>
    <w:rsid w:val="006A66DA"/>
    <w:rsid w:val="006B01F8"/>
    <w:rsid w:val="006B05AB"/>
    <w:rsid w:val="006B18A5"/>
    <w:rsid w:val="006B4814"/>
    <w:rsid w:val="006B556C"/>
    <w:rsid w:val="006B6145"/>
    <w:rsid w:val="006B6932"/>
    <w:rsid w:val="006B7D98"/>
    <w:rsid w:val="006C08B2"/>
    <w:rsid w:val="006C140C"/>
    <w:rsid w:val="006C14A3"/>
    <w:rsid w:val="006C282D"/>
    <w:rsid w:val="006C29C8"/>
    <w:rsid w:val="006C3452"/>
    <w:rsid w:val="006C63D0"/>
    <w:rsid w:val="006C6D3A"/>
    <w:rsid w:val="006C756D"/>
    <w:rsid w:val="006D0AB6"/>
    <w:rsid w:val="006D6875"/>
    <w:rsid w:val="006D6EB8"/>
    <w:rsid w:val="006E15B5"/>
    <w:rsid w:val="006E2280"/>
    <w:rsid w:val="006E28F9"/>
    <w:rsid w:val="006E2A65"/>
    <w:rsid w:val="006E2D67"/>
    <w:rsid w:val="006E34BC"/>
    <w:rsid w:val="006E463D"/>
    <w:rsid w:val="006F0060"/>
    <w:rsid w:val="006F6E3C"/>
    <w:rsid w:val="007013C9"/>
    <w:rsid w:val="00704DAC"/>
    <w:rsid w:val="007053B0"/>
    <w:rsid w:val="00705F73"/>
    <w:rsid w:val="00707DD3"/>
    <w:rsid w:val="00711ECA"/>
    <w:rsid w:val="00713482"/>
    <w:rsid w:val="0071416D"/>
    <w:rsid w:val="00714885"/>
    <w:rsid w:val="007149BC"/>
    <w:rsid w:val="007245DF"/>
    <w:rsid w:val="007276ED"/>
    <w:rsid w:val="00727FBF"/>
    <w:rsid w:val="00730DCF"/>
    <w:rsid w:val="00732AC7"/>
    <w:rsid w:val="00733810"/>
    <w:rsid w:val="00734A7B"/>
    <w:rsid w:val="007357D1"/>
    <w:rsid w:val="00735F47"/>
    <w:rsid w:val="00736F73"/>
    <w:rsid w:val="00737D0F"/>
    <w:rsid w:val="00737ED2"/>
    <w:rsid w:val="00743FC8"/>
    <w:rsid w:val="007441C1"/>
    <w:rsid w:val="007509DA"/>
    <w:rsid w:val="007509EA"/>
    <w:rsid w:val="0075115A"/>
    <w:rsid w:val="007517C8"/>
    <w:rsid w:val="00751FC2"/>
    <w:rsid w:val="00755876"/>
    <w:rsid w:val="00760750"/>
    <w:rsid w:val="00760BD4"/>
    <w:rsid w:val="00761CD2"/>
    <w:rsid w:val="00761CD9"/>
    <w:rsid w:val="007622CA"/>
    <w:rsid w:val="0076346D"/>
    <w:rsid w:val="00764505"/>
    <w:rsid w:val="007649A3"/>
    <w:rsid w:val="0076505B"/>
    <w:rsid w:val="007665E2"/>
    <w:rsid w:val="00771564"/>
    <w:rsid w:val="007727DA"/>
    <w:rsid w:val="007748C8"/>
    <w:rsid w:val="00775C85"/>
    <w:rsid w:val="007760BC"/>
    <w:rsid w:val="00777289"/>
    <w:rsid w:val="007775E4"/>
    <w:rsid w:val="007777C1"/>
    <w:rsid w:val="00780DCD"/>
    <w:rsid w:val="0078629A"/>
    <w:rsid w:val="00787D4A"/>
    <w:rsid w:val="00791B4F"/>
    <w:rsid w:val="00791FB6"/>
    <w:rsid w:val="00792B67"/>
    <w:rsid w:val="007934EA"/>
    <w:rsid w:val="00795265"/>
    <w:rsid w:val="0079659B"/>
    <w:rsid w:val="007966E5"/>
    <w:rsid w:val="00797986"/>
    <w:rsid w:val="007A19E3"/>
    <w:rsid w:val="007A2F06"/>
    <w:rsid w:val="007A4715"/>
    <w:rsid w:val="007A61A7"/>
    <w:rsid w:val="007A642E"/>
    <w:rsid w:val="007A7B92"/>
    <w:rsid w:val="007B20CF"/>
    <w:rsid w:val="007B652C"/>
    <w:rsid w:val="007B684A"/>
    <w:rsid w:val="007B79BC"/>
    <w:rsid w:val="007C2F9B"/>
    <w:rsid w:val="007D0E7B"/>
    <w:rsid w:val="007D43BC"/>
    <w:rsid w:val="007D664C"/>
    <w:rsid w:val="007E1CBF"/>
    <w:rsid w:val="007E2414"/>
    <w:rsid w:val="007E5A67"/>
    <w:rsid w:val="007E739A"/>
    <w:rsid w:val="007F180A"/>
    <w:rsid w:val="007F1BAE"/>
    <w:rsid w:val="007F2C32"/>
    <w:rsid w:val="007F4B5E"/>
    <w:rsid w:val="007F5146"/>
    <w:rsid w:val="007F5292"/>
    <w:rsid w:val="007F68A4"/>
    <w:rsid w:val="007F6DB2"/>
    <w:rsid w:val="00801B9F"/>
    <w:rsid w:val="008022F6"/>
    <w:rsid w:val="008024B2"/>
    <w:rsid w:val="0080475E"/>
    <w:rsid w:val="0081195B"/>
    <w:rsid w:val="00815322"/>
    <w:rsid w:val="0081619A"/>
    <w:rsid w:val="0081660C"/>
    <w:rsid w:val="00817AFD"/>
    <w:rsid w:val="00821691"/>
    <w:rsid w:val="00821DFC"/>
    <w:rsid w:val="00822A6D"/>
    <w:rsid w:val="00823296"/>
    <w:rsid w:val="0082353E"/>
    <w:rsid w:val="00824B87"/>
    <w:rsid w:val="00830AFB"/>
    <w:rsid w:val="00830E86"/>
    <w:rsid w:val="008317D2"/>
    <w:rsid w:val="008340A8"/>
    <w:rsid w:val="0083423C"/>
    <w:rsid w:val="008377FE"/>
    <w:rsid w:val="00841612"/>
    <w:rsid w:val="008465B5"/>
    <w:rsid w:val="00851935"/>
    <w:rsid w:val="00851B2F"/>
    <w:rsid w:val="00852D83"/>
    <w:rsid w:val="0085458D"/>
    <w:rsid w:val="0085480D"/>
    <w:rsid w:val="00857157"/>
    <w:rsid w:val="008633C3"/>
    <w:rsid w:val="00863D76"/>
    <w:rsid w:val="00864349"/>
    <w:rsid w:val="00867BC4"/>
    <w:rsid w:val="00872BD2"/>
    <w:rsid w:val="008752CD"/>
    <w:rsid w:val="00880680"/>
    <w:rsid w:val="00891778"/>
    <w:rsid w:val="00893C5C"/>
    <w:rsid w:val="0089419F"/>
    <w:rsid w:val="008964A2"/>
    <w:rsid w:val="008973DE"/>
    <w:rsid w:val="008A12F6"/>
    <w:rsid w:val="008A17AD"/>
    <w:rsid w:val="008A595A"/>
    <w:rsid w:val="008A5D96"/>
    <w:rsid w:val="008A6124"/>
    <w:rsid w:val="008B1320"/>
    <w:rsid w:val="008B3B20"/>
    <w:rsid w:val="008B42A4"/>
    <w:rsid w:val="008B6C9E"/>
    <w:rsid w:val="008B7D77"/>
    <w:rsid w:val="008C25D1"/>
    <w:rsid w:val="008C6057"/>
    <w:rsid w:val="008C6F0C"/>
    <w:rsid w:val="008C7238"/>
    <w:rsid w:val="008D17ED"/>
    <w:rsid w:val="008D1EFB"/>
    <w:rsid w:val="008D2114"/>
    <w:rsid w:val="008D21BE"/>
    <w:rsid w:val="008D3B4D"/>
    <w:rsid w:val="008D473E"/>
    <w:rsid w:val="008D5249"/>
    <w:rsid w:val="008D7A3B"/>
    <w:rsid w:val="008E023D"/>
    <w:rsid w:val="008E48BE"/>
    <w:rsid w:val="008E6FA8"/>
    <w:rsid w:val="008E7254"/>
    <w:rsid w:val="008F0B35"/>
    <w:rsid w:val="008F6887"/>
    <w:rsid w:val="008F6D6D"/>
    <w:rsid w:val="009019C2"/>
    <w:rsid w:val="00901D53"/>
    <w:rsid w:val="00903FF9"/>
    <w:rsid w:val="009056F8"/>
    <w:rsid w:val="00910139"/>
    <w:rsid w:val="00910CD0"/>
    <w:rsid w:val="0091233E"/>
    <w:rsid w:val="00916C08"/>
    <w:rsid w:val="00920C7C"/>
    <w:rsid w:val="00920EF6"/>
    <w:rsid w:val="009232C7"/>
    <w:rsid w:val="00925A4F"/>
    <w:rsid w:val="009312E5"/>
    <w:rsid w:val="00931E1A"/>
    <w:rsid w:val="009341F4"/>
    <w:rsid w:val="00934DFA"/>
    <w:rsid w:val="00935434"/>
    <w:rsid w:val="00935B6F"/>
    <w:rsid w:val="0093683F"/>
    <w:rsid w:val="009416FF"/>
    <w:rsid w:val="00941A4C"/>
    <w:rsid w:val="00941C61"/>
    <w:rsid w:val="00942003"/>
    <w:rsid w:val="009425BA"/>
    <w:rsid w:val="009433AB"/>
    <w:rsid w:val="00943BA9"/>
    <w:rsid w:val="00950743"/>
    <w:rsid w:val="0095510A"/>
    <w:rsid w:val="00955593"/>
    <w:rsid w:val="00955F71"/>
    <w:rsid w:val="00956989"/>
    <w:rsid w:val="00956D0F"/>
    <w:rsid w:val="0095763B"/>
    <w:rsid w:val="00960BA7"/>
    <w:rsid w:val="00963B63"/>
    <w:rsid w:val="00966ADB"/>
    <w:rsid w:val="00967077"/>
    <w:rsid w:val="0096798E"/>
    <w:rsid w:val="00967E2F"/>
    <w:rsid w:val="00970FB5"/>
    <w:rsid w:val="009717B2"/>
    <w:rsid w:val="00976DEE"/>
    <w:rsid w:val="00980F9F"/>
    <w:rsid w:val="00981D4E"/>
    <w:rsid w:val="00981E6F"/>
    <w:rsid w:val="00984B99"/>
    <w:rsid w:val="00986AC2"/>
    <w:rsid w:val="00990794"/>
    <w:rsid w:val="00992195"/>
    <w:rsid w:val="00997994"/>
    <w:rsid w:val="009A122D"/>
    <w:rsid w:val="009A1B94"/>
    <w:rsid w:val="009A3F8A"/>
    <w:rsid w:val="009A698D"/>
    <w:rsid w:val="009B12C1"/>
    <w:rsid w:val="009B2EB4"/>
    <w:rsid w:val="009B32F3"/>
    <w:rsid w:val="009B55C2"/>
    <w:rsid w:val="009C04DC"/>
    <w:rsid w:val="009C14FE"/>
    <w:rsid w:val="009C438A"/>
    <w:rsid w:val="009C6113"/>
    <w:rsid w:val="009C7EC4"/>
    <w:rsid w:val="009D08D0"/>
    <w:rsid w:val="009D2E1E"/>
    <w:rsid w:val="009D2FF6"/>
    <w:rsid w:val="009D43B3"/>
    <w:rsid w:val="009D6E2F"/>
    <w:rsid w:val="009E1048"/>
    <w:rsid w:val="009E36F9"/>
    <w:rsid w:val="009E3834"/>
    <w:rsid w:val="009E3F2D"/>
    <w:rsid w:val="009E73EB"/>
    <w:rsid w:val="009E7A4F"/>
    <w:rsid w:val="009F0307"/>
    <w:rsid w:val="009F0F64"/>
    <w:rsid w:val="009F17B9"/>
    <w:rsid w:val="009F2878"/>
    <w:rsid w:val="009F39AB"/>
    <w:rsid w:val="009F5DB6"/>
    <w:rsid w:val="009F7344"/>
    <w:rsid w:val="00A02926"/>
    <w:rsid w:val="00A039B1"/>
    <w:rsid w:val="00A03AB4"/>
    <w:rsid w:val="00A0520B"/>
    <w:rsid w:val="00A06226"/>
    <w:rsid w:val="00A1295B"/>
    <w:rsid w:val="00A17275"/>
    <w:rsid w:val="00A20D2E"/>
    <w:rsid w:val="00A20EB7"/>
    <w:rsid w:val="00A22464"/>
    <w:rsid w:val="00A22AEE"/>
    <w:rsid w:val="00A231FD"/>
    <w:rsid w:val="00A2403A"/>
    <w:rsid w:val="00A2472A"/>
    <w:rsid w:val="00A25236"/>
    <w:rsid w:val="00A25277"/>
    <w:rsid w:val="00A2545D"/>
    <w:rsid w:val="00A25B39"/>
    <w:rsid w:val="00A31A3D"/>
    <w:rsid w:val="00A33B98"/>
    <w:rsid w:val="00A33BA0"/>
    <w:rsid w:val="00A340AB"/>
    <w:rsid w:val="00A42DB0"/>
    <w:rsid w:val="00A446D4"/>
    <w:rsid w:val="00A4679D"/>
    <w:rsid w:val="00A47EF5"/>
    <w:rsid w:val="00A5069F"/>
    <w:rsid w:val="00A507D7"/>
    <w:rsid w:val="00A5153C"/>
    <w:rsid w:val="00A5441F"/>
    <w:rsid w:val="00A54437"/>
    <w:rsid w:val="00A5569F"/>
    <w:rsid w:val="00A575F9"/>
    <w:rsid w:val="00A57AEC"/>
    <w:rsid w:val="00A57F0D"/>
    <w:rsid w:val="00A60B88"/>
    <w:rsid w:val="00A61FFF"/>
    <w:rsid w:val="00A63032"/>
    <w:rsid w:val="00A6557E"/>
    <w:rsid w:val="00A6745E"/>
    <w:rsid w:val="00A67F13"/>
    <w:rsid w:val="00A70453"/>
    <w:rsid w:val="00A70B9D"/>
    <w:rsid w:val="00A71826"/>
    <w:rsid w:val="00A74FF9"/>
    <w:rsid w:val="00A756B0"/>
    <w:rsid w:val="00A76424"/>
    <w:rsid w:val="00A768A7"/>
    <w:rsid w:val="00A82157"/>
    <w:rsid w:val="00A83B94"/>
    <w:rsid w:val="00A841EC"/>
    <w:rsid w:val="00A8468D"/>
    <w:rsid w:val="00A86FC9"/>
    <w:rsid w:val="00A87D6C"/>
    <w:rsid w:val="00A903DE"/>
    <w:rsid w:val="00A90402"/>
    <w:rsid w:val="00A90CAE"/>
    <w:rsid w:val="00A90E04"/>
    <w:rsid w:val="00A9353D"/>
    <w:rsid w:val="00A93581"/>
    <w:rsid w:val="00A94D9D"/>
    <w:rsid w:val="00A965E7"/>
    <w:rsid w:val="00A96BD2"/>
    <w:rsid w:val="00AA0545"/>
    <w:rsid w:val="00AA226C"/>
    <w:rsid w:val="00AA2441"/>
    <w:rsid w:val="00AA5764"/>
    <w:rsid w:val="00AA6A43"/>
    <w:rsid w:val="00AA7A8C"/>
    <w:rsid w:val="00AB0492"/>
    <w:rsid w:val="00AB0D62"/>
    <w:rsid w:val="00AB0F2F"/>
    <w:rsid w:val="00AB1525"/>
    <w:rsid w:val="00AB18D3"/>
    <w:rsid w:val="00AB4040"/>
    <w:rsid w:val="00AB5B1B"/>
    <w:rsid w:val="00AB6BF7"/>
    <w:rsid w:val="00AC2214"/>
    <w:rsid w:val="00AC23D5"/>
    <w:rsid w:val="00AC65C1"/>
    <w:rsid w:val="00AC670E"/>
    <w:rsid w:val="00AC7C1D"/>
    <w:rsid w:val="00AD1CD1"/>
    <w:rsid w:val="00AD259C"/>
    <w:rsid w:val="00AD397B"/>
    <w:rsid w:val="00AD4F23"/>
    <w:rsid w:val="00AD5ABD"/>
    <w:rsid w:val="00AD730D"/>
    <w:rsid w:val="00AE033D"/>
    <w:rsid w:val="00AE3A8A"/>
    <w:rsid w:val="00AE55FF"/>
    <w:rsid w:val="00AE6AED"/>
    <w:rsid w:val="00AF0440"/>
    <w:rsid w:val="00AF0862"/>
    <w:rsid w:val="00AF2683"/>
    <w:rsid w:val="00AF3F70"/>
    <w:rsid w:val="00AF4898"/>
    <w:rsid w:val="00AF5144"/>
    <w:rsid w:val="00B00F8C"/>
    <w:rsid w:val="00B01B79"/>
    <w:rsid w:val="00B035FB"/>
    <w:rsid w:val="00B03C71"/>
    <w:rsid w:val="00B03E39"/>
    <w:rsid w:val="00B06A98"/>
    <w:rsid w:val="00B0749B"/>
    <w:rsid w:val="00B07CC5"/>
    <w:rsid w:val="00B1050B"/>
    <w:rsid w:val="00B109C6"/>
    <w:rsid w:val="00B1111D"/>
    <w:rsid w:val="00B12548"/>
    <w:rsid w:val="00B14D1E"/>
    <w:rsid w:val="00B155BF"/>
    <w:rsid w:val="00B167BA"/>
    <w:rsid w:val="00B16F49"/>
    <w:rsid w:val="00B1743D"/>
    <w:rsid w:val="00B17587"/>
    <w:rsid w:val="00B17C87"/>
    <w:rsid w:val="00B20EF8"/>
    <w:rsid w:val="00B2147A"/>
    <w:rsid w:val="00B2592F"/>
    <w:rsid w:val="00B25E52"/>
    <w:rsid w:val="00B26920"/>
    <w:rsid w:val="00B304E2"/>
    <w:rsid w:val="00B30FA9"/>
    <w:rsid w:val="00B3115C"/>
    <w:rsid w:val="00B31577"/>
    <w:rsid w:val="00B4040E"/>
    <w:rsid w:val="00B41130"/>
    <w:rsid w:val="00B436DE"/>
    <w:rsid w:val="00B43CE7"/>
    <w:rsid w:val="00B43EF9"/>
    <w:rsid w:val="00B4402C"/>
    <w:rsid w:val="00B46E68"/>
    <w:rsid w:val="00B475AF"/>
    <w:rsid w:val="00B54020"/>
    <w:rsid w:val="00B55D80"/>
    <w:rsid w:val="00B57A27"/>
    <w:rsid w:val="00B6666F"/>
    <w:rsid w:val="00B67F12"/>
    <w:rsid w:val="00B73559"/>
    <w:rsid w:val="00B736E5"/>
    <w:rsid w:val="00B761DB"/>
    <w:rsid w:val="00B7661A"/>
    <w:rsid w:val="00B77540"/>
    <w:rsid w:val="00B7757B"/>
    <w:rsid w:val="00B77E2C"/>
    <w:rsid w:val="00B8062A"/>
    <w:rsid w:val="00B8187E"/>
    <w:rsid w:val="00B81A8A"/>
    <w:rsid w:val="00B81F40"/>
    <w:rsid w:val="00B825DE"/>
    <w:rsid w:val="00B83DA0"/>
    <w:rsid w:val="00B84C06"/>
    <w:rsid w:val="00B853D5"/>
    <w:rsid w:val="00B90369"/>
    <w:rsid w:val="00B928F7"/>
    <w:rsid w:val="00B92F5E"/>
    <w:rsid w:val="00B95D49"/>
    <w:rsid w:val="00B97B7A"/>
    <w:rsid w:val="00BA06DE"/>
    <w:rsid w:val="00BA28DC"/>
    <w:rsid w:val="00BA3CC4"/>
    <w:rsid w:val="00BA5319"/>
    <w:rsid w:val="00BA73BE"/>
    <w:rsid w:val="00BB0016"/>
    <w:rsid w:val="00BB00B0"/>
    <w:rsid w:val="00BB1C91"/>
    <w:rsid w:val="00BB2FC5"/>
    <w:rsid w:val="00BB6C45"/>
    <w:rsid w:val="00BB738F"/>
    <w:rsid w:val="00BC0BDE"/>
    <w:rsid w:val="00BC4916"/>
    <w:rsid w:val="00BC4C19"/>
    <w:rsid w:val="00BC4C1A"/>
    <w:rsid w:val="00BC4ECF"/>
    <w:rsid w:val="00BC559D"/>
    <w:rsid w:val="00BC598C"/>
    <w:rsid w:val="00BC5C96"/>
    <w:rsid w:val="00BC5FB4"/>
    <w:rsid w:val="00BC7BD6"/>
    <w:rsid w:val="00BD20F0"/>
    <w:rsid w:val="00BD2A2C"/>
    <w:rsid w:val="00BD446F"/>
    <w:rsid w:val="00BD5345"/>
    <w:rsid w:val="00BE2772"/>
    <w:rsid w:val="00BF146F"/>
    <w:rsid w:val="00BF3D63"/>
    <w:rsid w:val="00BF45BF"/>
    <w:rsid w:val="00BF688C"/>
    <w:rsid w:val="00BF7A0E"/>
    <w:rsid w:val="00C0033C"/>
    <w:rsid w:val="00C00B63"/>
    <w:rsid w:val="00C01877"/>
    <w:rsid w:val="00C07AA6"/>
    <w:rsid w:val="00C11BC6"/>
    <w:rsid w:val="00C11BFB"/>
    <w:rsid w:val="00C127CB"/>
    <w:rsid w:val="00C15CED"/>
    <w:rsid w:val="00C16573"/>
    <w:rsid w:val="00C176EB"/>
    <w:rsid w:val="00C21D85"/>
    <w:rsid w:val="00C261AC"/>
    <w:rsid w:val="00C2724D"/>
    <w:rsid w:val="00C27412"/>
    <w:rsid w:val="00C3175B"/>
    <w:rsid w:val="00C31F64"/>
    <w:rsid w:val="00C401E8"/>
    <w:rsid w:val="00C4215E"/>
    <w:rsid w:val="00C42A05"/>
    <w:rsid w:val="00C439BB"/>
    <w:rsid w:val="00C44E13"/>
    <w:rsid w:val="00C50230"/>
    <w:rsid w:val="00C50B80"/>
    <w:rsid w:val="00C54A9F"/>
    <w:rsid w:val="00C55E53"/>
    <w:rsid w:val="00C56445"/>
    <w:rsid w:val="00C56BD1"/>
    <w:rsid w:val="00C57352"/>
    <w:rsid w:val="00C603D1"/>
    <w:rsid w:val="00C636F1"/>
    <w:rsid w:val="00C63BD6"/>
    <w:rsid w:val="00C66AA3"/>
    <w:rsid w:val="00C70D29"/>
    <w:rsid w:val="00C73BA5"/>
    <w:rsid w:val="00C76AB1"/>
    <w:rsid w:val="00C80AB1"/>
    <w:rsid w:val="00C81CB8"/>
    <w:rsid w:val="00C86D61"/>
    <w:rsid w:val="00C87343"/>
    <w:rsid w:val="00C878F5"/>
    <w:rsid w:val="00C87999"/>
    <w:rsid w:val="00C87BF4"/>
    <w:rsid w:val="00C93BA5"/>
    <w:rsid w:val="00C94D49"/>
    <w:rsid w:val="00C95A06"/>
    <w:rsid w:val="00C96EA7"/>
    <w:rsid w:val="00C97E0F"/>
    <w:rsid w:val="00CA1094"/>
    <w:rsid w:val="00CA1DCA"/>
    <w:rsid w:val="00CA2BBC"/>
    <w:rsid w:val="00CA3D41"/>
    <w:rsid w:val="00CA6FB3"/>
    <w:rsid w:val="00CA769F"/>
    <w:rsid w:val="00CA7845"/>
    <w:rsid w:val="00CB074B"/>
    <w:rsid w:val="00CB0D58"/>
    <w:rsid w:val="00CB23DE"/>
    <w:rsid w:val="00CB3417"/>
    <w:rsid w:val="00CB5BE5"/>
    <w:rsid w:val="00CB72CD"/>
    <w:rsid w:val="00CC02E6"/>
    <w:rsid w:val="00CC0FA8"/>
    <w:rsid w:val="00CC1373"/>
    <w:rsid w:val="00CC1504"/>
    <w:rsid w:val="00CC3F0A"/>
    <w:rsid w:val="00CC646C"/>
    <w:rsid w:val="00CC7544"/>
    <w:rsid w:val="00CD0C50"/>
    <w:rsid w:val="00CD319C"/>
    <w:rsid w:val="00CD39A8"/>
    <w:rsid w:val="00CD6695"/>
    <w:rsid w:val="00CD690D"/>
    <w:rsid w:val="00CD7E2C"/>
    <w:rsid w:val="00CE06F4"/>
    <w:rsid w:val="00CE4E03"/>
    <w:rsid w:val="00CE51E5"/>
    <w:rsid w:val="00CE616C"/>
    <w:rsid w:val="00CE6ECB"/>
    <w:rsid w:val="00CF1EF9"/>
    <w:rsid w:val="00CF2AF0"/>
    <w:rsid w:val="00CF5A71"/>
    <w:rsid w:val="00D0071E"/>
    <w:rsid w:val="00D016EC"/>
    <w:rsid w:val="00D01D80"/>
    <w:rsid w:val="00D0764C"/>
    <w:rsid w:val="00D07A59"/>
    <w:rsid w:val="00D07F78"/>
    <w:rsid w:val="00D1035E"/>
    <w:rsid w:val="00D10EE6"/>
    <w:rsid w:val="00D12518"/>
    <w:rsid w:val="00D12A64"/>
    <w:rsid w:val="00D130E6"/>
    <w:rsid w:val="00D168A7"/>
    <w:rsid w:val="00D16AA5"/>
    <w:rsid w:val="00D2187B"/>
    <w:rsid w:val="00D227A8"/>
    <w:rsid w:val="00D23119"/>
    <w:rsid w:val="00D2416E"/>
    <w:rsid w:val="00D25AB8"/>
    <w:rsid w:val="00D30C9D"/>
    <w:rsid w:val="00D312BD"/>
    <w:rsid w:val="00D31672"/>
    <w:rsid w:val="00D32C8E"/>
    <w:rsid w:val="00D34DEF"/>
    <w:rsid w:val="00D359BE"/>
    <w:rsid w:val="00D35F8D"/>
    <w:rsid w:val="00D36325"/>
    <w:rsid w:val="00D4013E"/>
    <w:rsid w:val="00D44E64"/>
    <w:rsid w:val="00D469D1"/>
    <w:rsid w:val="00D46DD3"/>
    <w:rsid w:val="00D46EEC"/>
    <w:rsid w:val="00D50458"/>
    <w:rsid w:val="00D517EB"/>
    <w:rsid w:val="00D53907"/>
    <w:rsid w:val="00D543DA"/>
    <w:rsid w:val="00D54D20"/>
    <w:rsid w:val="00D57C40"/>
    <w:rsid w:val="00D6240B"/>
    <w:rsid w:val="00D63300"/>
    <w:rsid w:val="00D63867"/>
    <w:rsid w:val="00D64024"/>
    <w:rsid w:val="00D640F6"/>
    <w:rsid w:val="00D6564B"/>
    <w:rsid w:val="00D65D33"/>
    <w:rsid w:val="00D70450"/>
    <w:rsid w:val="00D7062A"/>
    <w:rsid w:val="00D7073B"/>
    <w:rsid w:val="00D720DF"/>
    <w:rsid w:val="00D727FE"/>
    <w:rsid w:val="00D84D0E"/>
    <w:rsid w:val="00D84F19"/>
    <w:rsid w:val="00D8562C"/>
    <w:rsid w:val="00D86284"/>
    <w:rsid w:val="00D9001D"/>
    <w:rsid w:val="00D92692"/>
    <w:rsid w:val="00D93BEF"/>
    <w:rsid w:val="00D94BFC"/>
    <w:rsid w:val="00D94F6B"/>
    <w:rsid w:val="00D956B4"/>
    <w:rsid w:val="00D96107"/>
    <w:rsid w:val="00D978C8"/>
    <w:rsid w:val="00DA0D17"/>
    <w:rsid w:val="00DA20BC"/>
    <w:rsid w:val="00DA23F3"/>
    <w:rsid w:val="00DA3451"/>
    <w:rsid w:val="00DA3FCA"/>
    <w:rsid w:val="00DA5001"/>
    <w:rsid w:val="00DA522D"/>
    <w:rsid w:val="00DA562F"/>
    <w:rsid w:val="00DA6435"/>
    <w:rsid w:val="00DB0ECC"/>
    <w:rsid w:val="00DB1386"/>
    <w:rsid w:val="00DB2F82"/>
    <w:rsid w:val="00DB45AE"/>
    <w:rsid w:val="00DB4EB8"/>
    <w:rsid w:val="00DB5AE1"/>
    <w:rsid w:val="00DB75AC"/>
    <w:rsid w:val="00DC51E6"/>
    <w:rsid w:val="00DC5223"/>
    <w:rsid w:val="00DC62CD"/>
    <w:rsid w:val="00DC7403"/>
    <w:rsid w:val="00DD1C08"/>
    <w:rsid w:val="00DD35A7"/>
    <w:rsid w:val="00DD424B"/>
    <w:rsid w:val="00DD532F"/>
    <w:rsid w:val="00DD6EF2"/>
    <w:rsid w:val="00DE00A9"/>
    <w:rsid w:val="00DE49CD"/>
    <w:rsid w:val="00DE4BC6"/>
    <w:rsid w:val="00DE5E99"/>
    <w:rsid w:val="00DE6019"/>
    <w:rsid w:val="00DE6A8A"/>
    <w:rsid w:val="00DF57A8"/>
    <w:rsid w:val="00DF798F"/>
    <w:rsid w:val="00E00410"/>
    <w:rsid w:val="00E0184F"/>
    <w:rsid w:val="00E018AD"/>
    <w:rsid w:val="00E0379D"/>
    <w:rsid w:val="00E05014"/>
    <w:rsid w:val="00E068D5"/>
    <w:rsid w:val="00E10313"/>
    <w:rsid w:val="00E10F1E"/>
    <w:rsid w:val="00E144C8"/>
    <w:rsid w:val="00E145B3"/>
    <w:rsid w:val="00E15B02"/>
    <w:rsid w:val="00E15C37"/>
    <w:rsid w:val="00E16CAE"/>
    <w:rsid w:val="00E2003A"/>
    <w:rsid w:val="00E2012A"/>
    <w:rsid w:val="00E20BA5"/>
    <w:rsid w:val="00E24473"/>
    <w:rsid w:val="00E2580E"/>
    <w:rsid w:val="00E32F74"/>
    <w:rsid w:val="00E337AB"/>
    <w:rsid w:val="00E3409B"/>
    <w:rsid w:val="00E353FA"/>
    <w:rsid w:val="00E415A2"/>
    <w:rsid w:val="00E418C8"/>
    <w:rsid w:val="00E4280C"/>
    <w:rsid w:val="00E4650E"/>
    <w:rsid w:val="00E46E98"/>
    <w:rsid w:val="00E4723A"/>
    <w:rsid w:val="00E472BE"/>
    <w:rsid w:val="00E50277"/>
    <w:rsid w:val="00E5159C"/>
    <w:rsid w:val="00E55236"/>
    <w:rsid w:val="00E62176"/>
    <w:rsid w:val="00E64160"/>
    <w:rsid w:val="00E64957"/>
    <w:rsid w:val="00E70329"/>
    <w:rsid w:val="00E70FEB"/>
    <w:rsid w:val="00E7104A"/>
    <w:rsid w:val="00E7211D"/>
    <w:rsid w:val="00E76FC0"/>
    <w:rsid w:val="00E8031C"/>
    <w:rsid w:val="00E821C4"/>
    <w:rsid w:val="00E83A29"/>
    <w:rsid w:val="00E84D83"/>
    <w:rsid w:val="00E85749"/>
    <w:rsid w:val="00E8590A"/>
    <w:rsid w:val="00E86A8D"/>
    <w:rsid w:val="00E905AB"/>
    <w:rsid w:val="00E90F75"/>
    <w:rsid w:val="00E910F6"/>
    <w:rsid w:val="00E92502"/>
    <w:rsid w:val="00E95982"/>
    <w:rsid w:val="00EA1D5F"/>
    <w:rsid w:val="00EA57A1"/>
    <w:rsid w:val="00EA5F18"/>
    <w:rsid w:val="00EA67AB"/>
    <w:rsid w:val="00EB17F6"/>
    <w:rsid w:val="00EB1BFF"/>
    <w:rsid w:val="00EB278B"/>
    <w:rsid w:val="00EB2AB4"/>
    <w:rsid w:val="00EB3DF2"/>
    <w:rsid w:val="00EB4E56"/>
    <w:rsid w:val="00EB50AA"/>
    <w:rsid w:val="00EC0844"/>
    <w:rsid w:val="00EC1390"/>
    <w:rsid w:val="00EC174B"/>
    <w:rsid w:val="00EC3DA4"/>
    <w:rsid w:val="00EC4F0A"/>
    <w:rsid w:val="00EC6125"/>
    <w:rsid w:val="00EC7EC3"/>
    <w:rsid w:val="00ED0090"/>
    <w:rsid w:val="00ED1619"/>
    <w:rsid w:val="00ED1D4A"/>
    <w:rsid w:val="00ED3922"/>
    <w:rsid w:val="00ED4E93"/>
    <w:rsid w:val="00ED5552"/>
    <w:rsid w:val="00ED7982"/>
    <w:rsid w:val="00ED7BCC"/>
    <w:rsid w:val="00EE1FE8"/>
    <w:rsid w:val="00EE3B9F"/>
    <w:rsid w:val="00EE5F19"/>
    <w:rsid w:val="00EF0556"/>
    <w:rsid w:val="00EF0A66"/>
    <w:rsid w:val="00EF1813"/>
    <w:rsid w:val="00EF1ADF"/>
    <w:rsid w:val="00EF1F98"/>
    <w:rsid w:val="00EF23A9"/>
    <w:rsid w:val="00EF31B4"/>
    <w:rsid w:val="00EF4234"/>
    <w:rsid w:val="00EF5A55"/>
    <w:rsid w:val="00EF68EB"/>
    <w:rsid w:val="00EF6DFC"/>
    <w:rsid w:val="00F00F17"/>
    <w:rsid w:val="00F0129C"/>
    <w:rsid w:val="00F02093"/>
    <w:rsid w:val="00F02895"/>
    <w:rsid w:val="00F035B3"/>
    <w:rsid w:val="00F05205"/>
    <w:rsid w:val="00F05FDD"/>
    <w:rsid w:val="00F06942"/>
    <w:rsid w:val="00F06B87"/>
    <w:rsid w:val="00F07339"/>
    <w:rsid w:val="00F119D3"/>
    <w:rsid w:val="00F13B5B"/>
    <w:rsid w:val="00F15FBC"/>
    <w:rsid w:val="00F172DF"/>
    <w:rsid w:val="00F17386"/>
    <w:rsid w:val="00F173B6"/>
    <w:rsid w:val="00F20325"/>
    <w:rsid w:val="00F221BD"/>
    <w:rsid w:val="00F225FE"/>
    <w:rsid w:val="00F240C9"/>
    <w:rsid w:val="00F242C8"/>
    <w:rsid w:val="00F2575E"/>
    <w:rsid w:val="00F25B04"/>
    <w:rsid w:val="00F268D2"/>
    <w:rsid w:val="00F30A4E"/>
    <w:rsid w:val="00F31049"/>
    <w:rsid w:val="00F31083"/>
    <w:rsid w:val="00F31CF0"/>
    <w:rsid w:val="00F34DD1"/>
    <w:rsid w:val="00F367B1"/>
    <w:rsid w:val="00F41901"/>
    <w:rsid w:val="00F42039"/>
    <w:rsid w:val="00F423DE"/>
    <w:rsid w:val="00F42F85"/>
    <w:rsid w:val="00F43623"/>
    <w:rsid w:val="00F45660"/>
    <w:rsid w:val="00F45922"/>
    <w:rsid w:val="00F47342"/>
    <w:rsid w:val="00F518CE"/>
    <w:rsid w:val="00F535C5"/>
    <w:rsid w:val="00F54B81"/>
    <w:rsid w:val="00F55C9E"/>
    <w:rsid w:val="00F6129A"/>
    <w:rsid w:val="00F64B9E"/>
    <w:rsid w:val="00F654A6"/>
    <w:rsid w:val="00F6677A"/>
    <w:rsid w:val="00F672A7"/>
    <w:rsid w:val="00F700D1"/>
    <w:rsid w:val="00F72169"/>
    <w:rsid w:val="00F73385"/>
    <w:rsid w:val="00F734E0"/>
    <w:rsid w:val="00F753F0"/>
    <w:rsid w:val="00F76483"/>
    <w:rsid w:val="00F77545"/>
    <w:rsid w:val="00F77B1D"/>
    <w:rsid w:val="00F8132D"/>
    <w:rsid w:val="00F84D69"/>
    <w:rsid w:val="00F94E58"/>
    <w:rsid w:val="00F97707"/>
    <w:rsid w:val="00F9797B"/>
    <w:rsid w:val="00F97EF7"/>
    <w:rsid w:val="00FA17E9"/>
    <w:rsid w:val="00FA24CE"/>
    <w:rsid w:val="00FA6D0F"/>
    <w:rsid w:val="00FA71B3"/>
    <w:rsid w:val="00FA74C6"/>
    <w:rsid w:val="00FA75D0"/>
    <w:rsid w:val="00FB1058"/>
    <w:rsid w:val="00FB244F"/>
    <w:rsid w:val="00FB3095"/>
    <w:rsid w:val="00FB357B"/>
    <w:rsid w:val="00FB49A6"/>
    <w:rsid w:val="00FB4A13"/>
    <w:rsid w:val="00FB5CEB"/>
    <w:rsid w:val="00FB7AB0"/>
    <w:rsid w:val="00FC1272"/>
    <w:rsid w:val="00FC2BEF"/>
    <w:rsid w:val="00FC310B"/>
    <w:rsid w:val="00FC4090"/>
    <w:rsid w:val="00FC7109"/>
    <w:rsid w:val="00FD056F"/>
    <w:rsid w:val="00FD1DE8"/>
    <w:rsid w:val="00FD1F38"/>
    <w:rsid w:val="00FD5E37"/>
    <w:rsid w:val="00FD65FC"/>
    <w:rsid w:val="00FD684D"/>
    <w:rsid w:val="00FD6F55"/>
    <w:rsid w:val="00FD76B9"/>
    <w:rsid w:val="00FD7F80"/>
    <w:rsid w:val="00FD7FC5"/>
    <w:rsid w:val="00FE19CB"/>
    <w:rsid w:val="00FE291C"/>
    <w:rsid w:val="00FE6D95"/>
    <w:rsid w:val="00FF3564"/>
    <w:rsid w:val="00FF523B"/>
    <w:rsid w:val="00FF6352"/>
    <w:rsid w:val="00FF65A6"/>
    <w:rsid w:val="00FF7D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5:docId w15:val="{AA0FC35B-FF8E-48AE-8617-67A4E140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73DE"/>
    <w:pPr>
      <w:spacing w:before="120" w:after="120"/>
      <w:jc w:val="both"/>
    </w:pPr>
    <w:rPr>
      <w:sz w:val="22"/>
      <w:lang w:val="cs-CZ" w:eastAsia="cs-CZ"/>
    </w:rPr>
  </w:style>
  <w:style w:type="paragraph" w:styleId="Nadpis1">
    <w:name w:val="heading 1"/>
    <w:basedOn w:val="Normln"/>
    <w:next w:val="Normln"/>
    <w:link w:val="Nadpis1Char"/>
    <w:uiPriority w:val="99"/>
    <w:qFormat/>
    <w:rsid w:val="008973DE"/>
    <w:pPr>
      <w:numPr>
        <w:numId w:val="1"/>
      </w:numPr>
      <w:outlineLvl w:val="0"/>
    </w:pPr>
    <w:rPr>
      <w:b/>
      <w:bCs/>
      <w:sz w:val="24"/>
    </w:rPr>
  </w:style>
  <w:style w:type="paragraph" w:styleId="Nadpis2">
    <w:name w:val="heading 2"/>
    <w:basedOn w:val="Normln"/>
    <w:next w:val="Normln"/>
    <w:link w:val="Nadpis2Char"/>
    <w:uiPriority w:val="99"/>
    <w:qFormat/>
    <w:rsid w:val="008973DE"/>
    <w:pPr>
      <w:keepNext/>
      <w:numPr>
        <w:ilvl w:val="1"/>
        <w:numId w:val="1"/>
      </w:numPr>
      <w:spacing w:after="0"/>
      <w:outlineLvl w:val="1"/>
    </w:pPr>
    <w:rPr>
      <w:b/>
      <w:sz w:val="24"/>
    </w:rPr>
  </w:style>
  <w:style w:type="paragraph" w:styleId="Nadpis3">
    <w:name w:val="heading 3"/>
    <w:basedOn w:val="Normln"/>
    <w:next w:val="Normln"/>
    <w:link w:val="Nadpis3Char"/>
    <w:uiPriority w:val="99"/>
    <w:qFormat/>
    <w:rsid w:val="008973DE"/>
    <w:pPr>
      <w:numPr>
        <w:ilvl w:val="2"/>
        <w:numId w:val="1"/>
      </w:numPr>
      <w:spacing w:after="0"/>
      <w:outlineLvl w:val="2"/>
    </w:pPr>
    <w:rPr>
      <w:b/>
    </w:rPr>
  </w:style>
  <w:style w:type="paragraph" w:styleId="Nadpis4">
    <w:name w:val="heading 4"/>
    <w:basedOn w:val="Normln"/>
    <w:next w:val="Normln"/>
    <w:link w:val="Nadpis4Char"/>
    <w:uiPriority w:val="99"/>
    <w:qFormat/>
    <w:rsid w:val="003D4CA5"/>
    <w:pPr>
      <w:keepNext/>
      <w:spacing w:before="240" w:after="60"/>
      <w:outlineLvl w:val="3"/>
    </w:pPr>
    <w:rPr>
      <w:b/>
      <w:bCs/>
      <w:sz w:val="28"/>
      <w:szCs w:val="28"/>
    </w:rPr>
  </w:style>
  <w:style w:type="paragraph" w:styleId="Nadpis5">
    <w:name w:val="heading 5"/>
    <w:basedOn w:val="Normln"/>
    <w:next w:val="Normln"/>
    <w:link w:val="Nadpis5Char"/>
    <w:uiPriority w:val="99"/>
    <w:qFormat/>
    <w:rsid w:val="003D4CA5"/>
    <w:pPr>
      <w:spacing w:before="240" w:after="60"/>
      <w:outlineLvl w:val="4"/>
    </w:pPr>
    <w:rPr>
      <w:b/>
      <w:bCs/>
      <w:i/>
      <w:iCs/>
      <w:sz w:val="26"/>
      <w:szCs w:val="26"/>
    </w:rPr>
  </w:style>
  <w:style w:type="paragraph" w:styleId="Nadpis6">
    <w:name w:val="heading 6"/>
    <w:basedOn w:val="Normln"/>
    <w:next w:val="Normln"/>
    <w:link w:val="Nadpis6Char"/>
    <w:uiPriority w:val="99"/>
    <w:qFormat/>
    <w:rsid w:val="008973DE"/>
    <w:pPr>
      <w:spacing w:before="240" w:after="60"/>
      <w:outlineLvl w:val="5"/>
    </w:pPr>
    <w:rPr>
      <w:b/>
      <w:bCs/>
      <w:szCs w:val="22"/>
    </w:rPr>
  </w:style>
  <w:style w:type="paragraph" w:styleId="Nadpis7">
    <w:name w:val="heading 7"/>
    <w:basedOn w:val="Normln"/>
    <w:next w:val="Normln"/>
    <w:link w:val="Nadpis7Char"/>
    <w:uiPriority w:val="99"/>
    <w:qFormat/>
    <w:rsid w:val="008973DE"/>
    <w:pPr>
      <w:spacing w:before="240" w:after="60"/>
      <w:jc w:val="left"/>
      <w:outlineLvl w:val="6"/>
    </w:pPr>
    <w:rPr>
      <w:sz w:val="24"/>
      <w:szCs w:val="24"/>
    </w:rPr>
  </w:style>
  <w:style w:type="paragraph" w:styleId="Nadpis9">
    <w:name w:val="heading 9"/>
    <w:basedOn w:val="Normln"/>
    <w:next w:val="Normln"/>
    <w:link w:val="Nadpis9Char"/>
    <w:uiPriority w:val="99"/>
    <w:qFormat/>
    <w:rsid w:val="003D4CA5"/>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973DE"/>
    <w:rPr>
      <w:rFonts w:cs="Times New Roman"/>
      <w:b/>
      <w:sz w:val="24"/>
      <w:lang w:val="cs-CZ" w:eastAsia="cs-CZ"/>
    </w:rPr>
  </w:style>
  <w:style w:type="character" w:customStyle="1" w:styleId="Nadpis2Char">
    <w:name w:val="Nadpis 2 Char"/>
    <w:link w:val="Nadpis2"/>
    <w:uiPriority w:val="99"/>
    <w:semiHidden/>
    <w:locked/>
    <w:rPr>
      <w:rFonts w:ascii="Cambria" w:hAnsi="Cambria" w:cs="Times New Roman"/>
      <w:b/>
      <w:bCs/>
      <w:i/>
      <w:iCs/>
      <w:sz w:val="28"/>
      <w:szCs w:val="28"/>
    </w:rPr>
  </w:style>
  <w:style w:type="character" w:customStyle="1" w:styleId="Nadpis3Char">
    <w:name w:val="Nadpis 3 Char"/>
    <w:link w:val="Nadpis3"/>
    <w:uiPriority w:val="99"/>
    <w:semiHidden/>
    <w:locked/>
    <w:rPr>
      <w:rFonts w:ascii="Cambria" w:hAnsi="Cambria" w:cs="Times New Roman"/>
      <w:b/>
      <w:bCs/>
      <w:sz w:val="26"/>
      <w:szCs w:val="26"/>
    </w:rPr>
  </w:style>
  <w:style w:type="character" w:customStyle="1" w:styleId="Nadpis4Char">
    <w:name w:val="Nadpis 4 Char"/>
    <w:link w:val="Nadpis4"/>
    <w:uiPriority w:val="99"/>
    <w:semiHidden/>
    <w:locked/>
    <w:rPr>
      <w:rFonts w:ascii="Calibri" w:hAnsi="Calibri" w:cs="Times New Roman"/>
      <w:b/>
      <w:bCs/>
      <w:sz w:val="28"/>
      <w:szCs w:val="28"/>
    </w:rPr>
  </w:style>
  <w:style w:type="character" w:customStyle="1" w:styleId="Nadpis5Char">
    <w:name w:val="Nadpis 5 Char"/>
    <w:link w:val="Nadpis5"/>
    <w:uiPriority w:val="99"/>
    <w:semiHidden/>
    <w:locked/>
    <w:rPr>
      <w:rFonts w:ascii="Calibri" w:hAnsi="Calibri" w:cs="Times New Roman"/>
      <w:b/>
      <w:bCs/>
      <w:i/>
      <w:iCs/>
      <w:sz w:val="26"/>
      <w:szCs w:val="26"/>
    </w:rPr>
  </w:style>
  <w:style w:type="character" w:customStyle="1" w:styleId="Nadpis6Char">
    <w:name w:val="Nadpis 6 Char"/>
    <w:link w:val="Nadpis6"/>
    <w:uiPriority w:val="99"/>
    <w:semiHidden/>
    <w:locked/>
    <w:rPr>
      <w:rFonts w:ascii="Calibri" w:hAnsi="Calibri" w:cs="Times New Roman"/>
      <w:b/>
      <w:bCs/>
    </w:rPr>
  </w:style>
  <w:style w:type="character" w:customStyle="1" w:styleId="Nadpis7Char">
    <w:name w:val="Nadpis 7 Char"/>
    <w:link w:val="Nadpis7"/>
    <w:uiPriority w:val="99"/>
    <w:semiHidden/>
    <w:locked/>
    <w:rPr>
      <w:rFonts w:ascii="Calibri" w:hAnsi="Calibri" w:cs="Times New Roman"/>
      <w:sz w:val="24"/>
      <w:szCs w:val="24"/>
    </w:rPr>
  </w:style>
  <w:style w:type="character" w:customStyle="1" w:styleId="Nadpis9Char">
    <w:name w:val="Nadpis 9 Char"/>
    <w:link w:val="Nadpis9"/>
    <w:uiPriority w:val="99"/>
    <w:semiHidden/>
    <w:locked/>
    <w:rPr>
      <w:rFonts w:ascii="Cambria" w:hAnsi="Cambria" w:cs="Times New Roman"/>
    </w:rPr>
  </w:style>
  <w:style w:type="character" w:styleId="slostrnky">
    <w:name w:val="page number"/>
    <w:uiPriority w:val="99"/>
    <w:rsid w:val="008973DE"/>
    <w:rPr>
      <w:rFonts w:cs="Times New Roman"/>
    </w:rPr>
  </w:style>
  <w:style w:type="paragraph" w:styleId="Zhlav">
    <w:name w:val="header"/>
    <w:basedOn w:val="Normln"/>
    <w:link w:val="ZhlavChar"/>
    <w:rsid w:val="008973DE"/>
    <w:pPr>
      <w:tabs>
        <w:tab w:val="center" w:pos="4536"/>
        <w:tab w:val="right" w:pos="9072"/>
      </w:tabs>
    </w:pPr>
  </w:style>
  <w:style w:type="character" w:customStyle="1" w:styleId="ZhlavChar">
    <w:name w:val="Záhlaví Char"/>
    <w:link w:val="Zhlav"/>
    <w:locked/>
    <w:rPr>
      <w:rFonts w:cs="Times New Roman"/>
      <w:sz w:val="20"/>
      <w:szCs w:val="20"/>
    </w:rPr>
  </w:style>
  <w:style w:type="paragraph" w:styleId="Zpat">
    <w:name w:val="footer"/>
    <w:basedOn w:val="Normln"/>
    <w:link w:val="ZpatChar"/>
    <w:uiPriority w:val="99"/>
    <w:rsid w:val="008973DE"/>
    <w:pPr>
      <w:tabs>
        <w:tab w:val="center" w:pos="4536"/>
        <w:tab w:val="right" w:pos="9072"/>
      </w:tabs>
    </w:pPr>
  </w:style>
  <w:style w:type="character" w:customStyle="1" w:styleId="ZpatChar">
    <w:name w:val="Zápatí Char"/>
    <w:link w:val="Zpat"/>
    <w:uiPriority w:val="99"/>
    <w:semiHidden/>
    <w:locked/>
    <w:rPr>
      <w:rFonts w:cs="Times New Roman"/>
      <w:sz w:val="20"/>
      <w:szCs w:val="20"/>
    </w:rPr>
  </w:style>
  <w:style w:type="paragraph" w:styleId="Obsah1">
    <w:name w:val="toc 1"/>
    <w:basedOn w:val="Normln"/>
    <w:next w:val="Normln"/>
    <w:uiPriority w:val="99"/>
    <w:semiHidden/>
    <w:rsid w:val="008973DE"/>
    <w:pPr>
      <w:tabs>
        <w:tab w:val="right" w:pos="9072"/>
      </w:tabs>
    </w:pPr>
    <w:rPr>
      <w:b/>
      <w:sz w:val="24"/>
      <w:szCs w:val="24"/>
    </w:rPr>
  </w:style>
  <w:style w:type="paragraph" w:styleId="Obsah2">
    <w:name w:val="toc 2"/>
    <w:basedOn w:val="Normln"/>
    <w:next w:val="Normln"/>
    <w:uiPriority w:val="99"/>
    <w:semiHidden/>
    <w:rsid w:val="008973DE"/>
    <w:pPr>
      <w:tabs>
        <w:tab w:val="right" w:pos="9072"/>
      </w:tabs>
      <w:spacing w:before="240"/>
    </w:pPr>
    <w:rPr>
      <w:b/>
      <w:sz w:val="24"/>
    </w:rPr>
  </w:style>
  <w:style w:type="paragraph" w:customStyle="1" w:styleId="Adresaadresta">
    <w:name w:val="Adresa adresáta"/>
    <w:basedOn w:val="Normln"/>
    <w:uiPriority w:val="99"/>
    <w:rsid w:val="008973DE"/>
    <w:pPr>
      <w:tabs>
        <w:tab w:val="left" w:pos="3686"/>
        <w:tab w:val="left" w:pos="6237"/>
        <w:tab w:val="left" w:pos="7230"/>
        <w:tab w:val="left" w:pos="8647"/>
      </w:tabs>
      <w:spacing w:before="60" w:after="0"/>
      <w:jc w:val="left"/>
    </w:pPr>
    <w:rPr>
      <w:rFonts w:ascii="Arial" w:hAnsi="Arial"/>
      <w:b/>
    </w:rPr>
  </w:style>
  <w:style w:type="character" w:styleId="Hypertextovodkaz">
    <w:name w:val="Hyperlink"/>
    <w:uiPriority w:val="99"/>
    <w:rsid w:val="008973DE"/>
    <w:rPr>
      <w:rFonts w:cs="Times New Roman"/>
      <w:color w:val="0000FF"/>
      <w:u w:val="single"/>
    </w:rPr>
  </w:style>
  <w:style w:type="paragraph" w:styleId="Zkladntext">
    <w:name w:val="Body Text"/>
    <w:basedOn w:val="Normln"/>
    <w:link w:val="ZkladntextChar"/>
    <w:uiPriority w:val="99"/>
    <w:rsid w:val="008973DE"/>
    <w:pPr>
      <w:autoSpaceDE w:val="0"/>
      <w:autoSpaceDN w:val="0"/>
    </w:pPr>
    <w:rPr>
      <w:szCs w:val="22"/>
    </w:rPr>
  </w:style>
  <w:style w:type="character" w:customStyle="1" w:styleId="ZkladntextChar">
    <w:name w:val="Základní text Char"/>
    <w:link w:val="Zkladntext"/>
    <w:uiPriority w:val="99"/>
    <w:semiHidden/>
    <w:locked/>
    <w:rPr>
      <w:rFonts w:cs="Times New Roman"/>
      <w:sz w:val="20"/>
      <w:szCs w:val="20"/>
    </w:rPr>
  </w:style>
  <w:style w:type="paragraph" w:styleId="Obsah3">
    <w:name w:val="toc 3"/>
    <w:basedOn w:val="Normln"/>
    <w:next w:val="Normln"/>
    <w:autoRedefine/>
    <w:uiPriority w:val="99"/>
    <w:semiHidden/>
    <w:rsid w:val="008973DE"/>
    <w:pPr>
      <w:tabs>
        <w:tab w:val="left" w:pos="1200"/>
        <w:tab w:val="left" w:pos="8820"/>
      </w:tabs>
      <w:autoSpaceDE w:val="0"/>
      <w:autoSpaceDN w:val="0"/>
      <w:ind w:left="400"/>
      <w:jc w:val="left"/>
    </w:pPr>
  </w:style>
  <w:style w:type="paragraph" w:customStyle="1" w:styleId="Podpis1">
    <w:name w:val="Podpis 1"/>
    <w:basedOn w:val="Normln"/>
    <w:uiPriority w:val="99"/>
    <w:rsid w:val="008973DE"/>
    <w:pPr>
      <w:tabs>
        <w:tab w:val="left" w:pos="6237"/>
      </w:tabs>
      <w:spacing w:before="0" w:after="0"/>
      <w:jc w:val="left"/>
    </w:pPr>
    <w:rPr>
      <w:rFonts w:ascii="Arial" w:hAnsi="Arial"/>
      <w:spacing w:val="40"/>
    </w:rPr>
  </w:style>
  <w:style w:type="paragraph" w:customStyle="1" w:styleId="Obsah">
    <w:name w:val="Obsah"/>
    <w:basedOn w:val="Normln"/>
    <w:uiPriority w:val="99"/>
    <w:rsid w:val="008973DE"/>
    <w:rPr>
      <w:b/>
      <w:bCs/>
      <w:sz w:val="24"/>
      <w:szCs w:val="22"/>
    </w:rPr>
  </w:style>
  <w:style w:type="character" w:styleId="Odkaznakoment">
    <w:name w:val="annotation reference"/>
    <w:uiPriority w:val="99"/>
    <w:semiHidden/>
    <w:rsid w:val="008973DE"/>
    <w:rPr>
      <w:rFonts w:cs="Times New Roman"/>
      <w:sz w:val="16"/>
    </w:rPr>
  </w:style>
  <w:style w:type="paragraph" w:styleId="Textkomente">
    <w:name w:val="annotation text"/>
    <w:basedOn w:val="Normln"/>
    <w:link w:val="TextkomenteChar"/>
    <w:uiPriority w:val="99"/>
    <w:semiHidden/>
    <w:rsid w:val="008973DE"/>
    <w:pPr>
      <w:spacing w:before="0" w:after="0"/>
      <w:jc w:val="left"/>
    </w:pPr>
    <w:rPr>
      <w:sz w:val="20"/>
    </w:rPr>
  </w:style>
  <w:style w:type="character" w:customStyle="1" w:styleId="TextkomenteChar">
    <w:name w:val="Text komentáře Char"/>
    <w:link w:val="Textkomente"/>
    <w:uiPriority w:val="99"/>
    <w:semiHidden/>
    <w:locked/>
    <w:rPr>
      <w:rFonts w:cs="Times New Roman"/>
      <w:sz w:val="20"/>
      <w:szCs w:val="20"/>
    </w:rPr>
  </w:style>
  <w:style w:type="paragraph" w:styleId="Textbubliny">
    <w:name w:val="Balloon Text"/>
    <w:basedOn w:val="Normln"/>
    <w:link w:val="TextbublinyChar"/>
    <w:uiPriority w:val="99"/>
    <w:semiHidden/>
    <w:rsid w:val="008973DE"/>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customStyle="1" w:styleId="Styl10b">
    <w:name w:val="Styl 10 b."/>
    <w:basedOn w:val="Normln"/>
    <w:link w:val="Styl10bChar"/>
    <w:uiPriority w:val="99"/>
    <w:rsid w:val="008973DE"/>
    <w:pPr>
      <w:spacing w:before="0" w:after="0"/>
    </w:pPr>
    <w:rPr>
      <w:sz w:val="20"/>
    </w:rPr>
  </w:style>
  <w:style w:type="character" w:customStyle="1" w:styleId="Styl10bChar">
    <w:name w:val="Styl 10 b. Char"/>
    <w:link w:val="Styl10b"/>
    <w:uiPriority w:val="99"/>
    <w:locked/>
    <w:rsid w:val="008973DE"/>
    <w:rPr>
      <w:lang w:val="cs-CZ" w:eastAsia="cs-CZ"/>
    </w:rPr>
  </w:style>
  <w:style w:type="paragraph" w:customStyle="1" w:styleId="Nvaznostnadokument">
    <w:name w:val="Návaznost na dokument"/>
    <w:uiPriority w:val="99"/>
    <w:rsid w:val="008973DE"/>
    <w:pPr>
      <w:spacing w:before="120" w:after="120"/>
      <w:jc w:val="center"/>
    </w:pPr>
    <w:rPr>
      <w:b/>
      <w:bCs/>
      <w:sz w:val="22"/>
      <w:lang w:val="cs-CZ" w:eastAsia="cs-CZ"/>
    </w:rPr>
  </w:style>
  <w:style w:type="paragraph" w:styleId="Rozloendokumentu">
    <w:name w:val="Document Map"/>
    <w:basedOn w:val="Normln"/>
    <w:link w:val="RozloendokumentuChar"/>
    <w:uiPriority w:val="99"/>
    <w:semiHidden/>
    <w:rsid w:val="008973DE"/>
    <w:pPr>
      <w:shd w:val="clear" w:color="auto" w:fill="000080"/>
    </w:pPr>
    <w:rPr>
      <w:rFonts w:ascii="Tahoma" w:hAnsi="Tahoma" w:cs="Tahoma"/>
      <w:sz w:val="20"/>
    </w:rPr>
  </w:style>
  <w:style w:type="character" w:customStyle="1" w:styleId="RozloendokumentuChar">
    <w:name w:val="Rozložení dokumentu Char"/>
    <w:link w:val="Rozloendokumentu"/>
    <w:uiPriority w:val="99"/>
    <w:semiHidden/>
    <w:locked/>
    <w:rPr>
      <w:rFonts w:cs="Times New Roman"/>
      <w:sz w:val="2"/>
    </w:rPr>
  </w:style>
  <w:style w:type="table" w:styleId="Mkatabulky">
    <w:name w:val="Table Grid"/>
    <w:basedOn w:val="Normlntabulka"/>
    <w:uiPriority w:val="99"/>
    <w:rsid w:val="00897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973DE"/>
    <w:pPr>
      <w:spacing w:before="120" w:after="120"/>
      <w:jc w:val="both"/>
    </w:pPr>
    <w:rPr>
      <w:b/>
      <w:bCs/>
    </w:rPr>
  </w:style>
  <w:style w:type="character" w:customStyle="1" w:styleId="PedmtkomenteChar">
    <w:name w:val="Předmět komentáře Char"/>
    <w:link w:val="Pedmtkomente"/>
    <w:uiPriority w:val="99"/>
    <w:semiHidden/>
    <w:locked/>
    <w:rPr>
      <w:rFonts w:cs="Times New Roman"/>
      <w:b/>
      <w:bCs/>
      <w:sz w:val="20"/>
      <w:szCs w:val="20"/>
    </w:rPr>
  </w:style>
  <w:style w:type="character" w:customStyle="1" w:styleId="titulnlist">
    <w:name w:val="titulní list"/>
    <w:uiPriority w:val="99"/>
    <w:rsid w:val="008973DE"/>
    <w:rPr>
      <w:b/>
    </w:rPr>
  </w:style>
  <w:style w:type="paragraph" w:customStyle="1" w:styleId="slofunkce">
    <w:name w:val="číslo funkce"/>
    <w:basedOn w:val="Normln"/>
    <w:uiPriority w:val="99"/>
    <w:rsid w:val="008973DE"/>
    <w:pPr>
      <w:spacing w:before="480"/>
      <w:jc w:val="center"/>
    </w:pPr>
    <w:rPr>
      <w:sz w:val="20"/>
    </w:rPr>
  </w:style>
  <w:style w:type="character" w:styleId="Sledovanodkaz">
    <w:name w:val="FollowedHyperlink"/>
    <w:uiPriority w:val="99"/>
    <w:rsid w:val="008973DE"/>
    <w:rPr>
      <w:rFonts w:cs="Times New Roman"/>
      <w:color w:val="800080"/>
      <w:u w:val="single"/>
    </w:rPr>
  </w:style>
  <w:style w:type="paragraph" w:styleId="Zkladntextodsazen3">
    <w:name w:val="Body Text Indent 3"/>
    <w:basedOn w:val="Normln"/>
    <w:link w:val="Zkladntextodsazen3Char"/>
    <w:uiPriority w:val="99"/>
    <w:rsid w:val="008973DE"/>
    <w:pPr>
      <w:ind w:left="283"/>
    </w:pPr>
    <w:rPr>
      <w:sz w:val="16"/>
      <w:szCs w:val="16"/>
    </w:rPr>
  </w:style>
  <w:style w:type="character" w:customStyle="1" w:styleId="Zkladntextodsazen3Char">
    <w:name w:val="Základní text odsazený 3 Char"/>
    <w:link w:val="Zkladntextodsazen3"/>
    <w:uiPriority w:val="99"/>
    <w:semiHidden/>
    <w:locked/>
    <w:rPr>
      <w:rFonts w:cs="Times New Roman"/>
      <w:sz w:val="16"/>
      <w:szCs w:val="16"/>
    </w:rPr>
  </w:style>
  <w:style w:type="paragraph" w:customStyle="1" w:styleId="Nzevarovedokumentu">
    <w:name w:val="Název a úroveň dokumentu"/>
    <w:uiPriority w:val="99"/>
    <w:rsid w:val="008973DE"/>
    <w:pPr>
      <w:spacing w:before="120" w:after="120"/>
      <w:jc w:val="center"/>
    </w:pPr>
    <w:rPr>
      <w:b/>
      <w:bCs/>
      <w:sz w:val="28"/>
      <w:lang w:val="cs-CZ" w:eastAsia="cs-CZ"/>
    </w:rPr>
  </w:style>
  <w:style w:type="paragraph" w:styleId="Textpoznpodarou">
    <w:name w:val="footnote text"/>
    <w:basedOn w:val="Normln"/>
    <w:link w:val="TextpoznpodarouChar"/>
    <w:rsid w:val="008973DE"/>
    <w:rPr>
      <w:sz w:val="20"/>
    </w:rPr>
  </w:style>
  <w:style w:type="character" w:customStyle="1" w:styleId="TextpoznpodarouChar">
    <w:name w:val="Text pozn. pod čarou Char"/>
    <w:link w:val="Textpoznpodarou"/>
    <w:locked/>
    <w:rPr>
      <w:rFonts w:cs="Times New Roman"/>
      <w:sz w:val="20"/>
      <w:szCs w:val="20"/>
    </w:rPr>
  </w:style>
  <w:style w:type="character" w:styleId="Znakapoznpodarou">
    <w:name w:val="footnote reference"/>
    <w:semiHidden/>
    <w:rsid w:val="008973DE"/>
    <w:rPr>
      <w:rFonts w:cs="Times New Roman"/>
      <w:vertAlign w:val="superscript"/>
    </w:rPr>
  </w:style>
  <w:style w:type="paragraph" w:customStyle="1" w:styleId="DefinitionTerm">
    <w:name w:val="Definition Term"/>
    <w:basedOn w:val="Normln"/>
    <w:next w:val="Normln"/>
    <w:uiPriority w:val="99"/>
    <w:rsid w:val="008973DE"/>
    <w:pPr>
      <w:autoSpaceDE w:val="0"/>
      <w:autoSpaceDN w:val="0"/>
      <w:adjustRightInd w:val="0"/>
      <w:spacing w:before="0" w:after="0"/>
      <w:jc w:val="left"/>
    </w:pPr>
    <w:rPr>
      <w:sz w:val="20"/>
      <w:szCs w:val="24"/>
    </w:rPr>
  </w:style>
  <w:style w:type="paragraph" w:styleId="Nzev">
    <w:name w:val="Title"/>
    <w:basedOn w:val="Normln"/>
    <w:link w:val="NzevChar"/>
    <w:uiPriority w:val="99"/>
    <w:qFormat/>
    <w:rsid w:val="008973DE"/>
    <w:pPr>
      <w:spacing w:before="0" w:after="0"/>
      <w:jc w:val="center"/>
    </w:pPr>
    <w:rPr>
      <w:b/>
      <w:bCs/>
      <w:sz w:val="24"/>
      <w:szCs w:val="24"/>
    </w:rPr>
  </w:style>
  <w:style w:type="character" w:customStyle="1" w:styleId="NzevChar">
    <w:name w:val="Název Char"/>
    <w:link w:val="Nzev"/>
    <w:uiPriority w:val="99"/>
    <w:locked/>
    <w:rPr>
      <w:rFonts w:ascii="Cambria" w:hAnsi="Cambria" w:cs="Times New Roman"/>
      <w:b/>
      <w:bCs/>
      <w:kern w:val="28"/>
      <w:sz w:val="32"/>
      <w:szCs w:val="32"/>
    </w:rPr>
  </w:style>
  <w:style w:type="paragraph" w:customStyle="1" w:styleId="OBSAHI">
    <w:name w:val="OBSAH_I"/>
    <w:uiPriority w:val="99"/>
    <w:rsid w:val="008973DE"/>
    <w:pPr>
      <w:widowControl w:val="0"/>
      <w:autoSpaceDE w:val="0"/>
      <w:autoSpaceDN w:val="0"/>
      <w:spacing w:line="220" w:lineRule="exact"/>
      <w:ind w:left="510" w:hanging="510"/>
    </w:pPr>
    <w:rPr>
      <w:rFonts w:ascii="BenguiatE" w:hAnsi="BenguiatE" w:cs="BenguiatE"/>
      <w:sz w:val="24"/>
      <w:szCs w:val="24"/>
      <w:lang w:val="cs-CZ" w:eastAsia="cs-CZ"/>
    </w:rPr>
  </w:style>
  <w:style w:type="paragraph" w:customStyle="1" w:styleId="VZORNORMLN">
    <w:name w:val="VZOR_NORMÁLNÍ"/>
    <w:uiPriority w:val="99"/>
    <w:rsid w:val="008973DE"/>
    <w:pPr>
      <w:widowControl w:val="0"/>
      <w:autoSpaceDE w:val="0"/>
      <w:autoSpaceDN w:val="0"/>
      <w:spacing w:line="200" w:lineRule="exact"/>
      <w:jc w:val="both"/>
    </w:pPr>
    <w:rPr>
      <w:rFonts w:ascii="BenguiatE" w:hAnsi="BenguiatE" w:cs="BenguiatE"/>
      <w:sz w:val="24"/>
      <w:szCs w:val="24"/>
      <w:lang w:val="cs-CZ" w:eastAsia="cs-CZ"/>
    </w:rPr>
  </w:style>
  <w:style w:type="paragraph" w:customStyle="1" w:styleId="VZORSTED10b">
    <w:name w:val="VZOR_STŘED_10 b"/>
    <w:uiPriority w:val="99"/>
    <w:rsid w:val="008973DE"/>
    <w:pPr>
      <w:widowControl w:val="0"/>
      <w:autoSpaceDE w:val="0"/>
      <w:autoSpaceDN w:val="0"/>
      <w:spacing w:line="200" w:lineRule="exact"/>
      <w:jc w:val="center"/>
    </w:pPr>
    <w:rPr>
      <w:rFonts w:ascii="BenguiatE" w:hAnsi="BenguiatE" w:cs="BenguiatE"/>
      <w:sz w:val="24"/>
      <w:szCs w:val="24"/>
      <w:lang w:val="cs-CZ" w:eastAsia="cs-CZ"/>
    </w:rPr>
  </w:style>
  <w:style w:type="paragraph" w:styleId="Podtitul">
    <w:name w:val="Subtitle"/>
    <w:basedOn w:val="Normln"/>
    <w:link w:val="PodtitulChar"/>
    <w:uiPriority w:val="99"/>
    <w:qFormat/>
    <w:rsid w:val="008973DE"/>
    <w:pPr>
      <w:spacing w:before="0" w:after="0"/>
      <w:jc w:val="center"/>
    </w:pPr>
    <w:rPr>
      <w:b/>
      <w:bCs/>
      <w:sz w:val="24"/>
    </w:rPr>
  </w:style>
  <w:style w:type="character" w:customStyle="1" w:styleId="PodtitulChar">
    <w:name w:val="Podtitul Char"/>
    <w:link w:val="Podtitul"/>
    <w:uiPriority w:val="99"/>
    <w:locked/>
    <w:rPr>
      <w:rFonts w:ascii="Cambria" w:hAnsi="Cambria" w:cs="Times New Roman"/>
      <w:sz w:val="24"/>
      <w:szCs w:val="24"/>
    </w:rPr>
  </w:style>
  <w:style w:type="paragraph" w:styleId="Zkladntext3">
    <w:name w:val="Body Text 3"/>
    <w:basedOn w:val="Normln"/>
    <w:link w:val="Zkladntext3Char"/>
    <w:uiPriority w:val="99"/>
    <w:rsid w:val="008973DE"/>
    <w:pPr>
      <w:spacing w:before="0"/>
      <w:jc w:val="left"/>
    </w:pPr>
    <w:rPr>
      <w:sz w:val="16"/>
      <w:szCs w:val="16"/>
    </w:rPr>
  </w:style>
  <w:style w:type="character" w:customStyle="1" w:styleId="Zkladntext3Char">
    <w:name w:val="Základní text 3 Char"/>
    <w:link w:val="Zkladntext3"/>
    <w:uiPriority w:val="99"/>
    <w:semiHidden/>
    <w:locked/>
    <w:rPr>
      <w:rFonts w:cs="Times New Roman"/>
      <w:sz w:val="16"/>
      <w:szCs w:val="16"/>
    </w:rPr>
  </w:style>
  <w:style w:type="paragraph" w:styleId="Zkladntext2">
    <w:name w:val="Body Text 2"/>
    <w:basedOn w:val="Normln"/>
    <w:link w:val="Zkladntext2Char"/>
    <w:uiPriority w:val="99"/>
    <w:rsid w:val="008973DE"/>
    <w:pPr>
      <w:spacing w:before="0" w:after="0"/>
      <w:jc w:val="left"/>
    </w:pPr>
  </w:style>
  <w:style w:type="character" w:customStyle="1" w:styleId="Zkladntext2Char">
    <w:name w:val="Základní text 2 Char"/>
    <w:link w:val="Zkladntext2"/>
    <w:uiPriority w:val="99"/>
    <w:semiHidden/>
    <w:locked/>
    <w:rPr>
      <w:rFonts w:cs="Times New Roman"/>
      <w:sz w:val="20"/>
      <w:szCs w:val="20"/>
    </w:rPr>
  </w:style>
  <w:style w:type="paragraph" w:customStyle="1" w:styleId="Nadpiskapitoly">
    <w:name w:val="Nadpis kapitoly"/>
    <w:basedOn w:val="Nadpislnku"/>
    <w:next w:val="Normln"/>
    <w:uiPriority w:val="99"/>
    <w:rsid w:val="008973DE"/>
    <w:pPr>
      <w:spacing w:before="240" w:after="180"/>
    </w:pPr>
    <w:rPr>
      <w:sz w:val="24"/>
    </w:rPr>
  </w:style>
  <w:style w:type="paragraph" w:customStyle="1" w:styleId="Nadpislnku">
    <w:name w:val="Nadpis článku"/>
    <w:basedOn w:val="Normln"/>
    <w:next w:val="Normln"/>
    <w:uiPriority w:val="99"/>
    <w:rsid w:val="008973DE"/>
    <w:pPr>
      <w:keepNext/>
      <w:keepLines/>
      <w:suppressAutoHyphens/>
      <w:jc w:val="left"/>
    </w:pPr>
    <w:rPr>
      <w:rFonts w:ascii="Arial" w:hAnsi="Arial"/>
      <w:b/>
      <w:sz w:val="20"/>
    </w:rPr>
  </w:style>
  <w:style w:type="paragraph" w:customStyle="1" w:styleId="Seznamvnorm">
    <w:name w:val="Seznam v normě"/>
    <w:basedOn w:val="Normln"/>
    <w:link w:val="SeznamvnormChar"/>
    <w:uiPriority w:val="99"/>
    <w:rsid w:val="008973DE"/>
    <w:pPr>
      <w:tabs>
        <w:tab w:val="num" w:pos="1492"/>
      </w:tabs>
      <w:spacing w:before="0"/>
      <w:ind w:left="284" w:hanging="284"/>
    </w:pPr>
    <w:rPr>
      <w:rFonts w:ascii="Arial" w:hAnsi="Arial"/>
      <w:sz w:val="20"/>
    </w:rPr>
  </w:style>
  <w:style w:type="paragraph" w:customStyle="1" w:styleId="Texttabulky">
    <w:name w:val="Text tabulky"/>
    <w:basedOn w:val="Normln"/>
    <w:uiPriority w:val="99"/>
    <w:rsid w:val="008973DE"/>
    <w:pPr>
      <w:suppressAutoHyphens/>
      <w:spacing w:before="60" w:after="60"/>
      <w:jc w:val="left"/>
    </w:pPr>
    <w:rPr>
      <w:rFonts w:ascii="Arial" w:hAnsi="Arial"/>
      <w:sz w:val="18"/>
    </w:rPr>
  </w:style>
  <w:style w:type="character" w:customStyle="1" w:styleId="SeznamvnormChar">
    <w:name w:val="Seznam v normě Char"/>
    <w:link w:val="Seznamvnorm"/>
    <w:uiPriority w:val="99"/>
    <w:locked/>
    <w:rsid w:val="008973DE"/>
    <w:rPr>
      <w:rFonts w:ascii="Arial" w:hAnsi="Arial"/>
    </w:rPr>
  </w:style>
  <w:style w:type="paragraph" w:customStyle="1" w:styleId="Textnormy">
    <w:name w:val="Text normy"/>
    <w:link w:val="TextnormyChar1"/>
    <w:uiPriority w:val="99"/>
    <w:rsid w:val="008973DE"/>
    <w:pPr>
      <w:spacing w:after="120"/>
      <w:jc w:val="both"/>
    </w:pPr>
    <w:rPr>
      <w:rFonts w:ascii="Arial" w:hAnsi="Arial"/>
      <w:sz w:val="22"/>
      <w:szCs w:val="22"/>
      <w:lang w:val="cs-CZ" w:eastAsia="cs-CZ"/>
    </w:rPr>
  </w:style>
  <w:style w:type="paragraph" w:customStyle="1" w:styleId="Poznmka">
    <w:name w:val="Poznámka"/>
    <w:basedOn w:val="Textnormy"/>
    <w:next w:val="Textnormy"/>
    <w:uiPriority w:val="99"/>
    <w:rsid w:val="008973DE"/>
    <w:pPr>
      <w:spacing w:before="80" w:after="200"/>
    </w:pPr>
    <w:rPr>
      <w:sz w:val="18"/>
    </w:rPr>
  </w:style>
  <w:style w:type="paragraph" w:customStyle="1" w:styleId="Seznamvnormi">
    <w:name w:val="Seznam v normi"/>
    <w:basedOn w:val="Textnormy"/>
    <w:uiPriority w:val="99"/>
    <w:rsid w:val="008973DE"/>
    <w:pPr>
      <w:tabs>
        <w:tab w:val="left" w:pos="284"/>
      </w:tabs>
      <w:ind w:left="284" w:hanging="284"/>
    </w:pPr>
  </w:style>
  <w:style w:type="paragraph" w:customStyle="1" w:styleId="Textbodu">
    <w:name w:val="Text bodu"/>
    <w:basedOn w:val="Normln"/>
    <w:uiPriority w:val="99"/>
    <w:rsid w:val="008973DE"/>
    <w:pPr>
      <w:numPr>
        <w:ilvl w:val="2"/>
        <w:numId w:val="3"/>
      </w:numPr>
      <w:spacing w:before="0" w:after="0"/>
      <w:outlineLvl w:val="8"/>
    </w:pPr>
    <w:rPr>
      <w:sz w:val="24"/>
    </w:rPr>
  </w:style>
  <w:style w:type="paragraph" w:customStyle="1" w:styleId="Textpsmene">
    <w:name w:val="Text písmene"/>
    <w:basedOn w:val="Normln"/>
    <w:uiPriority w:val="99"/>
    <w:rsid w:val="008973DE"/>
    <w:pPr>
      <w:numPr>
        <w:ilvl w:val="1"/>
        <w:numId w:val="3"/>
      </w:numPr>
      <w:spacing w:before="0" w:after="0"/>
      <w:outlineLvl w:val="7"/>
    </w:pPr>
    <w:rPr>
      <w:sz w:val="24"/>
    </w:rPr>
  </w:style>
  <w:style w:type="paragraph" w:customStyle="1" w:styleId="Textodstavce">
    <w:name w:val="Text odstavce"/>
    <w:basedOn w:val="Normln"/>
    <w:uiPriority w:val="99"/>
    <w:rsid w:val="008973DE"/>
    <w:pPr>
      <w:numPr>
        <w:numId w:val="3"/>
      </w:numPr>
      <w:tabs>
        <w:tab w:val="left" w:pos="851"/>
      </w:tabs>
      <w:outlineLvl w:val="6"/>
    </w:pPr>
    <w:rPr>
      <w:sz w:val="24"/>
    </w:rPr>
  </w:style>
  <w:style w:type="paragraph" w:customStyle="1" w:styleId="NadpisTabObr">
    <w:name w:val="NadpisTabObr"/>
    <w:basedOn w:val="Normln"/>
    <w:next w:val="Textnormy"/>
    <w:uiPriority w:val="99"/>
    <w:rsid w:val="008973DE"/>
    <w:pPr>
      <w:keepLines/>
      <w:suppressAutoHyphens/>
      <w:jc w:val="center"/>
    </w:pPr>
    <w:rPr>
      <w:rFonts w:ascii="Arial" w:hAnsi="Arial"/>
      <w:b/>
      <w:sz w:val="20"/>
    </w:rPr>
  </w:style>
  <w:style w:type="character" w:customStyle="1" w:styleId="TextnormyChar1">
    <w:name w:val="Text normy Char1"/>
    <w:link w:val="Textnormy"/>
    <w:uiPriority w:val="99"/>
    <w:locked/>
    <w:rsid w:val="00050A03"/>
    <w:rPr>
      <w:rFonts w:ascii="Arial" w:hAnsi="Arial"/>
      <w:sz w:val="22"/>
      <w:lang w:val="cs-CZ" w:eastAsia="cs-CZ"/>
    </w:rPr>
  </w:style>
  <w:style w:type="paragraph" w:styleId="Zkladntextodsazen">
    <w:name w:val="Body Text Indent"/>
    <w:basedOn w:val="Normln"/>
    <w:link w:val="ZkladntextodsazenChar"/>
    <w:uiPriority w:val="99"/>
    <w:rsid w:val="00955F71"/>
    <w:pPr>
      <w:ind w:left="283"/>
    </w:pPr>
  </w:style>
  <w:style w:type="character" w:customStyle="1" w:styleId="ZkladntextodsazenChar">
    <w:name w:val="Základní text odsazený Char"/>
    <w:link w:val="Zkladntextodsazen"/>
    <w:uiPriority w:val="99"/>
    <w:semiHidden/>
    <w:locked/>
    <w:rPr>
      <w:rFonts w:cs="Times New Roman"/>
      <w:sz w:val="20"/>
      <w:szCs w:val="20"/>
    </w:rPr>
  </w:style>
  <w:style w:type="paragraph" w:customStyle="1" w:styleId="PJ-odr">
    <w:name w:val="PJ-odr"/>
    <w:basedOn w:val="Normln"/>
    <w:uiPriority w:val="99"/>
    <w:rsid w:val="00563F0D"/>
    <w:pPr>
      <w:numPr>
        <w:numId w:val="4"/>
      </w:numPr>
    </w:pPr>
  </w:style>
  <w:style w:type="paragraph" w:customStyle="1" w:styleId="OOPNadpis2">
    <w:name w:val="OOP Nadpis 2"/>
    <w:basedOn w:val="Normln"/>
    <w:next w:val="Normln"/>
    <w:link w:val="OOPNadpis2Char"/>
    <w:uiPriority w:val="99"/>
    <w:rsid w:val="00697769"/>
    <w:pPr>
      <w:keepNext/>
      <w:spacing w:before="240"/>
      <w:jc w:val="left"/>
    </w:pPr>
    <w:rPr>
      <w:b/>
    </w:rPr>
  </w:style>
  <w:style w:type="paragraph" w:customStyle="1" w:styleId="OOPNadpis1">
    <w:name w:val="OOP Nadpis 1"/>
    <w:basedOn w:val="Normln"/>
    <w:next w:val="Normln"/>
    <w:uiPriority w:val="99"/>
    <w:rsid w:val="00697769"/>
    <w:pPr>
      <w:keepNext/>
      <w:spacing w:before="360"/>
      <w:jc w:val="left"/>
    </w:pPr>
    <w:rPr>
      <w:b/>
      <w:sz w:val="24"/>
      <w:szCs w:val="24"/>
    </w:rPr>
  </w:style>
  <w:style w:type="paragraph" w:customStyle="1" w:styleId="OOPText">
    <w:name w:val="OOP Text"/>
    <w:basedOn w:val="Normln"/>
    <w:link w:val="OOPTextChar"/>
    <w:rsid w:val="00697769"/>
    <w:pPr>
      <w:spacing w:before="0"/>
    </w:pPr>
  </w:style>
  <w:style w:type="character" w:customStyle="1" w:styleId="OOPNadpis2Char">
    <w:name w:val="OOP Nadpis 2 Char"/>
    <w:link w:val="OOPNadpis2"/>
    <w:uiPriority w:val="99"/>
    <w:locked/>
    <w:rsid w:val="00697769"/>
    <w:rPr>
      <w:b/>
      <w:sz w:val="22"/>
      <w:lang w:val="cs-CZ" w:eastAsia="cs-CZ"/>
    </w:rPr>
  </w:style>
  <w:style w:type="paragraph" w:customStyle="1" w:styleId="OOPDefinice">
    <w:name w:val="OOP Definice"/>
    <w:basedOn w:val="Textnormy"/>
    <w:next w:val="OOPText"/>
    <w:uiPriority w:val="99"/>
    <w:rsid w:val="00697769"/>
    <w:pPr>
      <w:spacing w:before="240"/>
    </w:pPr>
    <w:rPr>
      <w:rFonts w:ascii="Times New Roman" w:hAnsi="Times New Roman"/>
      <w:b/>
    </w:rPr>
  </w:style>
  <w:style w:type="paragraph" w:customStyle="1" w:styleId="OOPAbecednseznam">
    <w:name w:val="OOP Abecední seznam"/>
    <w:basedOn w:val="Normln"/>
    <w:next w:val="OOPText"/>
    <w:uiPriority w:val="99"/>
    <w:rsid w:val="00697769"/>
    <w:pPr>
      <w:numPr>
        <w:numId w:val="13"/>
      </w:numPr>
    </w:pPr>
  </w:style>
  <w:style w:type="paragraph" w:customStyle="1" w:styleId="OOPOdrky">
    <w:name w:val="OOP Odrážky"/>
    <w:basedOn w:val="Normln"/>
    <w:next w:val="OOPText"/>
    <w:uiPriority w:val="99"/>
    <w:rsid w:val="00697769"/>
    <w:pPr>
      <w:tabs>
        <w:tab w:val="left" w:pos="720"/>
        <w:tab w:val="num" w:pos="1134"/>
      </w:tabs>
      <w:spacing w:before="0"/>
      <w:ind w:left="1134" w:hanging="283"/>
    </w:pPr>
    <w:rPr>
      <w:szCs w:val="22"/>
    </w:rPr>
  </w:style>
  <w:style w:type="paragraph" w:customStyle="1" w:styleId="Styl1">
    <w:name w:val="Styl1"/>
    <w:basedOn w:val="Normln"/>
    <w:uiPriority w:val="99"/>
    <w:rsid w:val="003D4CA5"/>
    <w:pPr>
      <w:spacing w:before="0" w:after="0"/>
      <w:jc w:val="left"/>
    </w:pPr>
    <w:rPr>
      <w:sz w:val="24"/>
    </w:rPr>
  </w:style>
  <w:style w:type="paragraph" w:customStyle="1" w:styleId="TextnormyCharChar">
    <w:name w:val="Text normy Char Char"/>
    <w:uiPriority w:val="99"/>
    <w:rsid w:val="003D4CA5"/>
    <w:pPr>
      <w:overflowPunct w:val="0"/>
      <w:autoSpaceDE w:val="0"/>
      <w:autoSpaceDN w:val="0"/>
      <w:adjustRightInd w:val="0"/>
      <w:spacing w:after="120"/>
      <w:jc w:val="both"/>
      <w:textAlignment w:val="baseline"/>
    </w:pPr>
    <w:rPr>
      <w:rFonts w:ascii="Arial" w:hAnsi="Arial"/>
      <w:lang w:val="cs-CZ" w:eastAsia="cs-CZ"/>
    </w:rPr>
  </w:style>
  <w:style w:type="character" w:customStyle="1" w:styleId="TextnormyChar">
    <w:name w:val="Text normy Char"/>
    <w:uiPriority w:val="99"/>
    <w:rsid w:val="003D4CA5"/>
    <w:rPr>
      <w:rFonts w:ascii="Arial" w:hAnsi="Arial"/>
      <w:lang w:val="cs-CZ" w:eastAsia="cs-CZ"/>
    </w:rPr>
  </w:style>
  <w:style w:type="paragraph" w:customStyle="1" w:styleId="abc">
    <w:name w:val="abc"/>
    <w:basedOn w:val="Textnormy"/>
    <w:uiPriority w:val="99"/>
    <w:rsid w:val="003D4CA5"/>
    <w:pPr>
      <w:overflowPunct w:val="0"/>
      <w:autoSpaceDE w:val="0"/>
      <w:autoSpaceDN w:val="0"/>
      <w:adjustRightInd w:val="0"/>
      <w:ind w:left="283" w:hanging="283"/>
      <w:textAlignment w:val="baseline"/>
    </w:pPr>
  </w:style>
  <w:style w:type="paragraph" w:customStyle="1" w:styleId="Abecednseznam">
    <w:name w:val="Abecední seznam"/>
    <w:basedOn w:val="Textnormy"/>
    <w:uiPriority w:val="99"/>
    <w:rsid w:val="003D4CA5"/>
    <w:pPr>
      <w:overflowPunct w:val="0"/>
      <w:autoSpaceDE w:val="0"/>
      <w:autoSpaceDN w:val="0"/>
      <w:adjustRightInd w:val="0"/>
      <w:ind w:left="284"/>
      <w:textAlignment w:val="baseline"/>
    </w:pPr>
  </w:style>
  <w:style w:type="paragraph" w:customStyle="1" w:styleId="Seznampoznmek">
    <w:name w:val="Seznam poznámek"/>
    <w:basedOn w:val="Poznmka"/>
    <w:uiPriority w:val="99"/>
    <w:rsid w:val="003D4CA5"/>
    <w:pPr>
      <w:overflowPunct w:val="0"/>
      <w:autoSpaceDE w:val="0"/>
      <w:autoSpaceDN w:val="0"/>
      <w:adjustRightInd w:val="0"/>
      <w:spacing w:before="0" w:after="120"/>
      <w:textAlignment w:val="baseline"/>
    </w:pPr>
  </w:style>
  <w:style w:type="paragraph" w:styleId="Datum">
    <w:name w:val="Date"/>
    <w:basedOn w:val="Normln"/>
    <w:next w:val="Normln"/>
    <w:link w:val="DatumChar"/>
    <w:uiPriority w:val="99"/>
    <w:rsid w:val="003D4CA5"/>
  </w:style>
  <w:style w:type="character" w:customStyle="1" w:styleId="DatumChar">
    <w:name w:val="Datum Char"/>
    <w:link w:val="Datum"/>
    <w:uiPriority w:val="99"/>
    <w:semiHidden/>
    <w:locked/>
    <w:rPr>
      <w:rFonts w:cs="Times New Roman"/>
      <w:sz w:val="20"/>
      <w:szCs w:val="20"/>
    </w:rPr>
  </w:style>
  <w:style w:type="paragraph" w:styleId="FormtovanvHTML">
    <w:name w:val="HTML Preformatted"/>
    <w:basedOn w:val="Normln"/>
    <w:link w:val="FormtovanvHTMLChar"/>
    <w:uiPriority w:val="99"/>
    <w:rsid w:val="003D4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MS Mincho" w:hAnsi="Courier New" w:cs="Courier New"/>
      <w:sz w:val="20"/>
      <w:lang w:eastAsia="ja-JP"/>
    </w:rPr>
  </w:style>
  <w:style w:type="character" w:customStyle="1" w:styleId="FormtovanvHTMLChar">
    <w:name w:val="Formátovaný v HTML Char"/>
    <w:link w:val="FormtovanvHTML"/>
    <w:uiPriority w:val="99"/>
    <w:semiHidden/>
    <w:locked/>
    <w:rPr>
      <w:rFonts w:ascii="Courier New" w:hAnsi="Courier New" w:cs="Courier New"/>
      <w:sz w:val="20"/>
      <w:szCs w:val="20"/>
    </w:rPr>
  </w:style>
  <w:style w:type="paragraph" w:customStyle="1" w:styleId="Styl5">
    <w:name w:val="Styl5"/>
    <w:basedOn w:val="Normln"/>
    <w:uiPriority w:val="99"/>
    <w:rsid w:val="003D4CA5"/>
    <w:pPr>
      <w:spacing w:before="0" w:after="0"/>
      <w:jc w:val="left"/>
    </w:pPr>
    <w:rPr>
      <w:sz w:val="24"/>
      <w:szCs w:val="24"/>
    </w:rPr>
  </w:style>
  <w:style w:type="paragraph" w:customStyle="1" w:styleId="Bullet3">
    <w:name w:val="Bullet3"/>
    <w:basedOn w:val="Normln"/>
    <w:uiPriority w:val="99"/>
    <w:rsid w:val="003D4CA5"/>
    <w:pPr>
      <w:numPr>
        <w:numId w:val="6"/>
      </w:numPr>
      <w:spacing w:before="0" w:after="0"/>
      <w:jc w:val="left"/>
    </w:pPr>
    <w:rPr>
      <w:sz w:val="24"/>
      <w:szCs w:val="24"/>
    </w:rPr>
  </w:style>
  <w:style w:type="paragraph" w:customStyle="1" w:styleId="M-1">
    <w:name w:val="M-1"/>
    <w:basedOn w:val="Nadpis1"/>
    <w:uiPriority w:val="99"/>
    <w:rsid w:val="003D4CA5"/>
    <w:pPr>
      <w:keepNext/>
      <w:numPr>
        <w:numId w:val="0"/>
      </w:numPr>
      <w:spacing w:before="360"/>
      <w:jc w:val="left"/>
    </w:pPr>
    <w:rPr>
      <w:rFonts w:cs="Arial"/>
      <w:kern w:val="32"/>
      <w:sz w:val="28"/>
      <w:szCs w:val="28"/>
    </w:rPr>
  </w:style>
  <w:style w:type="paragraph" w:customStyle="1" w:styleId="M-T">
    <w:name w:val="M-T"/>
    <w:basedOn w:val="Normln"/>
    <w:uiPriority w:val="99"/>
    <w:rsid w:val="003D4CA5"/>
    <w:pPr>
      <w:jc w:val="left"/>
    </w:pPr>
    <w:rPr>
      <w:sz w:val="24"/>
      <w:szCs w:val="24"/>
    </w:rPr>
  </w:style>
  <w:style w:type="paragraph" w:customStyle="1" w:styleId="M-2">
    <w:name w:val="M-2"/>
    <w:basedOn w:val="Normln"/>
    <w:next w:val="M-T"/>
    <w:uiPriority w:val="99"/>
    <w:rsid w:val="003D4CA5"/>
    <w:pPr>
      <w:keepNext/>
      <w:spacing w:before="240"/>
      <w:jc w:val="left"/>
    </w:pPr>
    <w:rPr>
      <w:b/>
      <w:sz w:val="24"/>
      <w:szCs w:val="24"/>
    </w:rPr>
  </w:style>
  <w:style w:type="paragraph" w:customStyle="1" w:styleId="M-OT">
    <w:name w:val="M-OT"/>
    <w:basedOn w:val="Nadpis3"/>
    <w:next w:val="M-T"/>
    <w:uiPriority w:val="99"/>
    <w:rsid w:val="003D4CA5"/>
    <w:pPr>
      <w:keepNext/>
      <w:numPr>
        <w:ilvl w:val="0"/>
        <w:numId w:val="0"/>
      </w:numPr>
      <w:spacing w:before="240" w:after="120"/>
      <w:jc w:val="center"/>
    </w:pPr>
    <w:rPr>
      <w:rFonts w:cs="Arial"/>
      <w:sz w:val="24"/>
      <w:szCs w:val="26"/>
    </w:rPr>
  </w:style>
  <w:style w:type="character" w:customStyle="1" w:styleId="MP-2Char">
    <w:name w:val="MP-2 Char"/>
    <w:link w:val="MP-2"/>
    <w:uiPriority w:val="99"/>
    <w:locked/>
    <w:rsid w:val="003D4CA5"/>
    <w:rPr>
      <w:b/>
      <w:sz w:val="24"/>
      <w:lang w:val="cs-CZ" w:eastAsia="cs-CZ"/>
    </w:rPr>
  </w:style>
  <w:style w:type="paragraph" w:customStyle="1" w:styleId="MP-T">
    <w:name w:val="MP-T"/>
    <w:basedOn w:val="Zkladntext2"/>
    <w:uiPriority w:val="99"/>
    <w:rsid w:val="003D4CA5"/>
    <w:pPr>
      <w:overflowPunct w:val="0"/>
      <w:autoSpaceDE w:val="0"/>
      <w:autoSpaceDN w:val="0"/>
      <w:adjustRightInd w:val="0"/>
      <w:spacing w:before="120" w:after="120"/>
      <w:jc w:val="both"/>
      <w:textAlignment w:val="baseline"/>
    </w:pPr>
    <w:rPr>
      <w:sz w:val="24"/>
      <w:szCs w:val="24"/>
    </w:rPr>
  </w:style>
  <w:style w:type="paragraph" w:customStyle="1" w:styleId="MP-2">
    <w:name w:val="MP-2"/>
    <w:basedOn w:val="Normln"/>
    <w:next w:val="MP-T"/>
    <w:link w:val="MP-2Char"/>
    <w:uiPriority w:val="99"/>
    <w:rsid w:val="003D4CA5"/>
    <w:pPr>
      <w:overflowPunct w:val="0"/>
      <w:autoSpaceDE w:val="0"/>
      <w:autoSpaceDN w:val="0"/>
      <w:adjustRightInd w:val="0"/>
      <w:spacing w:before="240"/>
      <w:jc w:val="left"/>
      <w:textAlignment w:val="baseline"/>
    </w:pPr>
    <w:rPr>
      <w:b/>
      <w:sz w:val="24"/>
    </w:rPr>
  </w:style>
  <w:style w:type="paragraph" w:customStyle="1" w:styleId="MP-OT">
    <w:name w:val="MP-OT"/>
    <w:basedOn w:val="Normln"/>
    <w:next w:val="MP-T"/>
    <w:uiPriority w:val="99"/>
    <w:rsid w:val="003D4CA5"/>
    <w:pPr>
      <w:suppressAutoHyphens/>
      <w:overflowPunct w:val="0"/>
      <w:autoSpaceDE w:val="0"/>
      <w:autoSpaceDN w:val="0"/>
      <w:adjustRightInd w:val="0"/>
      <w:spacing w:before="240" w:after="240"/>
      <w:jc w:val="center"/>
      <w:textAlignment w:val="baseline"/>
    </w:pPr>
    <w:rPr>
      <w:b/>
      <w:bCs/>
      <w:iCs/>
      <w:sz w:val="24"/>
      <w:szCs w:val="24"/>
    </w:rPr>
  </w:style>
  <w:style w:type="paragraph" w:customStyle="1" w:styleId="MP-tab">
    <w:name w:val="MP-tab"/>
    <w:basedOn w:val="MP-T"/>
    <w:next w:val="MP-T"/>
    <w:uiPriority w:val="99"/>
    <w:rsid w:val="003D4CA5"/>
    <w:pPr>
      <w:spacing w:before="80" w:after="80"/>
      <w:jc w:val="left"/>
    </w:pPr>
    <w:rPr>
      <w:sz w:val="22"/>
    </w:rPr>
  </w:style>
  <w:style w:type="paragraph" w:customStyle="1" w:styleId="OOPTabulka">
    <w:name w:val="OOP Tabulka"/>
    <w:basedOn w:val="OOPText"/>
    <w:uiPriority w:val="99"/>
    <w:rsid w:val="00E70FEB"/>
    <w:pPr>
      <w:spacing w:before="60" w:after="60"/>
      <w:jc w:val="center"/>
    </w:pPr>
    <w:rPr>
      <w:sz w:val="20"/>
    </w:rPr>
  </w:style>
  <w:style w:type="paragraph" w:customStyle="1" w:styleId="OOPNadpisO">
    <w:name w:val="OOP Nadpis O"/>
    <w:basedOn w:val="Normln"/>
    <w:link w:val="OOPNadpisOChar"/>
    <w:uiPriority w:val="99"/>
    <w:rsid w:val="00C11BC6"/>
    <w:pPr>
      <w:jc w:val="center"/>
    </w:pPr>
    <w:rPr>
      <w:b/>
      <w:caps/>
      <w:sz w:val="28"/>
    </w:rPr>
  </w:style>
  <w:style w:type="character" w:customStyle="1" w:styleId="OOPNadpisOChar">
    <w:name w:val="OOP Nadpis O Char"/>
    <w:link w:val="OOPNadpisO"/>
    <w:uiPriority w:val="99"/>
    <w:locked/>
    <w:rsid w:val="00C11BC6"/>
    <w:rPr>
      <w:b/>
      <w:caps/>
      <w:sz w:val="28"/>
      <w:lang w:val="cs-CZ" w:eastAsia="cs-CZ"/>
    </w:rPr>
  </w:style>
  <w:style w:type="character" w:customStyle="1" w:styleId="OOPTextChar">
    <w:name w:val="OOP Text Char"/>
    <w:link w:val="OOPText"/>
    <w:locked/>
    <w:rsid w:val="00C11BC6"/>
    <w:rPr>
      <w:sz w:val="22"/>
      <w:lang w:val="cs-CZ" w:eastAsia="cs-CZ"/>
    </w:rPr>
  </w:style>
  <w:style w:type="paragraph" w:customStyle="1" w:styleId="MP-poz">
    <w:name w:val="MP-poz"/>
    <w:basedOn w:val="MP-T"/>
    <w:next w:val="MP-T"/>
    <w:uiPriority w:val="99"/>
    <w:rsid w:val="00C94D49"/>
    <w:pPr>
      <w:spacing w:after="240"/>
    </w:pPr>
    <w:rPr>
      <w:sz w:val="22"/>
      <w:szCs w:val="22"/>
    </w:rPr>
  </w:style>
  <w:style w:type="paragraph" w:customStyle="1" w:styleId="MP-odr">
    <w:name w:val="MP-odr"/>
    <w:basedOn w:val="MP-T"/>
    <w:rsid w:val="00B30FA9"/>
    <w:pPr>
      <w:numPr>
        <w:numId w:val="7"/>
      </w:numPr>
      <w:overflowPunct/>
      <w:autoSpaceDE/>
      <w:autoSpaceDN/>
      <w:adjustRightInd/>
      <w:spacing w:before="0"/>
      <w:textAlignment w:val="auto"/>
    </w:pPr>
  </w:style>
  <w:style w:type="paragraph" w:customStyle="1" w:styleId="MP-odr2">
    <w:name w:val="MP-odr2"/>
    <w:basedOn w:val="MP-odr"/>
    <w:next w:val="MP-T"/>
    <w:uiPriority w:val="99"/>
    <w:rsid w:val="0071416D"/>
    <w:pPr>
      <w:numPr>
        <w:ilvl w:val="1"/>
        <w:numId w:val="8"/>
      </w:numPr>
    </w:pPr>
  </w:style>
  <w:style w:type="paragraph" w:customStyle="1" w:styleId="Standardnpsmoodstavce1">
    <w:name w:val="Standardní písmo odstavce1"/>
    <w:basedOn w:val="Normln"/>
    <w:uiPriority w:val="99"/>
    <w:rsid w:val="00F2575E"/>
    <w:pPr>
      <w:spacing w:before="0" w:after="0"/>
      <w:jc w:val="left"/>
    </w:pPr>
    <w:rPr>
      <w:sz w:val="20"/>
    </w:rPr>
  </w:style>
  <w:style w:type="paragraph" w:styleId="Titulek">
    <w:name w:val="caption"/>
    <w:basedOn w:val="Nadpislnku"/>
    <w:next w:val="Textnormy"/>
    <w:uiPriority w:val="99"/>
    <w:qFormat/>
    <w:rsid w:val="006D0AB6"/>
    <w:pPr>
      <w:jc w:val="center"/>
    </w:pPr>
  </w:style>
  <w:style w:type="paragraph" w:customStyle="1" w:styleId="EvropNorma">
    <w:name w:val="EvropNorma"/>
    <w:uiPriority w:val="99"/>
    <w:rsid w:val="00B43EF9"/>
    <w:pPr>
      <w:pageBreakBefore/>
      <w:pBdr>
        <w:bottom w:val="single" w:sz="6" w:space="6" w:color="auto"/>
      </w:pBdr>
      <w:tabs>
        <w:tab w:val="left" w:pos="7938"/>
      </w:tabs>
      <w:spacing w:after="120"/>
    </w:pPr>
    <w:rPr>
      <w:rFonts w:ascii="Arial" w:hAnsi="Arial"/>
      <w:b/>
      <w:noProof/>
      <w:kern w:val="28"/>
      <w:sz w:val="24"/>
      <w:lang w:val="cs-CZ" w:eastAsia="cs-CZ"/>
    </w:rPr>
  </w:style>
  <w:style w:type="paragraph" w:customStyle="1" w:styleId="TABLE-cell">
    <w:name w:val="TABLE-cell"/>
    <w:basedOn w:val="Normln"/>
    <w:uiPriority w:val="99"/>
    <w:rsid w:val="00F13B5B"/>
    <w:pPr>
      <w:spacing w:before="60" w:after="60"/>
    </w:pPr>
    <w:rPr>
      <w:rFonts w:ascii="Arial" w:hAnsi="Arial"/>
      <w:sz w:val="20"/>
      <w:lang w:val="en-GB" w:eastAsia="en-US"/>
    </w:rPr>
  </w:style>
  <w:style w:type="character" w:styleId="Zstupntext">
    <w:name w:val="Placeholder Text"/>
    <w:basedOn w:val="Standardnpsmoodstavce"/>
    <w:uiPriority w:val="99"/>
    <w:semiHidden/>
    <w:rsid w:val="00271A1A"/>
    <w:rPr>
      <w:color w:val="808080"/>
    </w:rPr>
  </w:style>
  <w:style w:type="paragraph" w:styleId="Odstavecseseznamem">
    <w:name w:val="List Paragraph"/>
    <w:basedOn w:val="Normln"/>
    <w:uiPriority w:val="34"/>
    <w:qFormat/>
    <w:rsid w:val="003C3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7924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mi.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H:\Opat&#345;en&#237;%20obecn&#233;%20povahy\013-RN-C00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A2622-4C56-4A34-841A-10D95772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013-RN-C000-09</Template>
  <TotalTime>0</TotalTime>
  <Pages>10</Pages>
  <Words>11132</Words>
  <Characters>65679</Characters>
  <Application>Microsoft Office Word</Application>
  <DocSecurity>0</DocSecurity>
  <Lines>547</Lines>
  <Paragraphs>153</Paragraphs>
  <ScaleCrop>false</ScaleCrop>
  <HeadingPairs>
    <vt:vector size="2" baseType="variant">
      <vt:variant>
        <vt:lpstr>Název</vt:lpstr>
      </vt:variant>
      <vt:variant>
        <vt:i4>1</vt:i4>
      </vt:variant>
    </vt:vector>
  </HeadingPairs>
  <TitlesOfParts>
    <vt:vector size="1" baseType="lpstr">
      <vt:lpstr>Název dokumentu:</vt:lpstr>
    </vt:vector>
  </TitlesOfParts>
  <Company>Český metrologický institut Úsek fundament. metrolog</Company>
  <LinksUpToDate>false</LinksUpToDate>
  <CharactersWithSpaces>76658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dokumentu:</dc:title>
  <dc:creator>mmachalova</dc:creator>
  <cp:lastModifiedBy>Vazačová Alžběta</cp:lastModifiedBy>
  <cp:revision>2</cp:revision>
  <cp:lastPrinted>2018-02-01T08:41:00Z</cp:lastPrinted>
  <dcterms:created xsi:type="dcterms:W3CDTF">2018-12-03T14:04:00Z</dcterms:created>
  <dcterms:modified xsi:type="dcterms:W3CDTF">2018-12-03T14:04:00Z</dcterms:modified>
</cp:coreProperties>
</file>