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2A4C" w14:textId="77777777" w:rsidR="0019414B" w:rsidRPr="0019414B" w:rsidRDefault="0019414B" w:rsidP="001941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4"/>
          <w:szCs w:val="48"/>
        </w:rPr>
      </w:pPr>
      <w:r>
        <w:rPr>
          <w:rFonts w:ascii="Times New Roman" w:hAnsi="Times New Roman"/>
          <w:b/>
          <w:sz w:val="44"/>
        </w:rPr>
        <w:t xml:space="preserve">Digriet tal-Gvern Nru 120/2024 ta’ 10 ta’ Ġunju 2024 </w:t>
      </w:r>
    </w:p>
    <w:p w14:paraId="5388A284" w14:textId="77777777" w:rsidR="0019414B" w:rsidRDefault="0019414B" w:rsidP="00194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32"/>
          <w:szCs w:val="36"/>
        </w:rPr>
      </w:pPr>
      <w:r>
        <w:rPr>
          <w:rFonts w:ascii="Times New Roman" w:hAnsi="Times New Roman"/>
          <w:b/>
          <w:sz w:val="32"/>
        </w:rPr>
        <w:t xml:space="preserve">li jemenda </w:t>
      </w:r>
      <w:hyperlink r:id="rId4" w:history="1">
        <w:r>
          <w:rPr>
            <w:rFonts w:ascii="Times New Roman" w:hAnsi="Times New Roman"/>
            <w:b/>
            <w:sz w:val="32"/>
          </w:rPr>
          <w:t xml:space="preserve">d-Digriet tal-Gvern </w:t>
        </w:r>
      </w:hyperlink>
      <w:hyperlink r:id="rId5" w:history="1">
        <w:r>
          <w:rPr>
            <w:rFonts w:ascii="Times New Roman" w:hAnsi="Times New Roman"/>
            <w:b/>
            <w:sz w:val="32"/>
          </w:rPr>
          <w:t xml:space="preserve">Nru 39/2013 </w:t>
        </w:r>
      </w:hyperlink>
      <w:hyperlink r:id="rId6" w:history="1">
        <w:r>
          <w:rPr>
            <w:rFonts w:ascii="Times New Roman" w:hAnsi="Times New Roman"/>
            <w:b/>
            <w:sz w:val="32"/>
          </w:rPr>
          <w:t>tal-14 ta’ Frar 2013</w:t>
        </w:r>
      </w:hyperlink>
      <w:r>
        <w:rPr>
          <w:rFonts w:ascii="Times New Roman" w:hAnsi="Times New Roman"/>
          <w:b/>
          <w:sz w:val="32"/>
        </w:rPr>
        <w:t xml:space="preserve"> dwar il-produzzjoni, it-tqegħid fis-suq u l-kontroll tal-prodotti tat-tabakk, dwar twissijiet ikkombinati, u d-dispożizzjonijiet dettaljati dwar l-applikazzjoni tal-penali għall-kura tas-saħħa</w:t>
      </w:r>
    </w:p>
    <w:p w14:paraId="3BCF7400" w14:textId="77777777" w:rsidR="0019414B" w:rsidRPr="0019414B" w:rsidRDefault="0019414B" w:rsidP="00194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32"/>
          <w:szCs w:val="36"/>
          <w:lang w:eastAsia="hu-HU"/>
        </w:rPr>
      </w:pPr>
    </w:p>
    <w:p w14:paraId="20A1F9D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Filwaqt li jaġixxi skont l-awtorizzazzjoni mogħtija mill-</w:t>
      </w:r>
      <w:hyperlink r:id="rId7" w:history="1">
        <w:r>
          <w:rPr>
            <w:rFonts w:ascii="Times New Roman" w:hAnsi="Times New Roman"/>
            <w:sz w:val="24"/>
          </w:rPr>
          <w:t>Artikolu 8(5)(a)</w:t>
        </w:r>
      </w:hyperlink>
      <w:r>
        <w:rPr>
          <w:rFonts w:ascii="Times New Roman" w:hAnsi="Times New Roman"/>
          <w:sz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</w:rPr>
          <w:t>(g)</w:t>
        </w:r>
      </w:hyperlink>
      <w:r>
        <w:rPr>
          <w:rFonts w:ascii="Times New Roman" w:hAnsi="Times New Roman"/>
          <w:sz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</w:rPr>
          <w:t>(h)</w:t>
        </w:r>
      </w:hyperlink>
      <w:r>
        <w:rPr>
          <w:rFonts w:ascii="Times New Roman" w:hAnsi="Times New Roman"/>
          <w:sz w:val="24"/>
        </w:rPr>
        <w:t xml:space="preserve"> u </w:t>
      </w:r>
      <w:hyperlink r:id="rId10" w:history="1">
        <w:r>
          <w:rPr>
            <w:rFonts w:ascii="Times New Roman" w:hAnsi="Times New Roman"/>
            <w:sz w:val="24"/>
          </w:rPr>
          <w:t>(i) tal-</w:t>
        </w:r>
      </w:hyperlink>
      <w:hyperlink r:id="rId11" w:history="1">
        <w:r>
          <w:rPr>
            <w:rFonts w:ascii="Times New Roman" w:hAnsi="Times New Roman"/>
            <w:sz w:val="24"/>
          </w:rPr>
          <w:t xml:space="preserve">Att XLII tal-1999 </w:t>
        </w:r>
      </w:hyperlink>
      <w:r>
        <w:rPr>
          <w:rFonts w:ascii="Times New Roman" w:hAnsi="Times New Roman"/>
          <w:sz w:val="24"/>
        </w:rPr>
        <w:t>dwar il-protezzjoni ta’ min ma jpejjipx u ċerti regolamenti dwar il-konsum u d-distribuzzjoni tal-prodotti tat-tabakk,</w:t>
      </w:r>
      <w:hyperlink r:id="rId12" w:history="1">
        <w:r>
          <w:rPr>
            <w:rFonts w:ascii="Times New Roman" w:hAnsi="Times New Roman"/>
            <w:sz w:val="24"/>
          </w:rPr>
          <w:t xml:space="preserve">u filwaqt li jaġixxi fl-ambitu tal-funzjonijiet tiegħu stabbiliti fl-Artikolu 15(1) tal-Liġi Fundamentali, </w:t>
        </w:r>
      </w:hyperlink>
      <w:r>
        <w:rPr>
          <w:rFonts w:ascii="Times New Roman" w:hAnsi="Times New Roman"/>
          <w:sz w:val="24"/>
        </w:rPr>
        <w:t>il-Gvern jistabbilixxi dan li ġej:</w:t>
      </w:r>
    </w:p>
    <w:p w14:paraId="00FB99A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1 </w:t>
      </w:r>
      <w:r>
        <w:rPr>
          <w:rFonts w:ascii="Times New Roman" w:hAnsi="Times New Roman"/>
          <w:sz w:val="24"/>
        </w:rPr>
        <w:t xml:space="preserve"> </w:t>
      </w:r>
      <w:hyperlink r:id="rId13" w:history="1">
        <w:r>
          <w:rPr>
            <w:rFonts w:ascii="Times New Roman" w:hAnsi="Times New Roman"/>
            <w:sz w:val="24"/>
          </w:rPr>
          <w:t>L-Artikolu</w:t>
        </w:r>
      </w:hyperlink>
      <w:r>
        <w:t xml:space="preserve"> </w:t>
      </w:r>
      <w:hyperlink r:id="rId14" w:history="1">
        <w:r>
          <w:rPr>
            <w:rFonts w:ascii="Times New Roman" w:hAnsi="Times New Roman"/>
            <w:sz w:val="24"/>
          </w:rPr>
          <w:t xml:space="preserve">4 </w:t>
        </w:r>
      </w:hyperlink>
      <w:hyperlink r:id="rId15" w:history="1">
        <w:r>
          <w:rPr>
            <w:rFonts w:ascii="Times New Roman" w:hAnsi="Times New Roman"/>
            <w:sz w:val="24"/>
          </w:rPr>
          <w:t xml:space="preserve"> tad-Digriet tal-Gvern </w:t>
        </w:r>
      </w:hyperlink>
      <w:hyperlink r:id="rId16" w:history="1">
        <w:r>
          <w:rPr>
            <w:rFonts w:ascii="Times New Roman" w:hAnsi="Times New Roman"/>
            <w:sz w:val="24"/>
          </w:rPr>
          <w:t xml:space="preserve">Nru 39/2013 </w:t>
        </w:r>
      </w:hyperlink>
      <w:hyperlink r:id="rId17" w:history="1">
        <w:r>
          <w:rPr>
            <w:rFonts w:ascii="Times New Roman" w:hAnsi="Times New Roman"/>
            <w:sz w:val="24"/>
          </w:rPr>
          <w:t>tal-14 ta’ Frar 2013</w:t>
        </w:r>
      </w:hyperlink>
      <w:r>
        <w:rPr>
          <w:rFonts w:ascii="Times New Roman" w:hAnsi="Times New Roman"/>
          <w:sz w:val="24"/>
        </w:rPr>
        <w:t xml:space="preserve"> dwar il-produzzjoni, it-tqegħid fis-suq u l-kontroll tal-prodotti tat-tabakk, dwar twissijiet ikkombinati, u d-dispożizzjonijiet dettaljati dwar l-applikazzjoni ta’ penali għall-kura tas-saħħa </w:t>
      </w:r>
      <w:hyperlink r:id="rId18" w:history="1">
        <w:r>
          <w:rPr>
            <w:rFonts w:ascii="Times New Roman" w:hAnsi="Times New Roman"/>
            <w:sz w:val="24"/>
          </w:rPr>
          <w:t>(minn hawn ’il quddiem:</w:t>
        </w:r>
      </w:hyperlink>
      <w:hyperlink r:id="rId19" w:history="1">
        <w:r>
          <w:rPr>
            <w:rFonts w:ascii="Times New Roman" w:hAnsi="Times New Roman"/>
            <w:sz w:val="24"/>
          </w:rPr>
          <w:t xml:space="preserve"> id-Digriet)</w:t>
        </w:r>
      </w:hyperlink>
      <w:r>
        <w:rPr>
          <w:rFonts w:ascii="Times New Roman" w:hAnsi="Times New Roman"/>
          <w:sz w:val="24"/>
        </w:rPr>
        <w:t>għandu jiġi sostitwit b’dan li ġej:</w:t>
      </w:r>
    </w:p>
    <w:p w14:paraId="4F41A97A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“Artikolu 4 </w:t>
      </w:r>
      <w:r>
        <w:rPr>
          <w:rFonts w:ascii="Times New Roman" w:hAnsi="Times New Roman"/>
          <w:sz w:val="24"/>
        </w:rPr>
        <w:t>(1) Il-prodott tat-tabakk ma għandux ikun fih sustanzi estranji.</w:t>
      </w:r>
    </w:p>
    <w:p w14:paraId="250F8E0E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Il-prodott tat-tabakk ma għandux ikun fih</w:t>
      </w:r>
    </w:p>
    <w:p w14:paraId="60C9812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vitamini jew addittivi oħra li jagħtu l-impressjoni li l-prodott għandu impatt fiżjoloġiku ta’ benefiċċju jew huwa inqas ta’ ħsara għas-saħħa;</w:t>
      </w:r>
    </w:p>
    <w:p w14:paraId="2D6BCB3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kaffeina, taurina jew addittivi oħra u komposti stimulanti li huma assoċjati mal-enerġija u l-vitalità;</w:t>
      </w:r>
    </w:p>
    <w:p w14:paraId="1B600354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(c) addittivi li jbiddlu l-kulur tal-emissjonijiet;</w:t>
      </w:r>
    </w:p>
    <w:p w14:paraId="4D6C7B24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(d) fil-każ ta’ prodotti tat-tabakk għat-tipjip, addittivi li jiffaċilitaw l-inalazzjoni jew it-teħid tan-nikotina;</w:t>
      </w:r>
    </w:p>
    <w:p w14:paraId="55BCF4C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(e) addittivi li, f’forma mhux maħruqa, huma karċinoġeniċi, mutaġeniċi jew tossiċi għar-riproduzzjoni (minn hawn ’il quddiem: għandhom proprjetajiet CMR).</w:t>
      </w:r>
    </w:p>
    <w:p w14:paraId="4D089625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Il-prodott tat-tabakk ma għandu jkun fih l-ebda addittiv ipprojbit imsemmi fl-Anness 4.</w:t>
      </w:r>
    </w:p>
    <w:p w14:paraId="5D74E75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Huwa pprojbit li jitqiegħdu fis-suq jew jiġu ddistribwiti prodotti tat-tabakk li ma jikkonformawx mar-rekwiżiti stabbiliti fil-</w:t>
      </w:r>
      <w:hyperlink r:id="rId20" w:history="1">
        <w:r>
          <w:rPr>
            <w:rFonts w:ascii="Times New Roman" w:hAnsi="Times New Roman"/>
            <w:sz w:val="24"/>
          </w:rPr>
          <w:t>paragrafi (1)-(3)</w:t>
        </w:r>
      </w:hyperlink>
      <w:r>
        <w:rPr>
          <w:rFonts w:ascii="Times New Roman" w:hAnsi="Times New Roman"/>
          <w:sz w:val="24"/>
        </w:rPr>
        <w:t>.</w:t>
      </w:r>
    </w:p>
    <w:p w14:paraId="68DB4BD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Flimkien mal-</w:t>
      </w:r>
      <w:hyperlink r:id="rId21" w:history="1">
        <w:r>
          <w:rPr>
            <w:rFonts w:ascii="Times New Roman" w:hAnsi="Times New Roman"/>
            <w:sz w:val="24"/>
          </w:rPr>
          <w:t>paragrafi (1)-(4)</w:t>
        </w:r>
      </w:hyperlink>
      <w:r>
        <w:rPr>
          <w:rFonts w:ascii="Times New Roman" w:hAnsi="Times New Roman"/>
          <w:sz w:val="24"/>
        </w:rPr>
        <w:t>, huwa pprojbit ukoll it-tqegħid fis-suq u d-distribuzzjoni ta’ sigaretti u tabakk tal-brim li fihom il-mentol u addittivi derivattivi tal-mentol.</w:t>
      </w:r>
    </w:p>
    <w:p w14:paraId="3FF97E80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(6) L-utent, in-negozjant reġistrat, l-importatur jew il-magazzinier awtorizzat (minn hawn ’il quddiem flimkien: in-notifikatur) għandhom jinformaw liċ-Ċentru Nazzjonali għas-Saħħa Pubblika u l-Farmaċija (minn hawn ’il quddiem: NNGYK) dwar l-użu ta’ kwalunkwe addittiv ġdid fil-produzzjoni ta’ prodott tat-tabakk, u għandhom jagħmlu dan sitt xhur qabel id-data tal-użu inizjali maħsuba, iżda mhux aktar tard minn 30 jum qabel id-data maħsuba tal-użu. In-notifika għandu jkun fiha d-data stabbilita fl-Anness 3. L-NNGYK għandu jżomm reġistru uffiċjali tad-</w:t>
      </w:r>
      <w:r>
        <w:rPr>
          <w:rFonts w:ascii="Times New Roman" w:hAnsi="Times New Roman"/>
          <w:i/>
          <w:iCs/>
          <w:sz w:val="24"/>
        </w:rPr>
        <w:t>data</w:t>
      </w:r>
      <w:r>
        <w:rPr>
          <w:rFonts w:ascii="Times New Roman" w:hAnsi="Times New Roman"/>
          <w:sz w:val="24"/>
        </w:rPr>
        <w:t xml:space="preserve"> notifikata u jippubblikah fuq is-sit web tiegħu. Ma hemmx bżonn li jiġi nnotifikat l-użu ta’ partijiet naturali tat-tabakk mhux maħdum.</w:t>
      </w:r>
    </w:p>
    <w:p w14:paraId="6176D6F4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(7) In-notifika għandha tkun akkumpanjata minn:</w:t>
      </w:r>
    </w:p>
    <w:p w14:paraId="2721426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awtorizzazzjoni għall-użu maħruġa minn awtorità ta’ Stat li huwa parti għall-Ftehim dwar iż-Żona Ekonomika Ewropea, jekk disponibbli, u</w:t>
      </w:r>
    </w:p>
    <w:p w14:paraId="41FD5B9C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rapport maħruġ minn laboratorju akkreditat bir-riżultati tat-test.</w:t>
      </w:r>
    </w:p>
    <w:p w14:paraId="2FB0429E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(8) Fi żmien 30 jum min-notifika, l-NNGYK għandu jeżamina jekk l-addittiv li għandu jintuża jappartjenix għall-addittivi pprojbiti </w:t>
      </w:r>
      <w:hyperlink r:id="rId22" w:history="1">
        <w:r>
          <w:rPr>
            <w:rFonts w:ascii="Times New Roman" w:hAnsi="Times New Roman"/>
            <w:sz w:val="24"/>
          </w:rPr>
          <w:t xml:space="preserve">fid-Digriet, </w:t>
        </w:r>
      </w:hyperlink>
      <w:r>
        <w:rPr>
          <w:rFonts w:ascii="Times New Roman" w:hAnsi="Times New Roman"/>
          <w:sz w:val="24"/>
        </w:rPr>
        <w:t>abbażi tan-notifika. Jekk, matul l-eżami, l-NNGYK isib li l-użu tal-addittiv (li huwa maħsub li jintuża) mhuwiex ipprojbit bil-liġi, għandu jirrikonoxxi n-notifika u jinforma lin-notifikant kif xieraq. L-NNGYK għandu jinforma lill-ministru responsabbli għall-protezzjoni tal-konsumatur dwar in-notifika. Jekk ma ssir l-ebda dikjarazzjoni mill-NNGYK wara perjodu ta’ 30 jum, l-addittiv notifikat għandu jitqies li huwa permess għall-użu.</w:t>
      </w:r>
    </w:p>
    <w:p w14:paraId="17F8842A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(9) L-istudji dwar l-addittivi notifikati f’konformità mal-</w:t>
      </w:r>
      <w:hyperlink r:id="rId23" w:history="1">
        <w:r>
          <w:rPr>
            <w:rFonts w:ascii="Times New Roman" w:hAnsi="Times New Roman"/>
            <w:sz w:val="24"/>
          </w:rPr>
          <w:t>paragrafu (6)</w:t>
        </w:r>
      </w:hyperlink>
      <w:r>
        <w:rPr>
          <w:rFonts w:ascii="Times New Roman" w:hAnsi="Times New Roman"/>
          <w:sz w:val="24"/>
        </w:rPr>
        <w:t xml:space="preserve"> għandhom jiġu ppreżentati min-notifikatur lill-NNGYK fi żmien sentejn li jkun beda jużahom. Fi żmien sitt xhur mis-sottomissjoni tad-dokumentazzjoni, il-Ministeru mmexxi mill-ministru responsabbli għas-saħħa għandu jeżamina jekk id-dokumentazzjoni tagħtix xi raġuni għall-inklużjoni tal-addittiv fil-lista ta’ addittivi pprojbiti skont l-Anness 4. Dan l-eżami għandu jsir abbażi tad-dokumentazzjoni.</w:t>
      </w:r>
    </w:p>
    <w:p w14:paraId="33F2EDCA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(10) Jekk l-Uffiċjal Kap Mediku jqis li huwa meħtieġ li l-addittiv jiġi inkluż fil-lista tal-Anness 4, huwa għandu jibda l-emenda tal-leġiżlazzjoni mal-ministru responsabbli għas-saħħa, sabiex tiġi estiża l-lista.</w:t>
      </w:r>
    </w:p>
    <w:p w14:paraId="09993082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(11) Għandu jkun ipprojbit l-użu ta’ addittivi għajr l-addittiv notifikat u l-użu ta’ addittiv tat-tabakk taħt kundizzjonijiet differenti minn dawk imsemmija fin-notifika.</w:t>
      </w:r>
    </w:p>
    <w:p w14:paraId="54E6A1B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(12) Is-sigaretti rilaxxati għaċ-ċirkolazzjoni libera għandhom jikkonformaw mar-rekwiżiti tas-sikurezza ta’ MSZ EN 16156:2011.</w:t>
      </w:r>
    </w:p>
    <w:p w14:paraId="2ED62BE4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(13) Fil-każ ta’ bejgħ transfruntier mill-bogħod, il-prodotti tat-tabakk għandhom jitqiesu li tqiegħdu fis-suq fl-Istat Membru fejn jinsab il-konsumatur.</w:t>
      </w:r>
    </w:p>
    <w:p w14:paraId="695E97D4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(14) Għall-finijiet ta’ dan l-Artikolu, addittiv li l-manifattur kien awtorizzat li juża fil-produzzjoni ta’ prodott tat-tabakk qabel l-20 ta’ Awwissu 2016 abbażi ta’ awtorizzazzjoni legali jew awtorizzazzjoni speċifika, ma għandux jitqies bħala addittiv ġdid u ma għandux ikun soġġett għar-rekwiżit ta’ notifika stabbilit fil-</w:t>
      </w:r>
      <w:hyperlink r:id="rId24" w:history="1">
        <w:r>
          <w:rPr>
            <w:rFonts w:ascii="Times New Roman" w:hAnsi="Times New Roman"/>
            <w:sz w:val="24"/>
          </w:rPr>
          <w:t>paragrafu 6</w:t>
        </w:r>
      </w:hyperlink>
      <w:r>
        <w:rPr>
          <w:rFonts w:ascii="Times New Roman" w:hAnsi="Times New Roman"/>
          <w:sz w:val="24"/>
        </w:rPr>
        <w:t>, dment li ma jkunx inkluż fil-lista ta’ addittivi pprojbiti fl-Anness 4.”</w:t>
      </w:r>
    </w:p>
    <w:p w14:paraId="6CF37D3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Artikolu 2 </w:t>
      </w:r>
      <w:r>
        <w:rPr>
          <w:rFonts w:ascii="Times New Roman" w:hAnsi="Times New Roman"/>
          <w:sz w:val="24"/>
        </w:rPr>
        <w:t xml:space="preserve"> Fl-</w:t>
      </w:r>
      <w:hyperlink r:id="rId25" w:history="1">
        <w:r>
          <w:rPr>
            <w:rFonts w:ascii="Times New Roman" w:hAnsi="Times New Roman"/>
            <w:sz w:val="24"/>
          </w:rPr>
          <w:t xml:space="preserve">Artikolu 6(1)(a) </w:t>
        </w:r>
      </w:hyperlink>
      <w:hyperlink r:id="rId26" w:history="1">
        <w:r>
          <w:rPr>
            <w:rFonts w:ascii="Times New Roman" w:hAnsi="Times New Roman"/>
            <w:sz w:val="24"/>
          </w:rPr>
          <w:t>tad-Digriet,</w:t>
        </w:r>
      </w:hyperlink>
      <w:r>
        <w:rPr>
          <w:rFonts w:ascii="Times New Roman" w:hAnsi="Times New Roman"/>
          <w:sz w:val="24"/>
        </w:rPr>
        <w:t xml:space="preserve"> għandu jiżdied il-punt (ai) li ġej:</w:t>
      </w:r>
    </w:p>
    <w:p w14:paraId="5417F269" w14:textId="213E76C3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>(It-tip ta’ prodott tat-tabakk għandu jiġi indikat</w:t>
      </w:r>
      <w:r>
        <w:rPr>
          <w:rFonts w:ascii="Times New Roman" w:hAnsi="Times New Roman"/>
          <w:i/>
          <w:sz w:val="24"/>
        </w:rPr>
        <w:br/>
        <w:t>fuq il-pakkett individwali kif ġej:)</w:t>
      </w:r>
    </w:p>
    <w:p w14:paraId="35BB85FB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“(ai) ‘prodott tat-tabakk imsaħħan’.”</w:t>
      </w:r>
    </w:p>
    <w:p w14:paraId="760FADD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3 </w:t>
      </w:r>
      <w:r>
        <w:rPr>
          <w:rFonts w:ascii="Times New Roman" w:hAnsi="Times New Roman"/>
          <w:sz w:val="24"/>
        </w:rPr>
        <w:t>(1) Fl-</w:t>
      </w:r>
      <w:hyperlink r:id="rId27" w:history="1">
        <w:r>
          <w:rPr>
            <w:rFonts w:ascii="Times New Roman" w:hAnsi="Times New Roman"/>
            <w:sz w:val="24"/>
          </w:rPr>
          <w:t>Artik</w:t>
        </w:r>
      </w:hyperlink>
      <w:hyperlink r:id="rId28" w:history="1">
        <w:r>
          <w:rPr>
            <w:rFonts w:ascii="Times New Roman" w:hAnsi="Times New Roman"/>
            <w:sz w:val="24"/>
          </w:rPr>
          <w:t>olu 15/A tad-Digriet, il-</w:t>
        </w:r>
      </w:hyperlink>
      <w:hyperlink r:id="rId29" w:history="1">
        <w:r>
          <w:rPr>
            <w:rFonts w:ascii="Times New Roman" w:hAnsi="Times New Roman"/>
            <w:sz w:val="24"/>
          </w:rPr>
          <w:t>punt (a)</w:t>
        </w:r>
      </w:hyperlink>
      <w:r>
        <w:rPr>
          <w:rFonts w:ascii="Times New Roman" w:hAnsi="Times New Roman"/>
          <w:sz w:val="24"/>
        </w:rPr>
        <w:t xml:space="preserve"> għandu jiġi sostitwit b’dan li ġej:</w:t>
      </w:r>
    </w:p>
    <w:p w14:paraId="528E2CFC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>(Il-pakkett individwali)</w:t>
      </w:r>
    </w:p>
    <w:p w14:paraId="3360ABD2" w14:textId="77777777" w:rsidR="0019414B" w:rsidRP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“(a) fih 20 sigarett fil-każ tas-sigaretti,”</w:t>
      </w:r>
    </w:p>
    <w:p w14:paraId="1EAC5CD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Fl-</w:t>
      </w:r>
      <w:hyperlink r:id="rId30" w:history="1">
        <w:r>
          <w:rPr>
            <w:rFonts w:ascii="Times New Roman" w:hAnsi="Times New Roman"/>
            <w:sz w:val="24"/>
          </w:rPr>
          <w:t>Artikolu 15/A tad-Digriet, il-</w:t>
        </w:r>
      </w:hyperlink>
      <w:hyperlink r:id="rId31" w:history="1">
        <w:r>
          <w:rPr>
            <w:rFonts w:ascii="Times New Roman" w:hAnsi="Times New Roman"/>
            <w:sz w:val="24"/>
          </w:rPr>
          <w:t>punt (c)</w:t>
        </w:r>
      </w:hyperlink>
      <w:r>
        <w:rPr>
          <w:rFonts w:ascii="Times New Roman" w:hAnsi="Times New Roman"/>
          <w:sz w:val="24"/>
        </w:rPr>
        <w:t xml:space="preserve"> għandu jiġi sostitwit b’dan li ġej:</w:t>
      </w:r>
    </w:p>
    <w:p w14:paraId="5571D3B5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>(Il-pakkett individwali)</w:t>
      </w:r>
    </w:p>
    <w:p w14:paraId="0AD3A46B" w14:textId="77777777" w:rsidR="0019414B" w:rsidRPr="0019414B" w:rsidRDefault="0019414B" w:rsidP="001E18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“(c) fil-każ tat-tabakk għat-tipjip, huwa qartas rettangolari jew wieqaf li fih tabakk għat-tipjip ta’ minimu ta’ 30 g iżda mhux aktar minn 50 gramma, iżda fi kwalunkwe każ ta’ piż (grammi) diviżibbli b’għaxra mingħajr ebda fdal, b’dak fil-każ tat-tabakk tal-pipa tal-ilma, kaxxa tal-kartun li ma jkunx fiha aktar minn 50 gramma ta’ tabakk tal-pipa tal-ilma li tikkostitwixxi wkoll pakkett individwali;”</w:t>
      </w:r>
    </w:p>
    <w:p w14:paraId="7457524B" w14:textId="77777777" w:rsidR="0019414B" w:rsidRPr="0019414B" w:rsidRDefault="0019414B" w:rsidP="001E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4 </w:t>
      </w:r>
      <w:r>
        <w:rPr>
          <w:rFonts w:ascii="Times New Roman" w:hAnsi="Times New Roman"/>
          <w:sz w:val="24"/>
        </w:rPr>
        <w:t xml:space="preserve"> Fl-</w:t>
      </w:r>
      <w:hyperlink r:id="rId32" w:history="1">
        <w:r>
          <w:rPr>
            <w:rFonts w:ascii="Times New Roman" w:hAnsi="Times New Roman"/>
            <w:sz w:val="24"/>
          </w:rPr>
          <w:t>Artikolu 17 tad-Digriet, il-</w:t>
        </w:r>
      </w:hyperlink>
      <w:hyperlink r:id="rId33" w:history="1">
        <w:r>
          <w:rPr>
            <w:rFonts w:ascii="Times New Roman" w:hAnsi="Times New Roman"/>
            <w:sz w:val="24"/>
          </w:rPr>
          <w:t>punt (a) tal-paragrafu (1)</w:t>
        </w:r>
      </w:hyperlink>
      <w:r>
        <w:rPr>
          <w:rFonts w:ascii="Times New Roman" w:hAnsi="Times New Roman"/>
          <w:sz w:val="24"/>
        </w:rPr>
        <w:t xml:space="preserve"> għandu jiġi sostitwit b’dan li ġej:</w:t>
      </w:r>
    </w:p>
    <w:p w14:paraId="54FCF4A4" w14:textId="77777777" w:rsidR="0019414B" w:rsidRPr="0019414B" w:rsidRDefault="0019414B" w:rsidP="001E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>(Konformità ma’ dan id-Digriet)</w:t>
      </w:r>
    </w:p>
    <w:p w14:paraId="074218EA" w14:textId="77777777" w:rsidR="0019414B" w:rsidRPr="0019414B" w:rsidRDefault="0019414B" w:rsidP="001E18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“(a) fir-rigward tan-notifika </w:t>
      </w:r>
      <w:hyperlink r:id="rId34" w:history="1">
        <w:r>
          <w:rPr>
            <w:rFonts w:ascii="Times New Roman" w:hAnsi="Times New Roman"/>
            <w:sz w:val="24"/>
          </w:rPr>
          <w:t>msemmija fl-Artikolu 4</w:t>
        </w:r>
      </w:hyperlink>
      <w:r>
        <w:rPr>
          <w:rFonts w:ascii="Times New Roman" w:hAnsi="Times New Roman"/>
          <w:sz w:val="24"/>
        </w:rPr>
        <w:t xml:space="preserve"> u </w:t>
      </w:r>
      <w:hyperlink r:id="rId35" w:history="1">
        <w:r>
          <w:rPr>
            <w:rFonts w:ascii="Times New Roman" w:hAnsi="Times New Roman"/>
            <w:sz w:val="24"/>
          </w:rPr>
          <w:t xml:space="preserve"> fir-rigward tal-intestatura 9/B (esklużi d-dispożizzjonijiet dwar il-pakketti individwali ta’ prodotti)</w:t>
        </w:r>
      </w:hyperlink>
      <w:r>
        <w:rPr>
          <w:rFonts w:ascii="Times New Roman" w:hAnsi="Times New Roman"/>
          <w:sz w:val="24"/>
        </w:rPr>
        <w:t>, għandha tiġi vverifikata mill-Uffiċjal Kap Mediku Nazzjonali,”</w:t>
      </w:r>
    </w:p>
    <w:p w14:paraId="0DC27A9D" w14:textId="77777777" w:rsidR="0019414B" w:rsidRPr="0019414B" w:rsidRDefault="0019414B" w:rsidP="001E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>(li jaġixxi fil-kompetenza tiegħu fil-każ ta’ ksur ta’ dan id-Digriet.)</w:t>
      </w:r>
    </w:p>
    <w:p w14:paraId="78E695F3" w14:textId="77777777" w:rsidR="0019414B" w:rsidRPr="0019414B" w:rsidRDefault="0019414B" w:rsidP="001E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5 </w:t>
      </w:r>
      <w:r>
        <w:rPr>
          <w:rFonts w:ascii="Times New Roman" w:hAnsi="Times New Roman"/>
          <w:sz w:val="24"/>
        </w:rPr>
        <w:t xml:space="preserve"> </w:t>
      </w:r>
      <w:hyperlink r:id="rId36" w:history="1">
        <w:r>
          <w:rPr>
            <w:rFonts w:ascii="Times New Roman" w:hAnsi="Times New Roman"/>
            <w:sz w:val="24"/>
          </w:rPr>
          <w:t xml:space="preserve">Il-paragrafu (6) li ġej </w:t>
        </w:r>
      </w:hyperlink>
      <w:r>
        <w:rPr>
          <w:rFonts w:ascii="Times New Roman" w:hAnsi="Times New Roman"/>
          <w:sz w:val="24"/>
        </w:rPr>
        <w:t xml:space="preserve">għandu jiżdied mal-Artikolu </w:t>
      </w:r>
      <w:hyperlink r:id="rId37" w:history="1">
        <w:r>
          <w:rPr>
            <w:rFonts w:ascii="Times New Roman" w:hAnsi="Times New Roman"/>
            <w:sz w:val="24"/>
          </w:rPr>
          <w:t>18/A tad-Digriet</w:t>
        </w:r>
      </w:hyperlink>
      <w:r>
        <w:t>:</w:t>
      </w:r>
    </w:p>
    <w:p w14:paraId="41137EF8" w14:textId="77777777" w:rsidR="0019414B" w:rsidRPr="0019414B" w:rsidRDefault="0019414B" w:rsidP="001E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“(6) Jekk l-Uffiċjal Kap Mediku jqis li huwa meħtieġ abbażi tar-rapport imsemmi f’dan l-Artikolu, huwa għandu jibda l-emenda tal-leġiżlazzjoni mal-ministru responsabbli għas-saħħa sabiex jipprojbixxi l-użu ulterjuri tal-addittivi inklużi fil-lista ta’ prijorità.”</w:t>
      </w:r>
    </w:p>
    <w:p w14:paraId="23FAB4F4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6 </w:t>
      </w:r>
      <w:r>
        <w:rPr>
          <w:rFonts w:ascii="Times New Roman" w:hAnsi="Times New Roman"/>
          <w:sz w:val="24"/>
        </w:rPr>
        <w:t xml:space="preserve"> L-</w:t>
      </w:r>
      <w:hyperlink r:id="rId38" w:history="1">
        <w:r>
          <w:rPr>
            <w:rFonts w:ascii="Times New Roman" w:hAnsi="Times New Roman"/>
            <w:sz w:val="24"/>
          </w:rPr>
          <w:t xml:space="preserve">Artikolu </w:t>
        </w:r>
      </w:hyperlink>
      <w:hyperlink r:id="rId39" w:history="1">
        <w:r>
          <w:rPr>
            <w:rFonts w:ascii="Times New Roman" w:hAnsi="Times New Roman"/>
            <w:sz w:val="24"/>
          </w:rPr>
          <w:t>18/C tad-Digriet</w:t>
        </w:r>
      </w:hyperlink>
      <w:r>
        <w:t xml:space="preserve"> </w:t>
      </w:r>
      <w:r>
        <w:rPr>
          <w:rFonts w:ascii="Times New Roman" w:hAnsi="Times New Roman"/>
          <w:sz w:val="24"/>
        </w:rPr>
        <w:t>għandu jiġi sostitwit b’dan li ġej:</w:t>
      </w:r>
    </w:p>
    <w:p w14:paraId="63FCCBB5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“Artikolu 18/C </w:t>
      </w:r>
      <w:r>
        <w:rPr>
          <w:rFonts w:ascii="Times New Roman" w:hAnsi="Times New Roman"/>
          <w:sz w:val="24"/>
        </w:rPr>
        <w:t>(1) Prodott erbali għat-tipjip jista’ jitqiegħed fis-suq u jiġi ddistribwit bil-kundizzjonijiet li ġejjin:</w:t>
      </w:r>
    </w:p>
    <w:p w14:paraId="741FBB2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ma għandu jkun fih l-ebda addittiv imsemmi fl-Anness 4,</w:t>
      </w:r>
    </w:p>
    <w:p w14:paraId="005B2C7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ma għandux ikun fih vitamini miżjuda jew addittivi oħra li jagħtu l-impressjoni li l-prodott għandu effett fiżjoloġiku ta’ benefiċċju jew li huwa inqas ta’ ħsara għas-saħħa;</w:t>
      </w:r>
    </w:p>
    <w:p w14:paraId="44C6C480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(c) ma jistax ikun fih kaffeina, taurina miżjuda jew addittivi oħra u komposti stimulanti li huma assoċjati mal-enerġija u l-vitalità,</w:t>
      </w:r>
    </w:p>
    <w:p w14:paraId="186D3D7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(d) ma għandux ikun fih addittivi li jiffaċilitaw l-inalazzjoni, u</w:t>
      </w:r>
    </w:p>
    <w:p w14:paraId="31DBD3BA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(e) addittivi bi proprjetajiet CMR.”</w:t>
      </w:r>
    </w:p>
    <w:p w14:paraId="595643B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Permezz ta’ deroga mill-</w:t>
      </w:r>
      <w:hyperlink r:id="rId40" w:history="1">
        <w:r>
          <w:rPr>
            <w:rFonts w:ascii="Times New Roman" w:hAnsi="Times New Roman"/>
            <w:sz w:val="24"/>
          </w:rPr>
          <w:t xml:space="preserve">paragrafu (1), </w:t>
        </w:r>
      </w:hyperlink>
      <w:r>
        <w:rPr>
          <w:rFonts w:ascii="Times New Roman" w:hAnsi="Times New Roman"/>
          <w:sz w:val="24"/>
        </w:rPr>
        <w:t>fir-rigward ta’ prodotti erbali għat-tipjip li jiġu kkunsmati bit-tisħin,</w:t>
      </w:r>
    </w:p>
    <w:p w14:paraId="5D707F5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(a) </w:t>
      </w:r>
      <w:hyperlink r:id="rId41" w:history="1">
        <w:r>
          <w:rPr>
            <w:rFonts w:ascii="Times New Roman" w:hAnsi="Times New Roman"/>
            <w:sz w:val="24"/>
          </w:rPr>
          <w:t>id-dispożizzjoni fil-paragrafu 1(a)</w:t>
        </w:r>
      </w:hyperlink>
      <w:r>
        <w:rPr>
          <w:rFonts w:ascii="Times New Roman" w:hAnsi="Times New Roman"/>
          <w:sz w:val="24"/>
        </w:rPr>
        <w:t xml:space="preserve"> għandha tapplika jekk il-prodott jista’ jkun fih it-te;</w:t>
      </w:r>
    </w:p>
    <w:p w14:paraId="3FD2583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(b) is-sustanzi msemmija </w:t>
      </w:r>
      <w:hyperlink r:id="rId42" w:history="1">
        <w:r>
          <w:rPr>
            <w:rFonts w:ascii="Times New Roman" w:hAnsi="Times New Roman"/>
            <w:sz w:val="24"/>
          </w:rPr>
          <w:t xml:space="preserve">fil-punti (b)-(d) tal-paragrafu (1) </w:t>
        </w:r>
      </w:hyperlink>
      <w:r>
        <w:rPr>
          <w:rFonts w:ascii="Times New Roman" w:hAnsi="Times New Roman"/>
          <w:sz w:val="24"/>
        </w:rPr>
        <w:t>jistgħu jintużaw sakemm ikunu komponenti essenzjali tal-pjanta, tal-ħxejjex aromatiċi, tal-frott jew tas-sustanza aromatizzanti miżjuda.</w:t>
      </w:r>
    </w:p>
    <w:p w14:paraId="038E27F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Il-produttur, l-importatur u d-distributur ta’ “prodotti erbali għat-tipjip” għandhom jagħmlu notifika jekk jixtiequ jqiegħdu fis-suq prodotti erbali għat-tipjip. In-notifika għandha tintbagħat b’mod elettroniku lill-Ministru responsabbli għall-politika agrikola, lill-Ministru tas-Saħħa u lill-Uffiċjal Kap Mediku, sitt xhur qabel il-kummerċjalizzazzjoni ppjanata. In-notifika għandha tkun akkumpanjata minn deskrizzjoni dettaljata tal-prodott erbali għat-tipjip u informazzjoni dwar l-ingredjenti u l-kwantitajiet kollha użati fil-manifattura tal-prodott, bl-isem tad-ditta u s-sottotip.</w:t>
      </w:r>
    </w:p>
    <w:p w14:paraId="7FA10D17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Il-produttur jew l-importatur ta’ prodott erbali għat-tipjip għandu jinforma wkoll lill-korpi msemmija fil-</w:t>
      </w:r>
      <w:hyperlink r:id="rId43" w:history="1">
        <w:r>
          <w:rPr>
            <w:rFonts w:ascii="Times New Roman" w:hAnsi="Times New Roman"/>
            <w:sz w:val="24"/>
          </w:rPr>
          <w:t>paragrafu (3)</w:t>
        </w:r>
      </w:hyperlink>
      <w:r>
        <w:rPr>
          <w:rFonts w:ascii="Times New Roman" w:hAnsi="Times New Roman"/>
          <w:sz w:val="24"/>
        </w:rPr>
        <w:t xml:space="preserve"> jekk il-kompożizzjoni ta’ prodott tiġi mmodifikata b’mod li jaffettwa l-informazzjoni pprovduta f’konformità ma’ dan l-Artikolu. Il-produttur jew l-importatur ta’ prodott erbali għat-tipjip jista’ jintalab iwettaq aktar testijiet jew jipprovdi informazzjoni addizzjonali.</w:t>
      </w:r>
    </w:p>
    <w:p w14:paraId="6080390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Meta jeżamina n-notifiki dwar il-prodotti erbali għat-tipjip, l-Uffiċjal Kap Mediku Nazzjonali għandu jiddeċiedi jekk huwiex meħtieġ li l-prodott jiġi pprojbit abbażi tad-data u l-informazzjoni li ġew ipprovduti, filwaqt li jqis id-dispożizzjonijiet tal-Att dwar it-tnaqqis tal-prevalenza tat-tipjip fost iż-żgħażagħ u l-bejgħ bl-imnut ta’ prodotti tat-tabakk.” Wara li jeżamina n-notifiki dwar dawn il-prodotti erbali għat-tipjip, l-Uffiċjal Kap Mediku għandu joħroġ ċertifikat fi żmien 60 jum mis-sottomissjoni tagħhom, jekk il-prodott ma jkunx jeħtieġ li jiġi pprojbit. Jekk l-Uffiċjal Kap Mediku ma jagħmilx dikjarazzjoni fi żmien 60 jum, il-prodott notifikat jista’ jitqiegħed fis-suq u jista’ jitqassam.</w:t>
      </w:r>
    </w:p>
    <w:p w14:paraId="3219476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(6) L-NNGYK għandu jippubblika, fuq is-sit web tiegħu, l-informazzjoni kollha li tkun waslet f’konformità mal-</w:t>
      </w:r>
      <w:hyperlink r:id="rId44" w:history="1">
        <w:r>
          <w:rPr>
            <w:rFonts w:ascii="Times New Roman" w:hAnsi="Times New Roman"/>
            <w:sz w:val="24"/>
          </w:rPr>
          <w:t>paragrafi (3)</w:t>
        </w:r>
      </w:hyperlink>
      <w:r>
        <w:rPr>
          <w:rFonts w:ascii="Times New Roman" w:hAnsi="Times New Roman"/>
          <w:sz w:val="24"/>
        </w:rPr>
        <w:t xml:space="preserve"> u </w:t>
      </w:r>
      <w:hyperlink r:id="rId45" w:history="1">
        <w:r>
          <w:rPr>
            <w:rFonts w:ascii="Times New Roman" w:hAnsi="Times New Roman"/>
            <w:sz w:val="24"/>
          </w:rPr>
          <w:t>(4)</w:t>
        </w:r>
      </w:hyperlink>
      <w:r>
        <w:rPr>
          <w:rFonts w:ascii="Times New Roman" w:hAnsi="Times New Roman"/>
          <w:sz w:val="24"/>
        </w:rPr>
        <w:t xml:space="preserve"> dwar l-ingredjenti li jintużaw fil-produzzjoni ta’ prodotti erbali għat-tipjip, u dwar il-kwantitajiet tagħhom jew kwalunkwe bidla fihom. Il-pubblikazzjoni ta’ din id-</w:t>
      </w:r>
      <w:r>
        <w:rPr>
          <w:rFonts w:ascii="Times New Roman" w:hAnsi="Times New Roman"/>
          <w:i/>
          <w:iCs/>
          <w:sz w:val="24"/>
        </w:rPr>
        <w:t>data</w:t>
      </w:r>
      <w:r>
        <w:rPr>
          <w:rFonts w:ascii="Times New Roman" w:hAnsi="Times New Roman"/>
          <w:sz w:val="24"/>
        </w:rPr>
        <w:t xml:space="preserve"> għandha dejjem tirrispetta l-protezzjoni tas-sigrieti tal-mestier li l-operatur ekonomiku jkun indika.”</w:t>
      </w:r>
    </w:p>
    <w:p w14:paraId="0ED5A75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7 </w:t>
      </w:r>
      <w:r>
        <w:rPr>
          <w:rFonts w:ascii="Times New Roman" w:hAnsi="Times New Roman"/>
          <w:sz w:val="24"/>
        </w:rPr>
        <w:t xml:space="preserve">(1) </w:t>
      </w:r>
      <w:hyperlink r:id="rId46" w:history="1">
        <w:r>
          <w:rPr>
            <w:rFonts w:ascii="Times New Roman" w:hAnsi="Times New Roman"/>
            <w:sz w:val="24"/>
          </w:rPr>
          <w:t xml:space="preserve">Il-paragrafu </w:t>
        </w:r>
      </w:hyperlink>
      <w:hyperlink r:id="rId47" w:history="1">
        <w:r>
          <w:rPr>
            <w:rFonts w:ascii="Times New Roman" w:hAnsi="Times New Roman"/>
            <w:sz w:val="24"/>
          </w:rPr>
          <w:t xml:space="preserve">(1a) li ġej </w:t>
        </w:r>
      </w:hyperlink>
      <w:r>
        <w:rPr>
          <w:rFonts w:ascii="Times New Roman" w:hAnsi="Times New Roman"/>
          <w:sz w:val="24"/>
        </w:rPr>
        <w:t xml:space="preserve">jiżdied mal-Artikolu </w:t>
      </w:r>
      <w:hyperlink r:id="rId48" w:history="1">
        <w:r>
          <w:rPr>
            <w:rFonts w:ascii="Times New Roman" w:hAnsi="Times New Roman"/>
            <w:sz w:val="24"/>
          </w:rPr>
          <w:t>19/A ta’ dan id-Digriet:</w:t>
        </w:r>
      </w:hyperlink>
    </w:p>
    <w:p w14:paraId="35819BC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“(1a) </w:t>
      </w:r>
      <w:hyperlink r:id="rId49" w:history="1">
        <w:r>
          <w:rPr>
            <w:rFonts w:ascii="Times New Roman" w:hAnsi="Times New Roman"/>
            <w:sz w:val="24"/>
          </w:rPr>
          <w:t>Permezz ta’ deroga mill-paragrafu 1,</w:t>
        </w:r>
      </w:hyperlink>
      <w:r>
        <w:rPr>
          <w:rFonts w:ascii="Times New Roman" w:hAnsi="Times New Roman"/>
          <w:sz w:val="24"/>
        </w:rPr>
        <w:t xml:space="preserve">fil-każ ta’ sostituti għat-tipjip li fihom in-nikotina, in-notifika skont l-Artikolu </w:t>
      </w:r>
      <w:hyperlink r:id="rId50" w:history="1">
        <w:r>
          <w:rPr>
            <w:rFonts w:ascii="Times New Roman" w:hAnsi="Times New Roman"/>
            <w:sz w:val="24"/>
          </w:rPr>
          <w:t>7/D</w:t>
        </w:r>
      </w:hyperlink>
      <w:hyperlink r:id="rId51" w:history="1">
        <w:r>
          <w:rPr>
            <w:rFonts w:ascii="Times New Roman" w:hAnsi="Times New Roman"/>
            <w:sz w:val="24"/>
          </w:rPr>
          <w:t>(1)</w:t>
        </w:r>
      </w:hyperlink>
      <w:r>
        <w:rPr>
          <w:rFonts w:ascii="Times New Roman" w:hAnsi="Times New Roman"/>
          <w:sz w:val="24"/>
        </w:rPr>
        <w:t xml:space="preserve"> tal-Att XLII tal-1999 għandha tintbagħat lill-Uffiċjal Kap </w:t>
      </w:r>
      <w:r>
        <w:rPr>
          <w:rFonts w:ascii="Times New Roman" w:hAnsi="Times New Roman"/>
          <w:sz w:val="24"/>
        </w:rPr>
        <w:lastRenderedPageBreak/>
        <w:t>Mediku b’mezzi elettroniċi f’konformità mal-Att dwar ir-regoli ġenerali tal-amministrazzjoni elettronika u s-servizzi fiduċjarji.”</w:t>
      </w:r>
    </w:p>
    <w:p w14:paraId="4842261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</w:t>
      </w:r>
      <w:hyperlink r:id="rId52" w:history="1">
        <w:r>
          <w:rPr>
            <w:rFonts w:ascii="Times New Roman" w:hAnsi="Times New Roman"/>
            <w:sz w:val="24"/>
          </w:rPr>
          <w:t xml:space="preserve">Il-paragrafu (2a) li ġej </w:t>
        </w:r>
      </w:hyperlink>
      <w:r>
        <w:rPr>
          <w:rFonts w:ascii="Times New Roman" w:hAnsi="Times New Roman"/>
          <w:sz w:val="24"/>
        </w:rPr>
        <w:t xml:space="preserve">jiżdied mal-Artikolu </w:t>
      </w:r>
      <w:hyperlink r:id="rId53" w:history="1">
        <w:r>
          <w:rPr>
            <w:rFonts w:ascii="Times New Roman" w:hAnsi="Times New Roman"/>
            <w:sz w:val="24"/>
          </w:rPr>
          <w:t>19/A ta’ dan id-Digriet:</w:t>
        </w:r>
      </w:hyperlink>
    </w:p>
    <w:p w14:paraId="2CBB2EEC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“(2a) Permezz ta’ deroga mill-</w:t>
      </w:r>
      <w:hyperlink r:id="rId54" w:history="1">
        <w:r>
          <w:rPr>
            <w:rFonts w:ascii="Times New Roman" w:hAnsi="Times New Roman"/>
            <w:sz w:val="24"/>
          </w:rPr>
          <w:t>paragrafu 2</w:t>
        </w:r>
      </w:hyperlink>
      <w:r>
        <w:rPr>
          <w:rFonts w:ascii="Times New Roman" w:hAnsi="Times New Roman"/>
          <w:sz w:val="24"/>
        </w:rPr>
        <w:t xml:space="preserve">, fil-każ ta’ sostituti għat-tipjip li fihom in-nikotina, il-kontenut tan-notifika għandu jkun soġġett għar-rekwiżiti tal-Artikolu </w:t>
      </w:r>
      <w:hyperlink r:id="rId55" w:history="1">
        <w:r>
          <w:rPr>
            <w:rFonts w:ascii="Times New Roman" w:hAnsi="Times New Roman"/>
            <w:sz w:val="24"/>
          </w:rPr>
          <w:t>19/F</w:t>
        </w:r>
      </w:hyperlink>
      <w:hyperlink r:id="rId56" w:history="1">
        <w:r>
          <w:rPr>
            <w:rFonts w:ascii="Times New Roman" w:hAnsi="Times New Roman"/>
            <w:sz w:val="24"/>
          </w:rPr>
          <w:t>(3)</w:t>
        </w:r>
      </w:hyperlink>
      <w:r>
        <w:rPr>
          <w:rFonts w:ascii="Times New Roman" w:hAnsi="Times New Roman"/>
          <w:sz w:val="24"/>
        </w:rPr>
        <w:t xml:space="preserve"> u </w:t>
      </w:r>
      <w:hyperlink r:id="rId57" w:history="1">
        <w:r>
          <w:rPr>
            <w:rFonts w:ascii="Times New Roman" w:hAnsi="Times New Roman"/>
            <w:sz w:val="24"/>
          </w:rPr>
          <w:t>(4)</w:t>
        </w:r>
      </w:hyperlink>
      <w:r>
        <w:rPr>
          <w:rFonts w:ascii="Times New Roman" w:hAnsi="Times New Roman"/>
          <w:sz w:val="24"/>
        </w:rPr>
        <w:t>”</w:t>
      </w:r>
    </w:p>
    <w:p w14:paraId="2403D7EC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8 </w:t>
      </w:r>
      <w:r>
        <w:rPr>
          <w:rFonts w:ascii="Times New Roman" w:hAnsi="Times New Roman"/>
          <w:sz w:val="24"/>
        </w:rPr>
        <w:t xml:space="preserve"> Fl-</w:t>
      </w:r>
      <w:hyperlink r:id="rId58" w:history="1">
        <w:r>
          <w:rPr>
            <w:rFonts w:ascii="Times New Roman" w:hAnsi="Times New Roman"/>
            <w:sz w:val="24"/>
          </w:rPr>
          <w:t>Artikolu 19/B tad-Digriet,</w:t>
        </w:r>
      </w:hyperlink>
      <w:hyperlink r:id="rId59" w:history="1">
        <w:r>
          <w:rPr>
            <w:rFonts w:ascii="Times New Roman" w:hAnsi="Times New Roman"/>
            <w:sz w:val="24"/>
          </w:rPr>
          <w:t xml:space="preserve">il-punt (b) tal-paragrafu (1) </w:t>
        </w:r>
      </w:hyperlink>
      <w:r>
        <w:rPr>
          <w:rFonts w:ascii="Times New Roman" w:hAnsi="Times New Roman"/>
          <w:sz w:val="24"/>
        </w:rPr>
        <w:t>għandu jiġi sostitwit b’dan li ġej:</w:t>
      </w:r>
    </w:p>
    <w:p w14:paraId="427F377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>(Is-sigaretti elettroniċi u l-kontenituri ta’ rikarika jistgħu jitqiegħdu fis-suq u jitqassmu bil-kundizzjonijiet li ġejjin:)</w:t>
      </w:r>
    </w:p>
    <w:p w14:paraId="257F11E4" w14:textId="77777777" w:rsidR="0019414B" w:rsidRP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“(b) likwidi li fihom in-nikotina fi kwalunkwe forma, użati f’sigaretti elettroniċi jew f’kontenituri ta’ rikarika, jistgħu jitqiegħdu fis-suq fil-forma ta’:</w:t>
      </w:r>
    </w:p>
    <w:p w14:paraId="16DE2CE0" w14:textId="77777777" w:rsidR="0019414B" w:rsidRP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(ba) kontenituri ta’ rikarika b’kapaċità ta’ mhux aktar minn 10 ml,</w:t>
      </w:r>
    </w:p>
    <w:p w14:paraId="646C4711" w14:textId="77777777" w:rsidR="0019414B" w:rsidRP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(bb) sigaretti elettroniċi li jintremew wara l-użu jew skrataċ jew kontenituri li jintużaw darba biss li jesgħu mhux aktar minn 2 ml, bl-oġġetti kolla f’dawn is-sottopunti jkunu ddisinjati apposta għal dan l-għan,”</w:t>
      </w:r>
    </w:p>
    <w:p w14:paraId="28EF522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9 </w:t>
      </w:r>
      <w:r>
        <w:rPr>
          <w:rFonts w:ascii="Times New Roman" w:hAnsi="Times New Roman"/>
          <w:sz w:val="24"/>
        </w:rPr>
        <w:t>(1) Fl-</w:t>
      </w:r>
      <w:hyperlink r:id="rId60" w:history="1">
        <w:r>
          <w:rPr>
            <w:rFonts w:ascii="Times New Roman" w:hAnsi="Times New Roman"/>
            <w:sz w:val="24"/>
          </w:rPr>
          <w:t>Artik</w:t>
        </w:r>
      </w:hyperlink>
      <w:hyperlink r:id="rId61" w:history="1">
        <w:r>
          <w:rPr>
            <w:rFonts w:ascii="Times New Roman" w:hAnsi="Times New Roman"/>
            <w:sz w:val="24"/>
          </w:rPr>
          <w:t>ikolu 19/C tad-Digriet, il-</w:t>
        </w:r>
      </w:hyperlink>
      <w:hyperlink r:id="rId62" w:history="1">
        <w:r>
          <w:rPr>
            <w:rFonts w:ascii="Times New Roman" w:hAnsi="Times New Roman"/>
            <w:sz w:val="24"/>
          </w:rPr>
          <w:t xml:space="preserve">paragrafu (1) </w:t>
        </w:r>
      </w:hyperlink>
      <w:r>
        <w:rPr>
          <w:rFonts w:ascii="Times New Roman" w:hAnsi="Times New Roman"/>
          <w:sz w:val="24"/>
        </w:rPr>
        <w:t>għandu jiġi sostitwit b’dan li ġej:</w:t>
      </w:r>
    </w:p>
    <w:p w14:paraId="002EBEF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“(1) Apparat elettroniku li jimita kontenituri għat-tipjip u ta’ rikarika mingħajr nikotina jista’ jitqiegħed fis-suq u jitqassam skont il-kundizzjonijiet li ġejjin:</w:t>
      </w:r>
    </w:p>
    <w:p w14:paraId="1C60D0B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il-likwidu fih ma għandux ikun fih in-nikotina (minn hawn ’il quddiem għall-finijiet ta’ dan l-Artikolu: “likwidu mingħajr nikotina”);</w:t>
      </w:r>
    </w:p>
    <w:p w14:paraId="4932CA4D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il-likwidu mingħajr nikotina ma għandux ikun fih sustanzi aromatizzanti;</w:t>
      </w:r>
    </w:p>
    <w:p w14:paraId="3C87D672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(c) il-likwidu mingħajr nikotina ma għandu ikun fih</w:t>
      </w:r>
    </w:p>
    <w:p w14:paraId="423AB186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(ca) l-ebda addittiv speċifikat fl-Anness 4;</w:t>
      </w:r>
    </w:p>
    <w:p w14:paraId="60B940E9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(cb) vitamini jew addittivi oħra li jagħtu l-impressjoni li l-prodott għandu impatt fiżjoloġiku ta’ benefiċċju jew huwa inqas ta’ ħsara għas-saħħa;</w:t>
      </w:r>
    </w:p>
    <w:p w14:paraId="3DFC25AD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(cc) kaffeina, taurina jew addittivi oħra u komposti stimulanti li huma assoċjati mal-enerġija u l-vitalità;</w:t>
      </w:r>
    </w:p>
    <w:p w14:paraId="0D3E416E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(cd) addittivi li jbiddlu l-kulur tal-emissjonijiet;</w:t>
      </w:r>
    </w:p>
    <w:p w14:paraId="2860DBCC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(ce) addittivi li jiffaċilitaw l-inalazzjoni, u</w:t>
      </w:r>
    </w:p>
    <w:p w14:paraId="26DCFBD9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(cf) addittivi bi proprjetajiet CMR; u</w:t>
      </w:r>
    </w:p>
    <w:p w14:paraId="06B68C67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(cg) l-ingredjenti b’impuritajiet f’aktar minn 0.1 %s;</w:t>
      </w:r>
    </w:p>
    <w:p w14:paraId="2434F35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(d) il-likwidu mingħajr nikotina biss ingredjenti li mhumiex ta’ ħsara għas-saħħa tal-bniedem – la b’reazzjoni għas-sħana u lanqas mingħajrha;</w:t>
      </w:r>
    </w:p>
    <w:p w14:paraId="1E68BCC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(f) il-prodott huwa mgħammar b’siġill li ma jistax jinfetaħ mit-tfal, u</w:t>
      </w:r>
    </w:p>
    <w:p w14:paraId="331F0C8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(g) il-prodott huwa protett mill-ksur u t-tnixxija u huwa mgħammar b’mekkaniżmu li jiggarantixxi rikarika li ma tnixxix.”</w:t>
      </w:r>
    </w:p>
    <w:p w14:paraId="492FDED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Fl-</w:t>
      </w:r>
      <w:hyperlink r:id="rId63" w:history="1">
        <w:r>
          <w:rPr>
            <w:rFonts w:ascii="Times New Roman" w:hAnsi="Times New Roman"/>
            <w:sz w:val="24"/>
          </w:rPr>
          <w:t xml:space="preserve">Artikolu 19/C tad-Digriet, għandu jiddaħħal </w:t>
        </w:r>
      </w:hyperlink>
      <w:hyperlink r:id="rId64" w:history="1">
        <w:r>
          <w:rPr>
            <w:rFonts w:ascii="Times New Roman" w:hAnsi="Times New Roman"/>
            <w:sz w:val="24"/>
          </w:rPr>
          <w:t xml:space="preserve">il-paragrafu (6) li ġej </w:t>
        </w:r>
      </w:hyperlink>
      <w:r>
        <w:rPr>
          <w:rFonts w:ascii="Times New Roman" w:hAnsi="Times New Roman"/>
          <w:sz w:val="24"/>
        </w:rPr>
        <w:t>:</w:t>
      </w:r>
    </w:p>
    <w:p w14:paraId="4C84FBD4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“(6) It-twissija tas-saħħa li ġejja għandha tintwera fuq l-akbar żewġ uċuħ tal-pakketti individwali u pakketti multipli ta’ kontenituri ta’ rikarika mingħajr nikotina, billi jiġu okkupati mill-inqas 30 % ta’ kull wiċċ, f’konformità mar-rekwiżiti tal-</w:t>
      </w:r>
      <w:hyperlink r:id="rId65" w:history="1">
        <w:r>
          <w:rPr>
            <w:rFonts w:ascii="Times New Roman" w:hAnsi="Times New Roman"/>
            <w:sz w:val="24"/>
          </w:rPr>
          <w:t>Artikolu 19/B(6)</w:t>
        </w:r>
      </w:hyperlink>
      <w:r>
        <w:rPr>
          <w:rFonts w:ascii="Times New Roman" w:hAnsi="Times New Roman"/>
          <w:sz w:val="24"/>
        </w:rPr>
        <w:t>: “Dan il-prodott huwa kontenitur ta’ rikarika mingħajr nikotina. L-użu mit-tfal huwa pprojbit.” ’</w:t>
      </w:r>
    </w:p>
    <w:p w14:paraId="24BDDB6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10 </w:t>
      </w:r>
      <w:r>
        <w:rPr>
          <w:rFonts w:ascii="Times New Roman" w:hAnsi="Times New Roman"/>
          <w:sz w:val="24"/>
        </w:rPr>
        <w:t xml:space="preserve"> L-</w:t>
      </w:r>
      <w:hyperlink r:id="rId66" w:history="1">
        <w:r>
          <w:rPr>
            <w:rFonts w:ascii="Times New Roman" w:hAnsi="Times New Roman"/>
            <w:sz w:val="24"/>
          </w:rPr>
          <w:t>intestatura 9/B</w:t>
        </w:r>
      </w:hyperlink>
      <w:r>
        <w:rPr>
          <w:rFonts w:ascii="Times New Roman" w:hAnsi="Times New Roman"/>
          <w:sz w:val="24"/>
        </w:rPr>
        <w:t xml:space="preserve"> li ġejja tiżdied mad-Digriet:</w:t>
      </w:r>
    </w:p>
    <w:p w14:paraId="229764D3" w14:textId="77777777" w:rsidR="0019414B" w:rsidRPr="0019414B" w:rsidRDefault="0019414B" w:rsidP="00194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“Intestatura 9/B Regoli dwar sostituti għat-tipjip li fihom in-nikotina</w:t>
      </w:r>
    </w:p>
    <w:p w14:paraId="2503BB0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19/F </w:t>
      </w:r>
      <w:r>
        <w:rPr>
          <w:rFonts w:ascii="Times New Roman" w:hAnsi="Times New Roman"/>
          <w:sz w:val="24"/>
        </w:rPr>
        <w:t>(1) Is-sostituti għat-tipjip li fihom in-nikotina għandu jkollhom kontenut massimu ta’ nikotina ta’ 17 mg għal kull unità ta’ konsum.</w:t>
      </w:r>
    </w:p>
    <w:p w14:paraId="1B2B0D95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Il-pakkett individwali ta’ sostitut għat-tipjip li fih in-nikotina għandu jkun fih massimu ta’ 20 prodott.</w:t>
      </w:r>
    </w:p>
    <w:p w14:paraId="5DB4C147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Il-produtturi, l-importaturi u d-distributuri ta’ sostituti għat-tipjip li fihom in-nikotina għandhom jissottomettu notifika lill-Uffiċjal Kap Mediku Nazzjonali f’forma elettronika, sitt xhur qabel it-tqegħid fis-suq ippjanat, li għandu jkun fiha d-</w:t>
      </w:r>
      <w:r>
        <w:rPr>
          <w:rFonts w:ascii="Times New Roman" w:hAnsi="Times New Roman"/>
          <w:i/>
          <w:iCs/>
          <w:sz w:val="24"/>
        </w:rPr>
        <w:t>data</w:t>
      </w:r>
      <w:r>
        <w:rPr>
          <w:rFonts w:ascii="Times New Roman" w:hAnsi="Times New Roman"/>
          <w:sz w:val="24"/>
        </w:rPr>
        <w:t xml:space="preserve"> li ġejja:</w:t>
      </w:r>
    </w:p>
    <w:p w14:paraId="7A67AAD0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l-isem u d-dettalji ta’ kuntatt tal-produttur, l-importatur, id-distributur;</w:t>
      </w:r>
    </w:p>
    <w:p w14:paraId="7610EE9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lista tal-ingredjenti kollha tal-prodott, kif ukoll is-sustanzi rilaxxati, flimkien mal-kwantitajiet tagħhom, skont l-isem tad-ditta u t-tip;</w:t>
      </w:r>
    </w:p>
    <w:p w14:paraId="029DE89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(c) data tossikoloġika dwar l-ingredjenti tal-prodott,</w:t>
      </w:r>
    </w:p>
    <w:p w14:paraId="7EF13C60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(d) u dikjarazzjoni li l-proċess ta’ manifattura jiżgura l-konformità mar-rekwiżiti tal-leġiżlazzjoni; u</w:t>
      </w:r>
    </w:p>
    <w:p w14:paraId="07A6265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(f) dikjarazzjoni li l-produttur, l-importatur jew id-distributur jassumi responsabbiltà sħiħa għall-kwalità u s-sikurezza tal-prodott meta jitqiegħed fis-suq u jintuża f’kundizzjonijiet normali jew raġonevolment prevedibbli.</w:t>
      </w:r>
    </w:p>
    <w:p w14:paraId="0C18AA2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Għandha tiġi ppreżentata notifika ġdida jekk ikun hemm xi bidla fil-prodott li taffettwa d-</w:t>
      </w:r>
      <w:r>
        <w:rPr>
          <w:rFonts w:ascii="Times New Roman" w:hAnsi="Times New Roman"/>
          <w:i/>
          <w:iCs/>
          <w:sz w:val="24"/>
        </w:rPr>
        <w:t>data</w:t>
      </w:r>
      <w:r>
        <w:rPr>
          <w:rFonts w:ascii="Times New Roman" w:hAnsi="Times New Roman"/>
          <w:sz w:val="24"/>
        </w:rPr>
        <w:t xml:space="preserve"> msemmija fil-</w:t>
      </w:r>
      <w:hyperlink r:id="rId67" w:history="1">
        <w:r>
          <w:rPr>
            <w:rFonts w:ascii="Times New Roman" w:hAnsi="Times New Roman"/>
            <w:sz w:val="24"/>
          </w:rPr>
          <w:t>paragrafu (3)</w:t>
        </w:r>
      </w:hyperlink>
      <w:r>
        <w:rPr>
          <w:rFonts w:ascii="Times New Roman" w:hAnsi="Times New Roman"/>
          <w:sz w:val="24"/>
        </w:rPr>
        <w:t>.</w:t>
      </w:r>
    </w:p>
    <w:p w14:paraId="29443A8A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19/G </w:t>
      </w:r>
      <w:r>
        <w:rPr>
          <w:rFonts w:ascii="Times New Roman" w:hAnsi="Times New Roman"/>
          <w:sz w:val="24"/>
        </w:rPr>
        <w:t>(1) Sostitut għat-tipjip li fih in-nikotina jista’ jitqiegħed fis-suq u jitqassam, jekk il-prodott ma fihx</w:t>
      </w:r>
    </w:p>
    <w:p w14:paraId="3986859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(a) vitamini jew addittivi oħra li jagħtu l-impressjoni li l-prodott għandu impatt fiżjoloġiku ta’ benefiċċju jew huwa inqas ta’ ħsara għas-saħħa;</w:t>
      </w:r>
    </w:p>
    <w:p w14:paraId="78BFDA4D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kaffeina, taurina jew addittivi oħra u komposti stimulanti assoċjati ma’ livell ta’ enerġija u mal-vitalità;</w:t>
      </w:r>
    </w:p>
    <w:p w14:paraId="7326C41D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(c) addittivi bi proprjetajiet CMR;</w:t>
      </w:r>
    </w:p>
    <w:p w14:paraId="313E8E6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(d) ingredjenti b’impuritajiet f’aktar minn 0.1 %.</w:t>
      </w:r>
    </w:p>
    <w:p w14:paraId="47E93D90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Il-pakketti individwali tal-prodott għandu jkollhom magħhom fuljett li jkun fih:</w:t>
      </w:r>
    </w:p>
    <w:p w14:paraId="59EB8FB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struzzjonijiet dwar l-użu u l-ħżin tal-prodott u twissija li l-użu tal-prodott huwa pprojbit għal persuni taħt l-età;</w:t>
      </w:r>
    </w:p>
    <w:p w14:paraId="3CF5F1A5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informazzjoni dwar kontroindikazzjonijiet;</w:t>
      </w:r>
    </w:p>
    <w:p w14:paraId="42441252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(c) twissijiet pertinenti għal gruppi ta’ riskju speċifiċi;</w:t>
      </w:r>
    </w:p>
    <w:p w14:paraId="487FA34A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(d) informazzjoni dwar l-effetti negattivi possibbli;</w:t>
      </w:r>
    </w:p>
    <w:p w14:paraId="63A81D0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(e) informazzjoni dwar il-proprjetajiet ta’ dipendenza u t-tossiċità; u</w:t>
      </w:r>
    </w:p>
    <w:p w14:paraId="436DA85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(f) id-dettalji ta’ kuntatt tal-produttur, tad-distributur jew tal-importatur, kif ukoll dawk tal-persuna ta’ kuntatt.</w:t>
      </w:r>
    </w:p>
    <w:p w14:paraId="60E12BC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Il-pakketti individwali u l-pakketti multipli tal-prodott għandu jkollhom fuqhom, minbarra dawk meħtieġa f’leġiżlazzjoni oħra:</w:t>
      </w:r>
    </w:p>
    <w:p w14:paraId="3958BD3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l-ingredjenti kollha tal-prodott elenkati f’ordni dixxendenti skont il-piż;</w:t>
      </w:r>
    </w:p>
    <w:p w14:paraId="1C5FDDF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il-kontenut ta’ nikotina għal kull unità ta’ konsull tal-prodott;</w:t>
      </w:r>
    </w:p>
    <w:p w14:paraId="24D337A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(c) in-numru tal-lott; u</w:t>
      </w:r>
    </w:p>
    <w:p w14:paraId="560AE33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(d) it-twissija li ġejja b’mod viżibbli b’mod ċar, leġibbli u li ma jitħassarx: “Il-prodott għandu jinżamm fejn ma jintlaħaqx mit-tfal.”</w:t>
      </w:r>
    </w:p>
    <w:p w14:paraId="7ABBEE93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It-twissija msemmija fil-</w:t>
      </w:r>
      <w:hyperlink r:id="rId68" w:history="1">
        <w:r>
          <w:rPr>
            <w:rFonts w:ascii="Times New Roman" w:hAnsi="Times New Roman"/>
            <w:sz w:val="24"/>
          </w:rPr>
          <w:t>paragrafu (3)</w:t>
        </w:r>
      </w:hyperlink>
      <w:r>
        <w:rPr>
          <w:rFonts w:ascii="Times New Roman" w:hAnsi="Times New Roman"/>
          <w:sz w:val="24"/>
        </w:rPr>
        <w:t xml:space="preserve"> għandha tiġi stampata b’tipa grassa Helvetica bl-iswed fuq sfond abjad. L-iskrizzjoni għandha tkun b’ittri żgħar, ħlief għall-inizjali tat-test, u meta l-użu tal-ittri kapitali huwa meħtieġ minn regola grammatika.</w:t>
      </w:r>
    </w:p>
    <w:p w14:paraId="16BC7AA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It-tikkettar tal-pakketti individwali u l-pakketti multipli tal-prodott u tal-prodott innifsu ma għandu jkun fih l-ebda element jew soluzzjoni li</w:t>
      </w:r>
    </w:p>
    <w:p w14:paraId="57BB5A0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(a) tirreklama l-prodott f’termini tal-karatteristiċi, l-effetti fuq is-saħħa jew il-perikli u r-rilaxxi tiegħu b’mod li joħloq impressjoni żbaljata, jew jinkoraġġixxi l-konsum tal-prodott b’dan il-mod;</w:t>
      </w:r>
    </w:p>
    <w:p w14:paraId="497978D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(b) jagħti l-impressjoni li l-prodott huwa inqas ta’ ħsara minn prodotti oħra;</w:t>
      </w:r>
    </w:p>
    <w:p w14:paraId="541D8FB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(c) jagħti l-impressjoni li l-prodott għandu karatteristiċi vitalizzanti, enerġizzanti, ta’ fejqan, ta’ tiġdid, naturali, organiċi jew benefiċċji oħra għas-saħħa jew għall-istil tal-ħajja;</w:t>
      </w:r>
    </w:p>
    <w:p w14:paraId="0D1F67DA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(d) jirreferi għal togħma, riħa, aroma jew addittiv ieħor, jew in-nuqqas tagħhom, b’mod li jqarraq bil-konsumatur;</w:t>
      </w:r>
    </w:p>
    <w:p w14:paraId="08DFE027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(e) ifakkar f’xi tip ta’ ikel jew prodott kożmetiku;</w:t>
      </w:r>
    </w:p>
    <w:p w14:paraId="0FA6F65D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(f) jagħti l-impressjoni li xi prodotti huma aktar bijodegradabbli jew għandhom benefiċċji ambjentali oħra.</w:t>
      </w:r>
    </w:p>
    <w:p w14:paraId="1345F81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(6) Il-pakketti individwali u l-pakketti multipli ma għandhomx jagħtu l-impressjoni ta’ vantaġġ ekonomiku billi jużaw kupuni li joffru skontijiet jew distribuzzjoni b’xejn, jew promozzjonijiet “ixtri tnejn bi prezz ta’ wieħed” jew offerti simili oħra.</w:t>
      </w:r>
    </w:p>
    <w:p w14:paraId="7E4C88C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(7) It-twissija tas-saħħa li ġejja għandha titwaħħal mal-akbar żewġ uċuħ ta’ pakketti individwali u pakketti multipli tal-prodott, li jokkupaw mill-inqas 30 % ta’ kull wiċċ: “Dan il-prodott fih in-nikotina li tagħmel ħsara lil saħħtek u twassal għal dipendenza.” It-twissijiet tas-saħħa għandhom jiġu stampati b’tali mod li ma jitħassrux fuq il-pakketti individwali u fuq il-pakketti multipli, inkluż li ma għandhomx ikunu parzjalment jew kompletament moħbija jew ostakolati minn kwalunkwe siġill, tikketta tal-prezz, element tas-sigurtà, materjal tal-imballaġġ, borża, kaxxa jew apparat ieħor meta l-prodott jitqiegħed fis-suq.</w:t>
      </w:r>
    </w:p>
    <w:p w14:paraId="59288AD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(8) It-twissija tas-saħħa msemmija fil-</w:t>
      </w:r>
      <w:hyperlink r:id="rId69" w:history="1">
        <w:r>
          <w:rPr>
            <w:rFonts w:ascii="Times New Roman" w:hAnsi="Times New Roman"/>
            <w:sz w:val="24"/>
          </w:rPr>
          <w:t>paragrafu (7)</w:t>
        </w:r>
      </w:hyperlink>
      <w:r>
        <w:rPr>
          <w:rFonts w:ascii="Times New Roman" w:hAnsi="Times New Roman"/>
          <w:sz w:val="24"/>
        </w:rPr>
        <w:t xml:space="preserve"> għandha tiġi stampata b’tipa grassa Helvetica bl-iswed fuq sfond abjad. L-iskrizzjoni għandha tkun b’ittri żgħar, ħlief għall-inizjali tat-test, u meta l-użu tal-ittri kapitali huwa meħtieġ minn regola grammatika. It-twissija tas-saħħa għandha titqiegħed ċentralment fuq ix-xifer ta’ fuq tal-pakkett fiż-żona maħsuba għall-istampar.</w:t>
      </w:r>
    </w:p>
    <w:p w14:paraId="03626140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(9) Il-pakkett individwali tal-prodott għandu jkun mgħammar b’siġill li ma jistax jinfetaħ mit-tfal.</w:t>
      </w:r>
    </w:p>
    <w:p w14:paraId="7039883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(10) Wara l-eżami tan-notifiki dwar sostituti għat-tipjip li fihom in-nikotina, l-Uffiċjal Kap Mediku Nazzjonali għandu joħroġ ċertifikat fi żmien 60 jum mis-sottomissjoni ta’ dawn in-notifiki, jekk il-prodott ma jkunx jeħtieġ li jiġi pprojbit. Jekk l-Uffiċjal Kap Mediku Nazzjonali ma jagħmilx dikjarazzjoni fi żmien 60 jum, il-prodott notifikat jitħalla jitqiegħed fis-suq u jista’ jitqassam.”</w:t>
      </w:r>
    </w:p>
    <w:p w14:paraId="6A2CDB5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11 </w:t>
      </w:r>
      <w:r>
        <w:rPr>
          <w:rFonts w:ascii="Times New Roman" w:hAnsi="Times New Roman"/>
          <w:sz w:val="24"/>
        </w:rPr>
        <w:t xml:space="preserve"> </w:t>
      </w:r>
      <w:hyperlink r:id="rId70" w:history="1">
        <w:r>
          <w:rPr>
            <w:rFonts w:ascii="Times New Roman" w:hAnsi="Times New Roman"/>
            <w:sz w:val="24"/>
          </w:rPr>
          <w:t xml:space="preserve"> L-</w:t>
        </w:r>
        <w:hyperlink r:id="rId71" w:history="1">
          <w:r>
            <w:rPr>
              <w:rFonts w:ascii="Times New Roman" w:hAnsi="Times New Roman"/>
              <w:sz w:val="24"/>
            </w:rPr>
            <w:t>Artikolu</w:t>
          </w:r>
        </w:hyperlink>
        <w:r>
          <w:rPr>
            <w:rFonts w:ascii="Times New Roman" w:hAnsi="Times New Roman"/>
            <w:sz w:val="24"/>
          </w:rPr>
          <w:t xml:space="preserve"> 21/E</w:t>
        </w:r>
      </w:hyperlink>
      <w:r>
        <w:rPr>
          <w:rFonts w:ascii="Times New Roman" w:hAnsi="Times New Roman"/>
          <w:sz w:val="24"/>
        </w:rPr>
        <w:t>li ġej għandu jiddaħħal fid-Digriet:</w:t>
      </w:r>
    </w:p>
    <w:p w14:paraId="55E75539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“Artikolu 21/E</w:t>
      </w:r>
      <w:r>
        <w:rPr>
          <w:rFonts w:ascii="Times New Roman" w:hAnsi="Times New Roman"/>
          <w:sz w:val="24"/>
        </w:rPr>
        <w:t>(1) Prodotti veġetali għat-tipjip li kienu diġà fis-suq meta d-</w:t>
      </w:r>
      <w:hyperlink r:id="rId72" w:history="1">
        <w:r>
          <w:rPr>
            <w:rFonts w:ascii="Times New Roman" w:hAnsi="Times New Roman"/>
            <w:sz w:val="24"/>
          </w:rPr>
          <w:t>Digriet tal-Gvern Nru 120/2024 tal-10 ta’ Ġunju 2024 (minn hawn ’il quddiem:</w:t>
        </w:r>
      </w:hyperlink>
      <w:hyperlink r:id="rId73" w:history="1">
        <w:r>
          <w:rPr>
            <w:rFonts w:ascii="Times New Roman" w:hAnsi="Times New Roman"/>
            <w:sz w:val="24"/>
          </w:rPr>
          <w:t xml:space="preserve"> Daħal fis-seħħ id-Digriet Emendatorju 5) </w:t>
        </w:r>
      </w:hyperlink>
      <w:r>
        <w:rPr>
          <w:rFonts w:ascii="Times New Roman" w:hAnsi="Times New Roman"/>
          <w:sz w:val="24"/>
        </w:rPr>
        <w:t xml:space="preserve">li jemenda </w:t>
      </w:r>
      <w:hyperlink r:id="rId74" w:history="1">
        <w:r>
          <w:rPr>
            <w:rFonts w:ascii="Times New Roman" w:hAnsi="Times New Roman"/>
            <w:sz w:val="24"/>
          </w:rPr>
          <w:t>d-Digriet tal-Gvern Nru 39/2013 tal-14 ta’ Frar 2013</w:t>
        </w:r>
      </w:hyperlink>
      <w:r>
        <w:rPr>
          <w:rFonts w:ascii="Times New Roman" w:hAnsi="Times New Roman"/>
          <w:sz w:val="24"/>
        </w:rPr>
        <w:t xml:space="preserve"> dwar il-produzzjoni, it-tqegħid fis-suq u l-kontroll tal-prodotti tat-tabakk, fuq twissijiet ikkombinati, u d-dispożizzjonijiet dettaljati dwar l-applikazzjoni ta’ penali għall-kura tas-saħħa, jew prodotti erbali għat-tipjip li qabel ġew innotifikati lill-ministru responsabbli għall-politika agrikola</w:t>
      </w:r>
      <w:r>
        <w:t>,</w:t>
      </w:r>
      <w:r>
        <w:rPr>
          <w:rFonts w:ascii="Times New Roman" w:hAnsi="Times New Roman"/>
          <w:sz w:val="24"/>
        </w:rPr>
        <w:t>għandu jiġi nnotifikat lill-Uffiċjal Kap Mediku Nazzjonali bil-mod u bil-kontenut tad-</w:t>
      </w:r>
      <w:r>
        <w:rPr>
          <w:rFonts w:ascii="Times New Roman" w:hAnsi="Times New Roman"/>
          <w:i/>
          <w:iCs/>
          <w:sz w:val="24"/>
        </w:rPr>
        <w:t>data</w:t>
      </w:r>
      <w:r>
        <w:rPr>
          <w:rFonts w:ascii="Times New Roman" w:hAnsi="Times New Roman"/>
          <w:sz w:val="24"/>
        </w:rPr>
        <w:t xml:space="preserve"> preskritti fl-</w:t>
      </w:r>
      <w:hyperlink r:id="rId75" w:history="1">
        <w:r>
          <w:rPr>
            <w:rFonts w:ascii="Times New Roman" w:hAnsi="Times New Roman"/>
            <w:sz w:val="24"/>
          </w:rPr>
          <w:t xml:space="preserve">Artikolu 18/C </w:t>
        </w:r>
      </w:hyperlink>
      <w:hyperlink r:id="rId76" w:history="1">
        <w:r>
          <w:rPr>
            <w:rFonts w:ascii="Times New Roman" w:hAnsi="Times New Roman"/>
            <w:sz w:val="24"/>
          </w:rPr>
          <w:t>ta’ dan id-Digriet</w:t>
        </w:r>
      </w:hyperlink>
      <w:r>
        <w:rPr>
          <w:rFonts w:ascii="Times New Roman" w:hAnsi="Times New Roman"/>
          <w:sz w:val="24"/>
        </w:rPr>
        <w:t>, kif stabbilit fid-</w:t>
      </w:r>
      <w:hyperlink r:id="rId77" w:history="1">
        <w:r>
          <w:rPr>
            <w:rFonts w:ascii="Times New Roman" w:hAnsi="Times New Roman"/>
            <w:sz w:val="24"/>
          </w:rPr>
          <w:t>Digriet Emendatorju 5</w:t>
        </w:r>
      </w:hyperlink>
      <w:r>
        <w:rPr>
          <w:rFonts w:ascii="Times New Roman" w:hAnsi="Times New Roman"/>
          <w:sz w:val="24"/>
        </w:rPr>
        <w:t>, sal-31 ta’ Diċembru 2024. Meta jiġi ssodisfat l-obbligu ta’ notifika skont dan il-paragrafu, dan il-limitu ta’ żmien ta’ sitt xhur speċifikat fl-</w:t>
      </w:r>
      <w:hyperlink r:id="rId78" w:history="1">
        <w:r>
          <w:rPr>
            <w:rFonts w:ascii="Times New Roman" w:hAnsi="Times New Roman"/>
            <w:sz w:val="24"/>
          </w:rPr>
          <w:t>Artikolu 18/C (3)</w:t>
        </w:r>
      </w:hyperlink>
      <w:r>
        <w:rPr>
          <w:rFonts w:ascii="Times New Roman" w:hAnsi="Times New Roman"/>
          <w:sz w:val="24"/>
        </w:rPr>
        <w:t xml:space="preserve"> ma għandux ikun applikabbli.</w:t>
      </w:r>
    </w:p>
    <w:p w14:paraId="26BD438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(2) Bl-</w:t>
      </w:r>
      <w:hyperlink r:id="rId79" w:history="1">
        <w:r>
          <w:rPr>
            <w:rFonts w:ascii="Times New Roman" w:hAnsi="Times New Roman"/>
            <w:sz w:val="24"/>
          </w:rPr>
          <w:t>eċċezzjoni prevista fil-paragrafu (3)</w:t>
        </w:r>
      </w:hyperlink>
      <w:r>
        <w:t>,</w:t>
      </w:r>
      <w:r>
        <w:rPr>
          <w:rFonts w:ascii="Times New Roman" w:hAnsi="Times New Roman"/>
          <w:sz w:val="24"/>
        </w:rPr>
        <w:t xml:space="preserve"> il-prodotti li jonqsu milli jikkonformaw mad-dispożizzjonijiet tad-</w:t>
      </w:r>
      <w:hyperlink r:id="rId80" w:history="1">
        <w:r>
          <w:rPr>
            <w:rFonts w:ascii="Times New Roman" w:hAnsi="Times New Roman"/>
            <w:sz w:val="24"/>
          </w:rPr>
          <w:t>Digriet Emendatorju 5</w:t>
        </w:r>
      </w:hyperlink>
      <w:r>
        <w:rPr>
          <w:rFonts w:ascii="Times New Roman" w:hAnsi="Times New Roman"/>
          <w:sz w:val="24"/>
        </w:rPr>
        <w:t xml:space="preserve"> iżda li jikkonformaw mad-dispożizzjonijiet ta’ </w:t>
      </w:r>
      <w:hyperlink r:id="rId81" w:history="1">
        <w:r>
          <w:rPr>
            <w:rFonts w:ascii="Times New Roman" w:hAnsi="Times New Roman"/>
            <w:sz w:val="24"/>
          </w:rPr>
          <w:t>dan id-Digriet</w:t>
        </w:r>
      </w:hyperlink>
      <w:r>
        <w:rPr>
          <w:rFonts w:ascii="Times New Roman" w:hAnsi="Times New Roman"/>
          <w:sz w:val="24"/>
        </w:rPr>
        <w:t xml:space="preserve"> fis-seħħ qabel id-dħul fis-seħħ tad-</w:t>
      </w:r>
      <w:hyperlink r:id="rId82" w:history="1">
        <w:r>
          <w:rPr>
            <w:rFonts w:ascii="Times New Roman" w:hAnsi="Times New Roman"/>
            <w:sz w:val="24"/>
          </w:rPr>
          <w:t>Digriet Emendatorju 5</w:t>
        </w:r>
      </w:hyperlink>
      <w:r>
        <w:rPr>
          <w:rFonts w:ascii="Times New Roman" w:hAnsi="Times New Roman"/>
          <w:sz w:val="24"/>
        </w:rPr>
        <w:t xml:space="preserve">kif ukoll mar-rekwiżiti ta’ leġiżlazzjoni applikabbli u regolatorja oħra, jistgħu jingħataw lill-bejjiegħa bl-imnut ta’ prodotti tat-tabakk għat-tqegħid fis-suq, għal massimu ta’ sena mid-data tad-dħul fis-seħħ ta’ </w:t>
      </w:r>
      <w:hyperlink r:id="rId83" w:history="1">
        <w:r>
          <w:rPr>
            <w:rFonts w:ascii="Times New Roman" w:hAnsi="Times New Roman"/>
            <w:sz w:val="24"/>
          </w:rPr>
          <w:t>dan id-Digriet</w:t>
        </w:r>
      </w:hyperlink>
      <w:r>
        <w:rPr>
          <w:rFonts w:ascii="Times New Roman" w:hAnsi="Times New Roman"/>
          <w:sz w:val="24"/>
        </w:rPr>
        <w:t>.</w:t>
      </w:r>
    </w:p>
    <w:p w14:paraId="45D44106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(3) Permezz ta’ deroga mill-paragrafu </w:t>
      </w:r>
      <w:hyperlink r:id="rId84" w:history="1">
        <w:r>
          <w:rPr>
            <w:rFonts w:ascii="Times New Roman" w:hAnsi="Times New Roman"/>
            <w:sz w:val="24"/>
          </w:rPr>
          <w:t>(2)</w:t>
        </w:r>
      </w:hyperlink>
      <w:r>
        <w:rPr>
          <w:rFonts w:ascii="Times New Roman" w:hAnsi="Times New Roman"/>
          <w:sz w:val="24"/>
        </w:rPr>
        <w:t>, is-sostituti għat-tipjip li fihom in-nikotina li ma jikkonformawx mad-dispożizzjonijiet tal-</w:t>
      </w:r>
      <w:hyperlink r:id="rId85" w:history="1">
        <w:r>
          <w:rPr>
            <w:rFonts w:ascii="Times New Roman" w:hAnsi="Times New Roman"/>
            <w:sz w:val="24"/>
          </w:rPr>
          <w:t>Artikolu 19/F</w:t>
        </w:r>
      </w:hyperlink>
      <w:hyperlink r:id="rId86" w:history="1">
        <w:r>
          <w:rPr>
            <w:rFonts w:ascii="Times New Roman" w:hAnsi="Times New Roman"/>
            <w:sz w:val="24"/>
          </w:rPr>
          <w:t>(1)</w:t>
        </w:r>
      </w:hyperlink>
      <w:r>
        <w:rPr>
          <w:rFonts w:ascii="Times New Roman" w:hAnsi="Times New Roman"/>
          <w:sz w:val="24"/>
        </w:rPr>
        <w:t xml:space="preserve"> u </w:t>
      </w:r>
      <w:hyperlink r:id="rId87" w:history="1">
        <w:r>
          <w:rPr>
            <w:rFonts w:ascii="Times New Roman" w:hAnsi="Times New Roman"/>
            <w:sz w:val="24"/>
          </w:rPr>
          <w:t>(2)</w:t>
        </w:r>
      </w:hyperlink>
      <w:r>
        <w:rPr>
          <w:rFonts w:ascii="Times New Roman" w:hAnsi="Times New Roman"/>
          <w:sz w:val="24"/>
        </w:rPr>
        <w:t xml:space="preserve"> ta’ </w:t>
      </w:r>
      <w:hyperlink r:id="rId88" w:history="1">
        <w:r>
          <w:rPr>
            <w:rFonts w:ascii="Times New Roman" w:hAnsi="Times New Roman"/>
            <w:sz w:val="24"/>
          </w:rPr>
          <w:t>dan id-Digriet</w:t>
        </w:r>
      </w:hyperlink>
      <w:r>
        <w:rPr>
          <w:rFonts w:ascii="Times New Roman" w:hAnsi="Times New Roman"/>
          <w:sz w:val="24"/>
        </w:rPr>
        <w:t>, kif stabbilit fid-</w:t>
      </w:r>
      <w:hyperlink r:id="rId89" w:history="1">
        <w:r>
          <w:rPr>
            <w:rFonts w:ascii="Times New Roman" w:hAnsi="Times New Roman"/>
            <w:sz w:val="24"/>
          </w:rPr>
          <w:t>Digriet Emendatorju 5,</w:t>
        </w:r>
      </w:hyperlink>
      <w:r>
        <w:rPr>
          <w:rFonts w:ascii="Times New Roman" w:hAnsi="Times New Roman"/>
          <w:sz w:val="24"/>
        </w:rPr>
        <w:t xml:space="preserve"> u lanqas mad-dispożizzjonijiet tal-</w:t>
      </w:r>
      <w:hyperlink r:id="rId90" w:history="1">
        <w:r>
          <w:rPr>
            <w:rFonts w:ascii="Times New Roman" w:hAnsi="Times New Roman"/>
            <w:sz w:val="24"/>
          </w:rPr>
          <w:t>Artikolu 19/G(10),</w:t>
        </w:r>
      </w:hyperlink>
      <w:r>
        <w:rPr>
          <w:rFonts w:ascii="Times New Roman" w:hAnsi="Times New Roman"/>
          <w:sz w:val="24"/>
        </w:rPr>
        <w:t xml:space="preserve"> iżda jikkonformaw mad-dispożizzjonijiet ta’ </w:t>
      </w:r>
      <w:hyperlink r:id="rId91" w:history="1">
        <w:r>
          <w:rPr>
            <w:rFonts w:ascii="Times New Roman" w:hAnsi="Times New Roman"/>
            <w:sz w:val="24"/>
          </w:rPr>
          <w:t>dan id-Digriet</w:t>
        </w:r>
      </w:hyperlink>
      <w:r>
        <w:rPr>
          <w:rFonts w:ascii="Times New Roman" w:hAnsi="Times New Roman"/>
          <w:sz w:val="24"/>
        </w:rPr>
        <w:t xml:space="preserve"> fis-seħħ qabel id-dħul fis-seħħ tad-</w:t>
      </w:r>
      <w:hyperlink r:id="rId92" w:history="1">
        <w:r>
          <w:rPr>
            <w:rFonts w:ascii="Times New Roman" w:hAnsi="Times New Roman"/>
            <w:sz w:val="24"/>
          </w:rPr>
          <w:t>Digriet Emendatorju 5</w:t>
        </w:r>
      </w:hyperlink>
      <w:r>
        <w:rPr>
          <w:rFonts w:ascii="Times New Roman" w:hAnsi="Times New Roman"/>
          <w:sz w:val="24"/>
        </w:rPr>
        <w:t xml:space="preserve">, kif ukoll mar-rekwiżiti ta’ leġiżlazzjoni applikabbli u regolatorja oħra, jistgħu jingħataw lill-bejjiegħa bl-imnut ta’ prodotti tat-tabakk għat-tqegħid fis-suq, għal perjodu li ma jaqbiżx it-tliet xhur mid-data tad-dħul fis-seħħ ta’ </w:t>
      </w:r>
      <w:hyperlink r:id="rId93" w:history="1">
        <w:r>
          <w:rPr>
            <w:rFonts w:ascii="Times New Roman" w:hAnsi="Times New Roman"/>
            <w:sz w:val="24"/>
          </w:rPr>
          <w:t>dan id-Digriet</w:t>
        </w:r>
      </w:hyperlink>
      <w:r>
        <w:rPr>
          <w:rFonts w:ascii="Times New Roman" w:hAnsi="Times New Roman"/>
          <w:sz w:val="24"/>
        </w:rPr>
        <w:t>.</w:t>
      </w:r>
    </w:p>
    <w:p w14:paraId="7ACF58BF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(4) Prodotti li ma jikkonformawx mad-dispożizzjonijiet ta’ </w:t>
      </w:r>
      <w:hyperlink r:id="rId94" w:history="1">
        <w:r>
          <w:rPr>
            <w:rFonts w:ascii="Times New Roman" w:hAnsi="Times New Roman"/>
            <w:sz w:val="24"/>
          </w:rPr>
          <w:t>dan id-Digriet</w:t>
        </w:r>
      </w:hyperlink>
      <w:r>
        <w:rPr>
          <w:rFonts w:ascii="Times New Roman" w:hAnsi="Times New Roman"/>
          <w:sz w:val="24"/>
        </w:rPr>
        <w:t>, kif stabbilit fid-</w:t>
      </w:r>
      <w:hyperlink r:id="rId95" w:history="1">
        <w:r>
          <w:rPr>
            <w:rFonts w:ascii="Times New Roman" w:hAnsi="Times New Roman"/>
            <w:sz w:val="24"/>
          </w:rPr>
          <w:t>Digriet Emendatorju 5</w:t>
        </w:r>
      </w:hyperlink>
      <w:r>
        <w:rPr>
          <w:rFonts w:ascii="Times New Roman" w:hAnsi="Times New Roman"/>
          <w:sz w:val="24"/>
        </w:rPr>
        <w:t xml:space="preserve">, iżda li jikkonformaw mad-dispożizzjonijiet ta’ </w:t>
      </w:r>
      <w:hyperlink r:id="rId96" w:history="1">
        <w:r>
          <w:rPr>
            <w:rFonts w:ascii="Times New Roman" w:hAnsi="Times New Roman"/>
            <w:sz w:val="24"/>
          </w:rPr>
          <w:t>dan id-Digriet</w:t>
        </w:r>
      </w:hyperlink>
      <w:r>
        <w:rPr>
          <w:rFonts w:ascii="Times New Roman" w:hAnsi="Times New Roman"/>
          <w:sz w:val="24"/>
        </w:rPr>
        <w:t xml:space="preserve"> fis-seħħ qabel id-dħul fis-seħħ tad-</w:t>
      </w:r>
      <w:hyperlink r:id="rId97" w:history="1">
        <w:r>
          <w:rPr>
            <w:rFonts w:ascii="Times New Roman" w:hAnsi="Times New Roman"/>
            <w:sz w:val="24"/>
          </w:rPr>
          <w:t>Digriet Emendatorju 5</w:t>
        </w:r>
      </w:hyperlink>
      <w:r>
        <w:rPr>
          <w:rFonts w:ascii="Times New Roman" w:hAnsi="Times New Roman"/>
          <w:sz w:val="24"/>
        </w:rPr>
        <w:t>, kif ukoll mar-rekwiżiti ta’ leġiżlazzjoni applikabbli u regolatorja oħra, u li nżammu fl-istokk mill-bejjiegħa bl-imnut tal-prodotti tat-tabakk sal-iskadenza stabbilita fil-</w:t>
      </w:r>
      <w:hyperlink r:id="rId98" w:history="1">
        <w:r>
          <w:rPr>
            <w:rFonts w:ascii="Times New Roman" w:hAnsi="Times New Roman"/>
            <w:sz w:val="24"/>
          </w:rPr>
          <w:t>paragrafi (2)</w:t>
        </w:r>
      </w:hyperlink>
      <w:r>
        <w:rPr>
          <w:rFonts w:ascii="Times New Roman" w:hAnsi="Times New Roman"/>
          <w:sz w:val="24"/>
        </w:rPr>
        <w:t xml:space="preserve"> u </w:t>
      </w:r>
      <w:hyperlink r:id="rId99" w:history="1">
        <w:r>
          <w:rPr>
            <w:rFonts w:ascii="Times New Roman" w:hAnsi="Times New Roman"/>
            <w:sz w:val="24"/>
          </w:rPr>
          <w:t>(3)</w:t>
        </w:r>
      </w:hyperlink>
      <w:r>
        <w:rPr>
          <w:rFonts w:ascii="Times New Roman" w:hAnsi="Times New Roman"/>
          <w:sz w:val="24"/>
        </w:rPr>
        <w:t>, jistgħu jitqiegħdu fis-suq mill-bejjiegħa bl-imnut tal-prodotti tat-tabakk għal perjodu ta’ żmien illimitat.”</w:t>
      </w:r>
    </w:p>
    <w:p w14:paraId="7F8C81D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12 </w:t>
      </w:r>
      <w:r>
        <w:rPr>
          <w:rFonts w:ascii="Times New Roman" w:hAnsi="Times New Roman"/>
          <w:sz w:val="24"/>
        </w:rPr>
        <w:t xml:space="preserve"> </w:t>
      </w:r>
      <w:hyperlink r:id="rId100" w:history="1">
        <w:r>
          <w:rPr>
            <w:rFonts w:ascii="Times New Roman" w:hAnsi="Times New Roman"/>
            <w:sz w:val="24"/>
          </w:rPr>
          <w:t xml:space="preserve">L-Anness 4 tad-Digriet </w:t>
        </w:r>
      </w:hyperlink>
      <w:r>
        <w:rPr>
          <w:rFonts w:ascii="Times New Roman" w:hAnsi="Times New Roman"/>
          <w:sz w:val="24"/>
        </w:rPr>
        <w:t>għandu jiġi sostitwit bl-Anness 1 ta’ dan id-Digriet.</w:t>
      </w:r>
    </w:p>
    <w:p w14:paraId="4C5EB31B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13 </w:t>
      </w:r>
      <w:r>
        <w:rPr>
          <w:rFonts w:ascii="Times New Roman" w:hAnsi="Times New Roman"/>
          <w:sz w:val="24"/>
        </w:rPr>
        <w:t xml:space="preserve"> Fid-</w:t>
      </w:r>
      <w:hyperlink r:id="rId101" w:history="1">
        <w:r>
          <w:rPr>
            <w:rFonts w:ascii="Times New Roman" w:hAnsi="Times New Roman"/>
            <w:sz w:val="24"/>
          </w:rPr>
          <w:t>Digriet,</w:t>
        </w:r>
      </w:hyperlink>
    </w:p>
    <w:p w14:paraId="6809F915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(a) </w:t>
      </w:r>
      <w:hyperlink r:id="rId102" w:history="1">
        <w:r>
          <w:rPr>
            <w:rFonts w:ascii="Times New Roman" w:hAnsi="Times New Roman"/>
            <w:sz w:val="24"/>
          </w:rPr>
          <w:t>fl-Artikolu 1</w:t>
        </w:r>
        <w:hyperlink r:id="rId103" w:history="1">
          <w:r>
            <w:rPr>
              <w:rFonts w:ascii="Times New Roman" w:hAnsi="Times New Roman"/>
              <w:sz w:val="24"/>
            </w:rPr>
            <w:t>(1),</w:t>
          </w:r>
        </w:hyperlink>
      </w:hyperlink>
      <w:r>
        <w:rPr>
          <w:rFonts w:ascii="Times New Roman" w:hAnsi="Times New Roman"/>
          <w:sz w:val="24"/>
        </w:rPr>
        <w:t>il-kliem “likwidi ta’ rikarika u apparati elettroniċi li jimitaw it-tipjip” għandhom jiġu sostitwiti bil-kliem “kontenituri ta’ rikarika, apparati elettroniċi li jimitaw it-tipjip, kontenituri ta’ rikarika mingħajr nikotina u prodotti erbali għat-tipjip, kif ukoll sostituti għat-tipjip mingħajr nikotina”;</w:t>
      </w:r>
    </w:p>
    <w:p w14:paraId="61A59882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(b) </w:t>
      </w:r>
      <w:hyperlink r:id="rId104" w:history="1">
        <w:r>
          <w:rPr>
            <w:rFonts w:ascii="Times New Roman" w:hAnsi="Times New Roman"/>
            <w:sz w:val="24"/>
          </w:rPr>
          <w:t>fl-Artikolu 4/A</w:t>
        </w:r>
      </w:hyperlink>
      <w:hyperlink r:id="rId105" w:history="1">
        <w:r>
          <w:rPr>
            <w:rFonts w:ascii="Times New Roman" w:hAnsi="Times New Roman"/>
            <w:sz w:val="24"/>
          </w:rPr>
          <w:t>(1),</w:t>
        </w:r>
      </w:hyperlink>
      <w:r>
        <w:rPr>
          <w:rFonts w:ascii="Times New Roman" w:hAnsi="Times New Roman"/>
          <w:sz w:val="24"/>
        </w:rPr>
        <w:t>il-frażi “il-proprjetajiet karċinoġeniċi, mutaġeniċi jew tossiċi għar-riproduzzjoni tiegħu (minn hawn ’il quddiem: proprjetajiet CMR)” hija sostitwita bil-kliem “proprjetajiet CMR”,</w:t>
      </w:r>
    </w:p>
    <w:p w14:paraId="28D89310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(c) </w:t>
      </w:r>
      <w:hyperlink r:id="rId106" w:history="1">
        <w:r>
          <w:rPr>
            <w:rFonts w:ascii="Times New Roman" w:hAnsi="Times New Roman"/>
            <w:sz w:val="24"/>
          </w:rPr>
          <w:t>fl-Artikolu 19/B</w:t>
        </w:r>
      </w:hyperlink>
      <w:hyperlink r:id="rId107" w:history="1">
        <w:r>
          <w:rPr>
            <w:rFonts w:ascii="Times New Roman" w:hAnsi="Times New Roman"/>
            <w:sz w:val="24"/>
          </w:rPr>
          <w:t>(1)(i),</w:t>
        </w:r>
      </w:hyperlink>
      <w:r>
        <w:rPr>
          <w:rFonts w:ascii="Times New Roman" w:hAnsi="Times New Roman"/>
          <w:sz w:val="24"/>
        </w:rPr>
        <w:t xml:space="preserve"> il-kliem “siġill għat-tfal” huwa sostitwit bil-kliem “siġill reżistenti għat-tfal”,</w:t>
      </w:r>
    </w:p>
    <w:p w14:paraId="178E8C81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(d) </w:t>
      </w:r>
      <w:hyperlink r:id="rId108" w:history="1">
        <w:r>
          <w:rPr>
            <w:rFonts w:ascii="Times New Roman" w:hAnsi="Times New Roman"/>
            <w:sz w:val="24"/>
          </w:rPr>
          <w:t>fl-Artikolu 19/D</w:t>
        </w:r>
      </w:hyperlink>
      <w:hyperlink r:id="rId109" w:history="1">
        <w:r>
          <w:rPr>
            <w:rFonts w:ascii="Times New Roman" w:hAnsi="Times New Roman"/>
            <w:sz w:val="24"/>
          </w:rPr>
          <w:t>(1),</w:t>
        </w:r>
      </w:hyperlink>
      <w:r>
        <w:rPr>
          <w:rFonts w:ascii="Times New Roman" w:hAnsi="Times New Roman"/>
          <w:sz w:val="24"/>
        </w:rPr>
        <w:t>, il-kliem “produtturi ta’ kontenituri” għandhom jiġu sostitwiti bil-kliem “produtturi ta’ kontenituri, skrataċ mingħajr nikotina u kontenituri ta’ rikarika mingħajr nikotina”.</w:t>
      </w:r>
    </w:p>
    <w:p w14:paraId="52B0F379" w14:textId="77777777" w:rsidR="0019414B" w:rsidRP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.</w:t>
      </w:r>
    </w:p>
    <w:p w14:paraId="69795527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14 </w:t>
      </w:r>
      <w:r>
        <w:rPr>
          <w:rFonts w:ascii="Times New Roman" w:hAnsi="Times New Roman"/>
          <w:sz w:val="24"/>
        </w:rPr>
        <w:t xml:space="preserve"> Dan id-Digriet għandu jidħol fis-seħħ fil-ħmistax-il jum minn meta jiġi ppubblikat.</w:t>
      </w:r>
    </w:p>
    <w:p w14:paraId="6EC49E18" w14:textId="77777777" w:rsidR="0019414B" w:rsidRPr="0019414B" w:rsidRDefault="0019414B" w:rsidP="00194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15 </w:t>
      </w:r>
      <w:r>
        <w:rPr>
          <w:rFonts w:ascii="Times New Roman" w:hAnsi="Times New Roman"/>
          <w:sz w:val="24"/>
        </w:rPr>
        <w:t xml:space="preserve"> L-abbozz ta’ dan id-Digriet ġie nnotifikat minn qabel f’konformità mal-Artikoli 5-7 tad-Direttiva (UE) 2015/1535 tal-Parlament Ewropew u tal-Kunsill tad-9 ta’ Settembru </w:t>
      </w:r>
      <w:r>
        <w:rPr>
          <w:rFonts w:ascii="Times New Roman" w:hAnsi="Times New Roman"/>
          <w:sz w:val="24"/>
        </w:rPr>
        <w:lastRenderedPageBreak/>
        <w:t>2015 li tistabbilixxi proċedura għall-għoti ta’ informazzjoni fil-qasam tar-regolamenti tekniċi u tar-regoli dwar is-servizzi tas-Soċjetà tal-Informatika.</w:t>
      </w:r>
    </w:p>
    <w:p w14:paraId="07F1F243" w14:textId="77777777" w:rsid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u-HU"/>
        </w:rPr>
      </w:pPr>
    </w:p>
    <w:p w14:paraId="67E7AB69" w14:textId="77777777" w:rsidR="0019414B" w:rsidRPr="0019414B" w:rsidRDefault="0019414B" w:rsidP="00194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Viktor Orbán </w:t>
      </w:r>
      <w:r>
        <w:rPr>
          <w:rFonts w:ascii="Times New Roman" w:hAnsi="Times New Roman"/>
          <w:sz w:val="24"/>
        </w:rPr>
        <w:t>(sgd),</w:t>
      </w:r>
    </w:p>
    <w:p w14:paraId="3DA7C864" w14:textId="77777777" w:rsidR="0019414B" w:rsidRPr="0019414B" w:rsidRDefault="0019414B" w:rsidP="001941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Il-Prim Ministru</w:t>
      </w:r>
    </w:p>
    <w:p w14:paraId="68BF77B9" w14:textId="77777777" w:rsid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u-HU"/>
        </w:rPr>
      </w:pPr>
    </w:p>
    <w:p w14:paraId="1460D46B" w14:textId="77777777" w:rsid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u-HU"/>
        </w:rPr>
      </w:pPr>
    </w:p>
    <w:p w14:paraId="61C1C909" w14:textId="77777777" w:rsid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u-HU"/>
        </w:rPr>
      </w:pPr>
    </w:p>
    <w:p w14:paraId="624A5900" w14:textId="77777777" w:rsidR="0019414B" w:rsidRDefault="0019414B" w:rsidP="00194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u-HU"/>
        </w:rPr>
      </w:pPr>
    </w:p>
    <w:p w14:paraId="59454312" w14:textId="77777777" w:rsidR="0019414B" w:rsidRPr="0019414B" w:rsidRDefault="0019414B" w:rsidP="00194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Anness 1 tad-Digriet tal-Gvern Nru 120/2024 tal-10 ta’ Ġunju 2024 </w:t>
      </w:r>
    </w:p>
    <w:p w14:paraId="512ADCDC" w14:textId="77777777" w:rsid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“Anness 4 tad-</w:t>
      </w:r>
      <w:hyperlink r:id="rId110" w:history="1">
        <w:r>
          <w:rPr>
            <w:rFonts w:ascii="Times New Roman" w:hAnsi="Times New Roman"/>
            <w:sz w:val="24"/>
          </w:rPr>
          <w:t xml:space="preserve">Digriet tal-Gvern </w:t>
        </w:r>
      </w:hyperlink>
      <w:hyperlink r:id="rId111" w:history="1">
        <w:r>
          <w:rPr>
            <w:rFonts w:ascii="Times New Roman" w:hAnsi="Times New Roman"/>
            <w:sz w:val="24"/>
          </w:rPr>
          <w:t>Nru 39/2013</w:t>
        </w:r>
      </w:hyperlink>
      <w:hyperlink r:id="rId112" w:history="1">
        <w:r>
          <w:rPr>
            <w:rFonts w:ascii="Times New Roman" w:hAnsi="Times New Roman"/>
            <w:sz w:val="24"/>
          </w:rPr>
          <w:t xml:space="preserve"> tal-14 ta’ Frar 2013</w:t>
        </w:r>
      </w:hyperlink>
    </w:p>
    <w:p w14:paraId="7467BD29" w14:textId="77777777" w:rsidR="0019414B" w:rsidRP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4AD0B48C" w14:textId="77777777" w:rsidR="0019414B" w:rsidRP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Addittivi pprojbiti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4437"/>
      </w:tblGrid>
      <w:tr w:rsidR="0019414B" w:rsidRPr="0019414B" w14:paraId="6FC5C8B9" w14:textId="77777777" w:rsidTr="0019414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B3301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0868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</w:tr>
      <w:tr w:rsidR="0019414B" w:rsidRPr="0019414B" w14:paraId="3ED109D5" w14:textId="77777777" w:rsidTr="0019414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25FB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numru tas-serje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DADCB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Kompost</w:t>
            </w:r>
          </w:p>
        </w:tc>
      </w:tr>
      <w:tr w:rsidR="0019414B" w:rsidRPr="0019414B" w14:paraId="1FA9B4BD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2F5F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D1EF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2-metil-3-(para-isopropil-fenil)propjonaldeid</w:t>
            </w:r>
          </w:p>
        </w:tc>
      </w:tr>
      <w:tr w:rsidR="0019414B" w:rsidRPr="0019414B" w14:paraId="5A07FA7C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77453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80C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Agar-agar</w:t>
            </w:r>
          </w:p>
        </w:tc>
      </w:tr>
      <w:tr w:rsidR="0019414B" w:rsidRPr="0019414B" w14:paraId="25C876C3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141DB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87475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Ossidu tal-aluminju</w:t>
            </w:r>
          </w:p>
        </w:tc>
      </w:tr>
      <w:tr w:rsidR="0019414B" w:rsidRPr="0019414B" w14:paraId="68937124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0CA8B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6F6B5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Aċetat tal-ammonju</w:t>
            </w:r>
          </w:p>
        </w:tc>
      </w:tr>
      <w:tr w:rsidR="0019414B" w:rsidRPr="0019414B" w14:paraId="346B86DD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67CA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297E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Ċitrat tal-ammonju</w:t>
            </w:r>
          </w:p>
        </w:tc>
      </w:tr>
      <w:tr w:rsidR="0019414B" w:rsidRPr="0019414B" w14:paraId="22DD150F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19A7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E7F7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Format tal-ammonju</w:t>
            </w:r>
          </w:p>
        </w:tc>
      </w:tr>
      <w:tr w:rsidR="0019414B" w:rsidRPr="0019414B" w14:paraId="09F17B3B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D9A9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9142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Bikarbonat tal-ammonju</w:t>
            </w:r>
          </w:p>
        </w:tc>
      </w:tr>
      <w:tr w:rsidR="0019414B" w:rsidRPr="0019414B" w14:paraId="287009DF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1296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F0DC4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Malat tal-idroġenu tal-ammonju</w:t>
            </w:r>
          </w:p>
        </w:tc>
      </w:tr>
      <w:tr w:rsidR="0019414B" w:rsidRPr="0019414B" w14:paraId="1F989830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7789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B1F9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Idrossidu tal-ammonju</w:t>
            </w:r>
          </w:p>
        </w:tc>
      </w:tr>
      <w:tr w:rsidR="0019414B" w:rsidRPr="0019414B" w14:paraId="434E8F58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32E3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110C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Karbamat tal-ammonju</w:t>
            </w:r>
          </w:p>
        </w:tc>
      </w:tr>
      <w:tr w:rsidR="0019414B" w:rsidRPr="0019414B" w14:paraId="699BF106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DFB03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365F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Klorur tal-ammonju</w:t>
            </w:r>
          </w:p>
        </w:tc>
      </w:tr>
      <w:tr w:rsidR="0019414B" w:rsidRPr="0019414B" w14:paraId="35A2BEE3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A5EC7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2CBD6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Lattat tal-ammonju</w:t>
            </w:r>
          </w:p>
        </w:tc>
      </w:tr>
      <w:tr w:rsidR="0019414B" w:rsidRPr="0019414B" w14:paraId="0A36DF77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1E4C1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1953B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Malat tal-ammonju</w:t>
            </w:r>
          </w:p>
        </w:tc>
      </w:tr>
      <w:tr w:rsidR="0019414B" w:rsidRPr="0019414B" w14:paraId="27F594B2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7826A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30076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Suċċinat tal-ammonju</w:t>
            </w:r>
          </w:p>
        </w:tc>
      </w:tr>
      <w:tr w:rsidR="0019414B" w:rsidRPr="0019414B" w14:paraId="29A76F94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644B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7B27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Sulfamat tal-ammonju</w:t>
            </w:r>
          </w:p>
        </w:tc>
      </w:tr>
      <w:tr w:rsidR="0019414B" w:rsidRPr="0019414B" w14:paraId="40E18AA2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05882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0419A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Tartrat tal-ammonju</w:t>
            </w:r>
          </w:p>
        </w:tc>
      </w:tr>
      <w:tr w:rsidR="0019414B" w:rsidRPr="0019414B" w14:paraId="18145920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052F4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B15E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Anthraquinone Blue</w:t>
            </w:r>
          </w:p>
        </w:tc>
      </w:tr>
      <w:tr w:rsidR="0019414B" w:rsidRPr="0019414B" w14:paraId="12E06592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BCD0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68746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Blu Bażiku 26</w:t>
            </w:r>
          </w:p>
        </w:tc>
      </w:tr>
      <w:tr w:rsidR="0019414B" w:rsidRPr="0019414B" w14:paraId="4D51D7DE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53D0C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3D93C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Aċidu suċċiniku (E 363)</w:t>
            </w:r>
          </w:p>
        </w:tc>
      </w:tr>
      <w:tr w:rsidR="0019414B" w:rsidRPr="0019414B" w14:paraId="04FEB7C9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35044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B1AC4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Dehydro-menthofurolactone</w:t>
            </w:r>
          </w:p>
        </w:tc>
      </w:tr>
      <w:tr w:rsidR="0019414B" w:rsidRPr="0019414B" w14:paraId="13856D4A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D40AF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748EC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Di-(2-etileżil) adipat</w:t>
            </w:r>
          </w:p>
        </w:tc>
      </w:tr>
      <w:tr w:rsidR="0019414B" w:rsidRPr="0019414B" w14:paraId="70294693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E646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ED04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Fosfat tal-idroġenu tad-diammonju</w:t>
            </w:r>
          </w:p>
        </w:tc>
      </w:tr>
      <w:tr w:rsidR="0019414B" w:rsidRPr="0019414B" w14:paraId="57EF1818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57ABC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2742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Karbonat tad-diammonju</w:t>
            </w:r>
          </w:p>
        </w:tc>
      </w:tr>
      <w:tr w:rsidR="0019414B" w:rsidRPr="0019414B" w14:paraId="6BE1B65E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C2A6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3C1E1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Malat tad-diammonju</w:t>
            </w:r>
          </w:p>
        </w:tc>
      </w:tr>
      <w:tr w:rsidR="0019414B" w:rsidRPr="0019414B" w14:paraId="6CFB9951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E27F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0E7DC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Suċċinat tad-diammonju</w:t>
            </w:r>
          </w:p>
        </w:tc>
      </w:tr>
      <w:tr w:rsidR="0019414B" w:rsidRPr="0019414B" w14:paraId="434BF35F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5B3B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B12C6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Ftalat tad-dibutil</w:t>
            </w:r>
          </w:p>
        </w:tc>
      </w:tr>
      <w:tr w:rsidR="0019414B" w:rsidRPr="0019414B" w14:paraId="6C5FB599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45B4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D9AF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Rożin modifikat bil-fenol-formaldeid</w:t>
            </w:r>
          </w:p>
        </w:tc>
      </w:tr>
      <w:tr w:rsidR="0019414B" w:rsidRPr="0019414B" w14:paraId="00B127F3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698AF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C2CD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Galattożju</w:t>
            </w:r>
          </w:p>
        </w:tc>
      </w:tr>
      <w:tr w:rsidR="0019414B" w:rsidRPr="0019414B" w14:paraId="7B6E532F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641B6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3B1F2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Aċidu formiku (E 236)</w:t>
            </w:r>
          </w:p>
        </w:tc>
      </w:tr>
      <w:tr w:rsidR="0019414B" w:rsidRPr="0019414B" w14:paraId="3E900189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A3875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4C4D5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Karbamid (Urea) (E 927b)</w:t>
            </w:r>
          </w:p>
        </w:tc>
      </w:tr>
      <w:tr w:rsidR="0019414B" w:rsidRPr="0019414B" w14:paraId="00EFA035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7BCA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D7BB5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Carmine Red</w:t>
            </w:r>
          </w:p>
        </w:tc>
      </w:tr>
      <w:tr w:rsidR="0019414B" w:rsidRPr="0019414B" w14:paraId="3A773B5B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1AF61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1D07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Krizein S</w:t>
            </w:r>
          </w:p>
        </w:tc>
      </w:tr>
      <w:tr w:rsidR="0019414B" w:rsidRPr="0019414B" w14:paraId="2C276DE5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CEFA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17BC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Fażola tonka mingħajr kumarina</w:t>
            </w:r>
          </w:p>
        </w:tc>
      </w:tr>
      <w:tr w:rsidR="0019414B" w:rsidRPr="0019414B" w14:paraId="1D466AD0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FBEC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701A2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Lattożju</w:t>
            </w:r>
          </w:p>
        </w:tc>
      </w:tr>
      <w:tr w:rsidR="0019414B" w:rsidRPr="0019414B" w14:paraId="208404F6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C619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7AD67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Maltożju</w:t>
            </w:r>
          </w:p>
        </w:tc>
      </w:tr>
      <w:tr w:rsidR="0019414B" w:rsidRPr="0019414B" w14:paraId="7E5CF79B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F223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07172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Mannożju</w:t>
            </w:r>
          </w:p>
        </w:tc>
      </w:tr>
      <w:tr w:rsidR="0019414B" w:rsidRPr="0019414B" w14:paraId="1C28844D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3E34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3F3AF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Vjola tal-metil</w:t>
            </w:r>
          </w:p>
        </w:tc>
      </w:tr>
      <w:tr w:rsidR="0019414B" w:rsidRPr="0019414B" w14:paraId="7727C4CC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3E0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0C4BA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Għasel</w:t>
            </w:r>
          </w:p>
        </w:tc>
      </w:tr>
      <w:tr w:rsidR="0019414B" w:rsidRPr="0019414B" w14:paraId="796818C0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5ACE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4894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Fosfat tal-monoammonju</w:t>
            </w:r>
          </w:p>
        </w:tc>
      </w:tr>
      <w:tr w:rsidR="0019414B" w:rsidRPr="0019414B" w14:paraId="2D3F93A8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A666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833FF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Silikat tas-sodju</w:t>
            </w:r>
          </w:p>
        </w:tc>
      </w:tr>
      <w:tr w:rsidR="0019414B" w:rsidRPr="0019414B" w14:paraId="501C86CB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05B96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6753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Solvent Aħmar 1</w:t>
            </w:r>
          </w:p>
        </w:tc>
      </w:tr>
      <w:tr w:rsidR="0019414B" w:rsidRPr="0019414B" w14:paraId="2DF44BC4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BE73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2488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Pektini</w:t>
            </w:r>
          </w:p>
        </w:tc>
      </w:tr>
      <w:tr w:rsidR="0019414B" w:rsidRPr="0019414B" w14:paraId="2485CF84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5BF3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3202B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Polietilenglikol (E 1251)</w:t>
            </w:r>
          </w:p>
        </w:tc>
      </w:tr>
      <w:tr w:rsidR="0019414B" w:rsidRPr="0019414B" w14:paraId="78D02945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AFC7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2414E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Fosfat ta’ riboflavin-5</w:t>
            </w:r>
          </w:p>
        </w:tc>
      </w:tr>
      <w:tr w:rsidR="0019414B" w:rsidRPr="0019414B" w14:paraId="134EACE7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C3765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61D4C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Ottaċetat tas-sukrożju</w:t>
            </w:r>
          </w:p>
        </w:tc>
      </w:tr>
      <w:tr w:rsidR="0019414B" w:rsidRPr="0019414B" w14:paraId="51E31EB4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BC78D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33774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Sakkarina (E 954)</w:t>
            </w:r>
          </w:p>
        </w:tc>
      </w:tr>
      <w:tr w:rsidR="0019414B" w:rsidRPr="0019414B" w14:paraId="5ADCE4CE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DB6C3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90260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Sudan Blue 11</w:t>
            </w:r>
          </w:p>
        </w:tc>
      </w:tr>
      <w:tr w:rsidR="0019414B" w:rsidRPr="0019414B" w14:paraId="15D324B7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29B0F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381B1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Te</w:t>
            </w:r>
          </w:p>
        </w:tc>
      </w:tr>
      <w:tr w:rsidR="0019414B" w:rsidRPr="0019414B" w14:paraId="2E48A764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449E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45549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Teobromina</w:t>
            </w:r>
          </w:p>
        </w:tc>
      </w:tr>
      <w:tr w:rsidR="0019414B" w:rsidRPr="0019414B" w14:paraId="617FD9A6" w14:textId="77777777" w:rsidTr="001941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A60F3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617E8" w14:textId="77777777" w:rsidR="0019414B" w:rsidRPr="0019414B" w:rsidRDefault="0019414B" w:rsidP="0019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Kannabidjol (CBD)</w:t>
            </w:r>
          </w:p>
        </w:tc>
      </w:tr>
    </w:tbl>
    <w:p w14:paraId="00CDA241" w14:textId="77777777" w:rsidR="0019414B" w:rsidRPr="0019414B" w:rsidRDefault="0019414B" w:rsidP="001941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”</w:t>
      </w:r>
    </w:p>
    <w:p w14:paraId="6BD64F22" w14:textId="77777777" w:rsidR="004B077F" w:rsidRDefault="004B077F"/>
    <w:sectPr w:rsidR="004B077F" w:rsidSect="00AA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4B"/>
    <w:rsid w:val="0019414B"/>
    <w:rsid w:val="001E18C2"/>
    <w:rsid w:val="002D4033"/>
    <w:rsid w:val="004B077F"/>
    <w:rsid w:val="007151FB"/>
    <w:rsid w:val="00AA287C"/>
    <w:rsid w:val="00B1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4216"/>
  <w15:chartTrackingRefBased/>
  <w15:docId w15:val="{5157F563-9FEC-448B-846F-28AD5E98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194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hu-HU"/>
    </w:rPr>
  </w:style>
  <w:style w:type="paragraph" w:styleId="Heading2">
    <w:name w:val="heading 2"/>
    <w:basedOn w:val="Normal"/>
    <w:link w:val="Heading2Char"/>
    <w:uiPriority w:val="9"/>
    <w:qFormat/>
    <w:rsid w:val="00194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4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1941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DefaultParagraphFont"/>
    <w:rsid w:val="0019414B"/>
  </w:style>
  <w:style w:type="paragraph" w:styleId="NormalWeb">
    <w:name w:val="Normal (Web)"/>
    <w:basedOn w:val="Normal"/>
    <w:uiPriority w:val="99"/>
    <w:semiHidden/>
    <w:unhideWhenUsed/>
    <w:rsid w:val="0019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customStyle="1" w:styleId="ac">
    <w:name w:val="ac"/>
    <w:basedOn w:val="Normal"/>
    <w:rsid w:val="0019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customStyle="1" w:styleId="aj">
    <w:name w:val="aj"/>
    <w:basedOn w:val="Normal"/>
    <w:rsid w:val="0019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jt.hu/jogszabaly/2013-39-20-22" TargetMode="External"/><Relationship Id="rId21" Type="http://schemas.openxmlformats.org/officeDocument/2006/relationships/hyperlink" Target="https://njt.hu/jogszabaly/2013-39-20-22" TargetMode="External"/><Relationship Id="rId42" Type="http://schemas.openxmlformats.org/officeDocument/2006/relationships/hyperlink" Target="https://njt.hu/jogszabaly/2013-39-20-22" TargetMode="External"/><Relationship Id="rId47" Type="http://schemas.openxmlformats.org/officeDocument/2006/relationships/hyperlink" Target="https://njt.hu/jogszabaly/2013-39-20-22" TargetMode="External"/><Relationship Id="rId63" Type="http://schemas.openxmlformats.org/officeDocument/2006/relationships/hyperlink" Target="https://njt.hu/jogszabaly/2013-39-20-22" TargetMode="External"/><Relationship Id="rId68" Type="http://schemas.openxmlformats.org/officeDocument/2006/relationships/hyperlink" Target="https://njt.hu/jogszabaly/2013-39-20-22" TargetMode="External"/><Relationship Id="rId84" Type="http://schemas.openxmlformats.org/officeDocument/2006/relationships/hyperlink" Target="https://njt.hu/jogszabaly/2013-39-20-22" TargetMode="External"/><Relationship Id="rId89" Type="http://schemas.openxmlformats.org/officeDocument/2006/relationships/hyperlink" Target="https://njt.hu/jogszabaly/2024-120-20-22" TargetMode="External"/><Relationship Id="rId112" Type="http://schemas.openxmlformats.org/officeDocument/2006/relationships/hyperlink" Target="https://njt.hu/jogszabaly/2013-39-20-22" TargetMode="External"/><Relationship Id="rId16" Type="http://schemas.openxmlformats.org/officeDocument/2006/relationships/hyperlink" Target="https://njt.hu/jogszabaly/2013-39-20-22" TargetMode="External"/><Relationship Id="rId107" Type="http://schemas.openxmlformats.org/officeDocument/2006/relationships/hyperlink" Target="https://njt.hu/jogszabaly/2013-39-20-22" TargetMode="External"/><Relationship Id="rId11" Type="http://schemas.openxmlformats.org/officeDocument/2006/relationships/hyperlink" Target="https://njt.hu/jogszabaly/1999-42-00-00" TargetMode="External"/><Relationship Id="rId32" Type="http://schemas.openxmlformats.org/officeDocument/2006/relationships/hyperlink" Target="https://njt.hu/jogszabaly/2013-39-20-22" TargetMode="External"/><Relationship Id="rId37" Type="http://schemas.openxmlformats.org/officeDocument/2006/relationships/hyperlink" Target="https://njt.hu/jogszabaly/2013-39-20-22" TargetMode="External"/><Relationship Id="rId53" Type="http://schemas.openxmlformats.org/officeDocument/2006/relationships/hyperlink" Target="https://njt.hu/jogszabaly/2013-39-20-22" TargetMode="External"/><Relationship Id="rId58" Type="http://schemas.openxmlformats.org/officeDocument/2006/relationships/hyperlink" Target="https://njt.hu/jogszabaly/2013-39-20-22" TargetMode="External"/><Relationship Id="rId74" Type="http://schemas.openxmlformats.org/officeDocument/2006/relationships/hyperlink" Target="https://njt.hu/jogszabaly/2013-39-20-22" TargetMode="External"/><Relationship Id="rId79" Type="http://schemas.openxmlformats.org/officeDocument/2006/relationships/hyperlink" Target="https://njt.hu/jogszabaly/2013-39-20-22" TargetMode="External"/><Relationship Id="rId102" Type="http://schemas.openxmlformats.org/officeDocument/2006/relationships/hyperlink" Target="https://njt.hu/jogszabaly/2013-39-20-22" TargetMode="External"/><Relationship Id="rId5" Type="http://schemas.openxmlformats.org/officeDocument/2006/relationships/hyperlink" Target="https://njt.hu/jogszabaly/2013-39-20-22" TargetMode="External"/><Relationship Id="rId90" Type="http://schemas.openxmlformats.org/officeDocument/2006/relationships/hyperlink" Target="https://njt.hu/jogszabaly/2013-39-20-22" TargetMode="External"/><Relationship Id="rId95" Type="http://schemas.openxmlformats.org/officeDocument/2006/relationships/hyperlink" Target="https://njt.hu/jogszabaly/2024-120-20-22" TargetMode="External"/><Relationship Id="rId22" Type="http://schemas.openxmlformats.org/officeDocument/2006/relationships/hyperlink" Target="https://njt.hu/jogszabaly/2013-39-20-22" TargetMode="External"/><Relationship Id="rId27" Type="http://schemas.openxmlformats.org/officeDocument/2006/relationships/hyperlink" Target="https://njt.hu/jogszabaly/2013-39-20-22" TargetMode="External"/><Relationship Id="rId43" Type="http://schemas.openxmlformats.org/officeDocument/2006/relationships/hyperlink" Target="https://njt.hu/jogszabaly/2013-39-20-22" TargetMode="External"/><Relationship Id="rId48" Type="http://schemas.openxmlformats.org/officeDocument/2006/relationships/hyperlink" Target="https://njt.hu/jogszabaly/2013-39-20-22" TargetMode="External"/><Relationship Id="rId64" Type="http://schemas.openxmlformats.org/officeDocument/2006/relationships/hyperlink" Target="https://njt.hu/jogszabaly/2013-39-20-22" TargetMode="External"/><Relationship Id="rId69" Type="http://schemas.openxmlformats.org/officeDocument/2006/relationships/hyperlink" Target="https://njt.hu/jogszabaly/2013-39-20-22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njt.hu/jogszabaly/2024-120-20-22" TargetMode="External"/><Relationship Id="rId85" Type="http://schemas.openxmlformats.org/officeDocument/2006/relationships/hyperlink" Target="https://njt.hu/jogszabaly/2013-39-20-22" TargetMode="External"/><Relationship Id="rId12" Type="http://schemas.openxmlformats.org/officeDocument/2006/relationships/hyperlink" Target="https://njt.hu/jogszabaly/2011-4301-02-00" TargetMode="External"/><Relationship Id="rId17" Type="http://schemas.openxmlformats.org/officeDocument/2006/relationships/hyperlink" Target="https://njt.hu/jogszabaly/2013-39-20-22" TargetMode="External"/><Relationship Id="rId33" Type="http://schemas.openxmlformats.org/officeDocument/2006/relationships/hyperlink" Target="https://njt.hu/jogszabaly/2013-39-20-22" TargetMode="External"/><Relationship Id="rId38" Type="http://schemas.openxmlformats.org/officeDocument/2006/relationships/hyperlink" Target="https://njt.hu/jogszabaly/2013-39-20-22" TargetMode="External"/><Relationship Id="rId59" Type="http://schemas.openxmlformats.org/officeDocument/2006/relationships/hyperlink" Target="https://njt.hu/jogszabaly/2013-39-20-22" TargetMode="External"/><Relationship Id="rId103" Type="http://schemas.openxmlformats.org/officeDocument/2006/relationships/hyperlink" Target="https://njt.hu/jogszabaly/2013-39-20-22" TargetMode="External"/><Relationship Id="rId108" Type="http://schemas.openxmlformats.org/officeDocument/2006/relationships/hyperlink" Target="https://njt.hu/jogszabaly/2013-39-20-22" TargetMode="External"/><Relationship Id="rId54" Type="http://schemas.openxmlformats.org/officeDocument/2006/relationships/hyperlink" Target="https://njt.hu/jogszabaly/2013-39-20-22" TargetMode="External"/><Relationship Id="rId70" Type="http://schemas.openxmlformats.org/officeDocument/2006/relationships/hyperlink" Target="https://njt.hu/jogszabaly/2013-39-20-22" TargetMode="External"/><Relationship Id="rId75" Type="http://schemas.openxmlformats.org/officeDocument/2006/relationships/hyperlink" Target="https://njt.hu/jogszabaly/2013-39-20-22" TargetMode="External"/><Relationship Id="rId91" Type="http://schemas.openxmlformats.org/officeDocument/2006/relationships/hyperlink" Target="https://njt.hu/jogszabaly/2013-39-20-22" TargetMode="External"/><Relationship Id="rId96" Type="http://schemas.openxmlformats.org/officeDocument/2006/relationships/hyperlink" Target="https://njt.hu/jogszabaly/2013-39-20-22" TargetMode="External"/><Relationship Id="rId1" Type="http://schemas.openxmlformats.org/officeDocument/2006/relationships/styles" Target="styles.xml"/><Relationship Id="rId6" Type="http://schemas.openxmlformats.org/officeDocument/2006/relationships/hyperlink" Target="https://njt.hu/jogszabaly/2013-39-20-22" TargetMode="External"/><Relationship Id="rId15" Type="http://schemas.openxmlformats.org/officeDocument/2006/relationships/hyperlink" Target="https://njt.hu/jogszabaly/2013-39-20-22" TargetMode="External"/><Relationship Id="rId23" Type="http://schemas.openxmlformats.org/officeDocument/2006/relationships/hyperlink" Target="https://njt.hu/jogszabaly/2013-39-20-22" TargetMode="External"/><Relationship Id="rId28" Type="http://schemas.openxmlformats.org/officeDocument/2006/relationships/hyperlink" Target="https://njt.hu/jogszabaly/2013-39-20-22" TargetMode="External"/><Relationship Id="rId36" Type="http://schemas.openxmlformats.org/officeDocument/2006/relationships/hyperlink" Target="https://njt.hu/jogszabaly/2013-39-20-22" TargetMode="External"/><Relationship Id="rId49" Type="http://schemas.openxmlformats.org/officeDocument/2006/relationships/hyperlink" Target="https://njt.hu/jogszabaly/2013-39-20-22" TargetMode="External"/><Relationship Id="rId57" Type="http://schemas.openxmlformats.org/officeDocument/2006/relationships/hyperlink" Target="https://njt.hu/jogszabaly/2013-39-20-22" TargetMode="External"/><Relationship Id="rId106" Type="http://schemas.openxmlformats.org/officeDocument/2006/relationships/hyperlink" Target="https://njt.hu/jogszabaly/2013-39-20-2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njt.hu/jogszabaly/1999-42-00-00" TargetMode="External"/><Relationship Id="rId31" Type="http://schemas.openxmlformats.org/officeDocument/2006/relationships/hyperlink" Target="https://njt.hu/jogszabaly/2013-39-20-22" TargetMode="External"/><Relationship Id="rId44" Type="http://schemas.openxmlformats.org/officeDocument/2006/relationships/hyperlink" Target="https://njt.hu/jogszabaly/2013-39-20-22" TargetMode="External"/><Relationship Id="rId52" Type="http://schemas.openxmlformats.org/officeDocument/2006/relationships/hyperlink" Target="https://njt.hu/jogszabaly/2013-39-20-22" TargetMode="External"/><Relationship Id="rId60" Type="http://schemas.openxmlformats.org/officeDocument/2006/relationships/hyperlink" Target="https://njt.hu/jogszabaly/2013-39-20-22" TargetMode="External"/><Relationship Id="rId65" Type="http://schemas.openxmlformats.org/officeDocument/2006/relationships/hyperlink" Target="https://njt.hu/jogszabaly/2013-39-20-22" TargetMode="External"/><Relationship Id="rId73" Type="http://schemas.openxmlformats.org/officeDocument/2006/relationships/hyperlink" Target="https://njt.hu/jogszabaly/2024-120-20-22" TargetMode="External"/><Relationship Id="rId78" Type="http://schemas.openxmlformats.org/officeDocument/2006/relationships/hyperlink" Target="https://njt.hu/jogszabaly/2013-39-20-22" TargetMode="External"/><Relationship Id="rId81" Type="http://schemas.openxmlformats.org/officeDocument/2006/relationships/hyperlink" Target="https://njt.hu/jogszabaly/2013-39-20-22" TargetMode="External"/><Relationship Id="rId86" Type="http://schemas.openxmlformats.org/officeDocument/2006/relationships/hyperlink" Target="https://njt.hu/jogszabaly/2013-39-20-22" TargetMode="External"/><Relationship Id="rId94" Type="http://schemas.openxmlformats.org/officeDocument/2006/relationships/hyperlink" Target="https://njt.hu/jogszabaly/2013-39-20-22" TargetMode="External"/><Relationship Id="rId99" Type="http://schemas.openxmlformats.org/officeDocument/2006/relationships/hyperlink" Target="https://njt.hu/jogszabaly/2013-39-20-22" TargetMode="External"/><Relationship Id="rId101" Type="http://schemas.openxmlformats.org/officeDocument/2006/relationships/hyperlink" Target="https://njt.hu/jogszabaly/2013-39-20-22" TargetMode="External"/><Relationship Id="rId4" Type="http://schemas.openxmlformats.org/officeDocument/2006/relationships/hyperlink" Target="https://njt.hu/jogszabaly/2013-39-20-22" TargetMode="External"/><Relationship Id="rId9" Type="http://schemas.openxmlformats.org/officeDocument/2006/relationships/hyperlink" Target="https://njt.hu/jogszabaly/1999-42-00-00" TargetMode="External"/><Relationship Id="rId13" Type="http://schemas.openxmlformats.org/officeDocument/2006/relationships/hyperlink" Target="https://njt.hu/jogszabaly/2013-39-20-22" TargetMode="External"/><Relationship Id="rId18" Type="http://schemas.openxmlformats.org/officeDocument/2006/relationships/hyperlink" Target="https://njt.hu/jogszabaly/2013-39-20-22" TargetMode="External"/><Relationship Id="rId39" Type="http://schemas.openxmlformats.org/officeDocument/2006/relationships/hyperlink" Target="https://njt.hu/jogszabaly/2013-39-20-22" TargetMode="External"/><Relationship Id="rId109" Type="http://schemas.openxmlformats.org/officeDocument/2006/relationships/hyperlink" Target="https://njt.hu/jogszabaly/2013-39-20-22" TargetMode="External"/><Relationship Id="rId34" Type="http://schemas.openxmlformats.org/officeDocument/2006/relationships/hyperlink" Target="https://njt.hu/jogszabaly/2013-39-20-22" TargetMode="External"/><Relationship Id="rId50" Type="http://schemas.openxmlformats.org/officeDocument/2006/relationships/hyperlink" Target="https://njt.hu/jogszabaly/2013-39-20-22" TargetMode="External"/><Relationship Id="rId55" Type="http://schemas.openxmlformats.org/officeDocument/2006/relationships/hyperlink" Target="https://njt.hu/jogszabaly/2013-39-20-22" TargetMode="External"/><Relationship Id="rId76" Type="http://schemas.openxmlformats.org/officeDocument/2006/relationships/hyperlink" Target="https://njt.hu/jogszabaly/2013-39-20-22" TargetMode="External"/><Relationship Id="rId97" Type="http://schemas.openxmlformats.org/officeDocument/2006/relationships/hyperlink" Target="https://njt.hu/jogszabaly/2024-120-20-22" TargetMode="External"/><Relationship Id="rId104" Type="http://schemas.openxmlformats.org/officeDocument/2006/relationships/hyperlink" Target="https://njt.hu/jogszabaly/2013-39-20-22" TargetMode="External"/><Relationship Id="rId7" Type="http://schemas.openxmlformats.org/officeDocument/2006/relationships/hyperlink" Target="https://njt.hu/jogszabaly/1999-42-00-00" TargetMode="External"/><Relationship Id="rId71" Type="http://schemas.openxmlformats.org/officeDocument/2006/relationships/hyperlink" Target="https://njt.hu/jogszabaly/2013-39-20-22" TargetMode="External"/><Relationship Id="rId92" Type="http://schemas.openxmlformats.org/officeDocument/2006/relationships/hyperlink" Target="https://njt.hu/jogszabaly/2024-120-20-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jt.hu/jogszabaly/2013-39-20-22" TargetMode="External"/><Relationship Id="rId24" Type="http://schemas.openxmlformats.org/officeDocument/2006/relationships/hyperlink" Target="https://njt.hu/jogszabaly/2013-39-20-22" TargetMode="External"/><Relationship Id="rId40" Type="http://schemas.openxmlformats.org/officeDocument/2006/relationships/hyperlink" Target="https://njt.hu/jogszabaly/2013-39-20-22" TargetMode="External"/><Relationship Id="rId45" Type="http://schemas.openxmlformats.org/officeDocument/2006/relationships/hyperlink" Target="https://njt.hu/jogszabaly/2013-39-20-22" TargetMode="External"/><Relationship Id="rId66" Type="http://schemas.openxmlformats.org/officeDocument/2006/relationships/hyperlink" Target="https://njt.hu/jogszabaly/2013-39-20-22" TargetMode="External"/><Relationship Id="rId87" Type="http://schemas.openxmlformats.org/officeDocument/2006/relationships/hyperlink" Target="https://njt.hu/jogszabaly/2013-39-20-22" TargetMode="External"/><Relationship Id="rId110" Type="http://schemas.openxmlformats.org/officeDocument/2006/relationships/hyperlink" Target="https://njt.hu/jogszabaly/2013-39-20-22" TargetMode="External"/><Relationship Id="rId61" Type="http://schemas.openxmlformats.org/officeDocument/2006/relationships/hyperlink" Target="https://njt.hu/jogszabaly/2013-39-20-22" TargetMode="External"/><Relationship Id="rId82" Type="http://schemas.openxmlformats.org/officeDocument/2006/relationships/hyperlink" Target="https://njt.hu/jogszabaly/2024-120-20-22" TargetMode="External"/><Relationship Id="rId19" Type="http://schemas.openxmlformats.org/officeDocument/2006/relationships/hyperlink" Target="https://njt.hu/jogszabaly/2013-39-20-22" TargetMode="External"/><Relationship Id="rId14" Type="http://schemas.openxmlformats.org/officeDocument/2006/relationships/hyperlink" Target="https://njt.hu/jogszabaly/2013-39-20-22" TargetMode="External"/><Relationship Id="rId30" Type="http://schemas.openxmlformats.org/officeDocument/2006/relationships/hyperlink" Target="https://njt.hu/jogszabaly/2013-39-20-22" TargetMode="External"/><Relationship Id="rId35" Type="http://schemas.openxmlformats.org/officeDocument/2006/relationships/hyperlink" Target="https://njt.hu/jogszabaly/2013-39-20-22" TargetMode="External"/><Relationship Id="rId56" Type="http://schemas.openxmlformats.org/officeDocument/2006/relationships/hyperlink" Target="https://njt.hu/jogszabaly/2013-39-20-22" TargetMode="External"/><Relationship Id="rId77" Type="http://schemas.openxmlformats.org/officeDocument/2006/relationships/hyperlink" Target="https://njt.hu/jogszabaly/2024-120-20-22" TargetMode="External"/><Relationship Id="rId100" Type="http://schemas.openxmlformats.org/officeDocument/2006/relationships/hyperlink" Target="https://njt.hu/jogszabaly/2013-39-20-22" TargetMode="External"/><Relationship Id="rId105" Type="http://schemas.openxmlformats.org/officeDocument/2006/relationships/hyperlink" Target="https://njt.hu/jogszabaly/2013-39-20-22" TargetMode="External"/><Relationship Id="rId8" Type="http://schemas.openxmlformats.org/officeDocument/2006/relationships/hyperlink" Target="https://njt.hu/jogszabaly/1999-42-00-00" TargetMode="External"/><Relationship Id="rId51" Type="http://schemas.openxmlformats.org/officeDocument/2006/relationships/hyperlink" Target="https://njt.hu/jogszabaly/2013-39-20-22" TargetMode="External"/><Relationship Id="rId72" Type="http://schemas.openxmlformats.org/officeDocument/2006/relationships/hyperlink" Target="https://njt.hu/jogszabaly/2024-120-20-22" TargetMode="External"/><Relationship Id="rId93" Type="http://schemas.openxmlformats.org/officeDocument/2006/relationships/hyperlink" Target="https://njt.hu/jogszabaly/2013-39-20-22" TargetMode="External"/><Relationship Id="rId98" Type="http://schemas.openxmlformats.org/officeDocument/2006/relationships/hyperlink" Target="https://njt.hu/jogszabaly/2013-39-20-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jt.hu/jogszabaly/2013-39-20-22" TargetMode="External"/><Relationship Id="rId46" Type="http://schemas.openxmlformats.org/officeDocument/2006/relationships/hyperlink" Target="https://njt.hu/jogszabaly/2013-39-20-22" TargetMode="External"/><Relationship Id="rId67" Type="http://schemas.openxmlformats.org/officeDocument/2006/relationships/hyperlink" Target="https://njt.hu/jogszabaly/2013-39-20-22" TargetMode="External"/><Relationship Id="rId20" Type="http://schemas.openxmlformats.org/officeDocument/2006/relationships/hyperlink" Target="https://njt.hu/jogszabaly/2013-39-20-22" TargetMode="External"/><Relationship Id="rId41" Type="http://schemas.openxmlformats.org/officeDocument/2006/relationships/hyperlink" Target="https://njt.hu/jogszabaly/2013-39-20-22" TargetMode="External"/><Relationship Id="rId62" Type="http://schemas.openxmlformats.org/officeDocument/2006/relationships/hyperlink" Target="https://njt.hu/jogszabaly/2013-39-20-22" TargetMode="External"/><Relationship Id="rId83" Type="http://schemas.openxmlformats.org/officeDocument/2006/relationships/hyperlink" Target="https://njt.hu/jogszabaly/2013-39-20-22" TargetMode="External"/><Relationship Id="rId88" Type="http://schemas.openxmlformats.org/officeDocument/2006/relationships/hyperlink" Target="https://njt.hu/jogszabaly/2013-39-20-22" TargetMode="External"/><Relationship Id="rId111" Type="http://schemas.openxmlformats.org/officeDocument/2006/relationships/hyperlink" Target="https://njt.hu/jogszabaly/2013-39-20-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3925</Words>
  <Characters>26810</Characters>
  <Application>Microsoft Office Word</Application>
  <DocSecurity>0</DocSecurity>
  <Lines>547</Lines>
  <Paragraphs>353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Krisztina dr.</dc:creator>
  <cp:keywords>class='Internal'</cp:keywords>
  <dc:description/>
  <cp:lastModifiedBy>Ragnhild Efraimsson</cp:lastModifiedBy>
  <cp:revision>2</cp:revision>
  <dcterms:created xsi:type="dcterms:W3CDTF">2024-07-19T13:22:00Z</dcterms:created>
  <dcterms:modified xsi:type="dcterms:W3CDTF">2024-07-19T13:22:00Z</dcterms:modified>
</cp:coreProperties>
</file>