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6043F" w:rsidRPr="002217AD" w14:paraId="4B918421" w14:textId="77777777" w:rsidTr="0066043F">
        <w:tc>
          <w:tcPr>
            <w:tcW w:w="5000" w:type="pct"/>
          </w:tcPr>
          <w:p w14:paraId="35850805" w14:textId="77777777" w:rsidR="0066043F" w:rsidRPr="00DD5BDD" w:rsidRDefault="0066043F" w:rsidP="005B3FB9">
            <w:pPr>
              <w:spacing w:before="24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Belgické kráľovstvo</w:t>
            </w:r>
          </w:p>
        </w:tc>
      </w:tr>
      <w:tr w:rsidR="0066043F" w:rsidRPr="002217AD" w14:paraId="5338082C" w14:textId="77777777" w:rsidTr="0066043F">
        <w:tc>
          <w:tcPr>
            <w:tcW w:w="5000" w:type="pct"/>
          </w:tcPr>
          <w:p w14:paraId="2886B770" w14:textId="77777777" w:rsidR="0066043F" w:rsidRPr="002217AD" w:rsidRDefault="0066043F" w:rsidP="005B3FB9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</w:rPr>
              <w:t>_________</w:t>
            </w:r>
          </w:p>
        </w:tc>
      </w:tr>
      <w:tr w:rsidR="0066043F" w:rsidRPr="002217AD" w14:paraId="01058409" w14:textId="77777777" w:rsidTr="0066043F">
        <w:tc>
          <w:tcPr>
            <w:tcW w:w="5000" w:type="pct"/>
          </w:tcPr>
          <w:p w14:paraId="279E5A93" w14:textId="77777777" w:rsidR="0066043F" w:rsidRPr="002217AD" w:rsidRDefault="0066043F" w:rsidP="005B3FB9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66043F" w:rsidRPr="002217AD" w14:paraId="6055F6C0" w14:textId="77777777" w:rsidTr="0066043F">
        <w:tc>
          <w:tcPr>
            <w:tcW w:w="5000" w:type="pct"/>
          </w:tcPr>
          <w:p w14:paraId="4BA6FD73" w14:textId="77777777" w:rsidR="0066043F" w:rsidRPr="00DD5BDD" w:rsidRDefault="0066043F" w:rsidP="005B3FB9">
            <w:pPr>
              <w:spacing w:before="24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Federálna verejná služba pre spravodlivosť</w:t>
            </w:r>
          </w:p>
        </w:tc>
      </w:tr>
      <w:tr w:rsidR="0066043F" w:rsidRPr="002217AD" w14:paraId="4B0C7A9F" w14:textId="77777777" w:rsidTr="0066043F">
        <w:tc>
          <w:tcPr>
            <w:tcW w:w="5000" w:type="pct"/>
          </w:tcPr>
          <w:p w14:paraId="5CE7FE1D" w14:textId="77777777" w:rsidR="0066043F" w:rsidRPr="002217AD" w:rsidRDefault="0066043F" w:rsidP="005B3FB9">
            <w:pPr>
              <w:spacing w:before="240"/>
              <w:jc w:val="both"/>
              <w:rPr>
                <w:b/>
                <w:bCs/>
              </w:rPr>
            </w:pPr>
          </w:p>
        </w:tc>
      </w:tr>
      <w:tr w:rsidR="0066043F" w:rsidRPr="001262B1" w14:paraId="135E58F9" w14:textId="77777777" w:rsidTr="0066043F">
        <w:tc>
          <w:tcPr>
            <w:tcW w:w="5000" w:type="pct"/>
          </w:tcPr>
          <w:p w14:paraId="38C908AB" w14:textId="514268E2" w:rsidR="0066043F" w:rsidRPr="001262B1" w:rsidRDefault="0066043F" w:rsidP="005B3FB9">
            <w:pPr>
              <w:spacing w:before="240"/>
              <w:jc w:val="both"/>
              <w:rPr>
                <w:b/>
                <w:bCs/>
              </w:rPr>
            </w:pPr>
            <w:r>
              <w:rPr>
                <w:b/>
              </w:rPr>
              <w:t>7 MÁJA 2024 – Zákon, ktorým sa mení zákon zo 7. mája 1999 o hazardných hrách, stávkovaní, zariadeniach na hazardné hry a ochrane hráčov a ktorý obsahuje rôzne ustanovenia týkajúce sa hazardných hier (1)</w:t>
            </w:r>
          </w:p>
        </w:tc>
      </w:tr>
      <w:tr w:rsidR="0066043F" w:rsidRPr="002217AD" w14:paraId="6CCA7224" w14:textId="77777777" w:rsidTr="0066043F">
        <w:tc>
          <w:tcPr>
            <w:tcW w:w="5000" w:type="pct"/>
          </w:tcPr>
          <w:p w14:paraId="2587FB8F" w14:textId="77777777" w:rsidR="0066043F" w:rsidRPr="00317CB8" w:rsidRDefault="0066043F" w:rsidP="005B3FB9">
            <w:pPr>
              <w:spacing w:before="240"/>
              <w:jc w:val="both"/>
            </w:pPr>
          </w:p>
        </w:tc>
      </w:tr>
      <w:tr w:rsidR="0066043F" w14:paraId="18274E42" w14:textId="77777777" w:rsidTr="0066043F">
        <w:tc>
          <w:tcPr>
            <w:tcW w:w="5000" w:type="pct"/>
          </w:tcPr>
          <w:p w14:paraId="2D89BD13" w14:textId="77777777" w:rsidR="0066043F" w:rsidRDefault="0066043F" w:rsidP="005B3FB9">
            <w:pPr>
              <w:spacing w:before="240"/>
              <w:jc w:val="both"/>
            </w:pPr>
            <w:r>
              <w:t>FILIP, belgický kráľ,</w:t>
            </w:r>
          </w:p>
        </w:tc>
      </w:tr>
      <w:tr w:rsidR="0066043F" w:rsidRPr="002217AD" w14:paraId="7AB666BB" w14:textId="77777777" w:rsidTr="0066043F">
        <w:tc>
          <w:tcPr>
            <w:tcW w:w="5000" w:type="pct"/>
          </w:tcPr>
          <w:p w14:paraId="36F1F0FA" w14:textId="77777777" w:rsidR="0066043F" w:rsidRPr="002217AD" w:rsidRDefault="0066043F" w:rsidP="005B3FB9">
            <w:pPr>
              <w:spacing w:before="240"/>
              <w:jc w:val="both"/>
            </w:pPr>
            <w:r>
              <w:t>Pozdrav všetkým súčasným a budúcim pokoleniam.</w:t>
            </w:r>
          </w:p>
        </w:tc>
      </w:tr>
      <w:tr w:rsidR="0066043F" w:rsidRPr="002217AD" w14:paraId="2C083866" w14:textId="77777777" w:rsidTr="0066043F">
        <w:tc>
          <w:tcPr>
            <w:tcW w:w="5000" w:type="pct"/>
          </w:tcPr>
          <w:p w14:paraId="429011D0" w14:textId="77777777" w:rsidR="0066043F" w:rsidRPr="002217AD" w:rsidRDefault="0066043F" w:rsidP="005B3FB9">
            <w:pPr>
              <w:spacing w:before="240"/>
              <w:jc w:val="both"/>
            </w:pPr>
            <w:r>
              <w:t>Poslanecká snemovňa prijala a my schvaľujeme toto:</w:t>
            </w:r>
          </w:p>
        </w:tc>
      </w:tr>
      <w:tr w:rsidR="0066043F" w:rsidRPr="0082140B" w14:paraId="09544200" w14:textId="77777777" w:rsidTr="0066043F">
        <w:tc>
          <w:tcPr>
            <w:tcW w:w="5000" w:type="pct"/>
          </w:tcPr>
          <w:p w14:paraId="526860BE" w14:textId="77777777" w:rsidR="0066043F" w:rsidRPr="0082140B" w:rsidRDefault="0066043F" w:rsidP="005B3FB9">
            <w:pPr>
              <w:spacing w:before="240"/>
              <w:jc w:val="center"/>
            </w:pPr>
            <w:r>
              <w:t xml:space="preserve">KAPITOLA 1 – </w:t>
            </w:r>
            <w:r>
              <w:rPr>
                <w:i/>
              </w:rPr>
              <w:t>Všeobecné ustanovenie</w:t>
            </w:r>
          </w:p>
        </w:tc>
      </w:tr>
      <w:tr w:rsidR="0066043F" w:rsidRPr="002217AD" w14:paraId="19F0334F" w14:textId="77777777" w:rsidTr="0066043F">
        <w:tc>
          <w:tcPr>
            <w:tcW w:w="5000" w:type="pct"/>
          </w:tcPr>
          <w:p w14:paraId="0074BFD6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Článok 1. </w:t>
            </w:r>
            <w:r>
              <w:t>Týmto zákonom sa upravuje predmet uvedený v článku 74 ústavy.</w:t>
            </w:r>
          </w:p>
        </w:tc>
      </w:tr>
      <w:tr w:rsidR="0066043F" w:rsidRPr="0082140B" w14:paraId="5B92BC29" w14:textId="77777777" w:rsidTr="0066043F">
        <w:tc>
          <w:tcPr>
            <w:tcW w:w="5000" w:type="pct"/>
          </w:tcPr>
          <w:p w14:paraId="2EED2AE1" w14:textId="77777777" w:rsidR="0066043F" w:rsidRPr="0082140B" w:rsidRDefault="0066043F" w:rsidP="005B3FB9">
            <w:pPr>
              <w:spacing w:before="240"/>
              <w:jc w:val="center"/>
            </w:pPr>
            <w:r>
              <w:t xml:space="preserve">KAPITOLA 2 – </w:t>
            </w:r>
            <w:r>
              <w:rPr>
                <w:i/>
              </w:rPr>
              <w:t>Zmeny zákona zo 7. mája 1999 o hazardných hrách, stávkovaní, zariadeniach na hazardné hry a ochrane hráčov</w:t>
            </w:r>
          </w:p>
        </w:tc>
      </w:tr>
      <w:tr w:rsidR="0066043F" w:rsidRPr="002217AD" w14:paraId="44C8AD35" w14:textId="77777777" w:rsidTr="0066043F">
        <w:tc>
          <w:tcPr>
            <w:tcW w:w="5000" w:type="pct"/>
          </w:tcPr>
          <w:p w14:paraId="27495EDB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Článok 2.</w:t>
            </w:r>
            <w:r>
              <w:t xml:space="preserve"> Článok 4 zákona zo 7. mája 1999 o hazardných hrách, stávkovaní, zariadeniach na hazardné hry a ochrane hráčov, ktorý bol nahradený zákonom z 10. januára 2010, sa dopĺňa odsekmi 4 a 5, ktoré znejú takto:</w:t>
            </w:r>
          </w:p>
        </w:tc>
      </w:tr>
      <w:tr w:rsidR="0066043F" w:rsidRPr="002217AD" w14:paraId="44597AC5" w14:textId="77777777" w:rsidTr="0066043F">
        <w:tc>
          <w:tcPr>
            <w:tcW w:w="5000" w:type="pct"/>
          </w:tcPr>
          <w:p w14:paraId="61A9A630" w14:textId="77777777" w:rsidR="0066043F" w:rsidRPr="002217AD" w:rsidRDefault="0066043F" w:rsidP="005B3FB9">
            <w:pPr>
              <w:spacing w:before="240"/>
              <w:jc w:val="both"/>
            </w:pPr>
            <w:r>
              <w:t>„§ 4. Je zakázané používať v akejkoľvek forme osobné údaje, ktoré danej osobe nepatria, na účely prístupu k zariadeniu na hazardné hry alebo účasti na hazardných hrách.</w:t>
            </w:r>
          </w:p>
        </w:tc>
      </w:tr>
      <w:tr w:rsidR="0066043F" w:rsidRPr="002217AD" w14:paraId="02D0F5C0" w14:textId="77777777" w:rsidTr="0066043F">
        <w:tc>
          <w:tcPr>
            <w:tcW w:w="5000" w:type="pct"/>
          </w:tcPr>
          <w:p w14:paraId="37C7B0A8" w14:textId="77777777" w:rsidR="0066043F" w:rsidRPr="002217AD" w:rsidRDefault="0066043F" w:rsidP="005B3FB9">
            <w:pPr>
              <w:spacing w:before="240"/>
              <w:jc w:val="both"/>
            </w:pPr>
            <w:r>
              <w:t>Je zakázané, aby akákoľvek osoba sprístupňovala osobné údaje inej osobe v akejkoľvek forme s vedomím, že sa tieto údaje použijú na účely prístupu k zariadeniu na hazardné hry alebo účasť na hazardných hrách.</w:t>
            </w:r>
          </w:p>
        </w:tc>
      </w:tr>
      <w:tr w:rsidR="0066043F" w:rsidRPr="002217AD" w14:paraId="6769D09B" w14:textId="77777777" w:rsidTr="0066043F">
        <w:tc>
          <w:tcPr>
            <w:tcW w:w="5000" w:type="pct"/>
          </w:tcPr>
          <w:p w14:paraId="25707CA0" w14:textId="77777777" w:rsidR="0066043F" w:rsidRPr="002217AD" w:rsidRDefault="0066043F" w:rsidP="005B3FB9">
            <w:pPr>
              <w:spacing w:before="240"/>
              <w:jc w:val="both"/>
            </w:pPr>
            <w:r>
              <w:t>Na účely tohto odseku „osobné údaje“ sú osobné údaje vymedzené v článku 4 ods. 1 nariadenia Európskeho parlamentu a Rady (EÚ) 2016/679 z 27. apríla 2016 o ochrane fyzických osôb pri spracúvaní osobných údajov a o voľnom pohybe takýchto údajov, ktorým sa zrušuje smernica 95/46/ES (všeobecné nariadenie o ochrane údajov).</w:t>
            </w:r>
          </w:p>
        </w:tc>
      </w:tr>
      <w:tr w:rsidR="0066043F" w:rsidRPr="002217AD" w14:paraId="53A76D84" w14:textId="77777777" w:rsidTr="0066043F">
        <w:tc>
          <w:tcPr>
            <w:tcW w:w="5000" w:type="pct"/>
          </w:tcPr>
          <w:p w14:paraId="6174A9EA" w14:textId="77777777" w:rsidR="0066043F" w:rsidRPr="002217AD" w:rsidRDefault="0066043F" w:rsidP="005B3FB9">
            <w:pPr>
              <w:spacing w:before="240"/>
              <w:jc w:val="both"/>
            </w:pPr>
            <w:r>
              <w:t>§ 5. Akákoľvek osoba má zakázané poskytnúť prístup k zariadeniu na hazardné hry alebo hraniu hazardných hier osobám, pre ktoré takýto prístup alebo prevádzkovanie nie sú podľa článku 54 povolené.“.</w:t>
            </w:r>
          </w:p>
        </w:tc>
      </w:tr>
      <w:tr w:rsidR="0066043F" w:rsidRPr="002217AD" w14:paraId="6EF83FF4" w14:textId="77777777" w:rsidTr="0066043F">
        <w:tc>
          <w:tcPr>
            <w:tcW w:w="5000" w:type="pct"/>
          </w:tcPr>
          <w:p w14:paraId="5921564A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Článok 3.</w:t>
            </w:r>
            <w:r>
              <w:t xml:space="preserve"> Do toho istého zákona sa vkladá článok 8/1 s týmto znením:</w:t>
            </w:r>
          </w:p>
        </w:tc>
      </w:tr>
      <w:tr w:rsidR="0066043F" w:rsidRPr="002217AD" w14:paraId="3D79F3FB" w14:textId="77777777" w:rsidTr="0066043F">
        <w:tc>
          <w:tcPr>
            <w:tcW w:w="5000" w:type="pct"/>
          </w:tcPr>
          <w:p w14:paraId="44BA6322" w14:textId="77777777" w:rsidR="0066043F" w:rsidRPr="002217AD" w:rsidRDefault="0066043F" w:rsidP="005B3FB9">
            <w:pPr>
              <w:spacing w:before="240"/>
              <w:jc w:val="both"/>
            </w:pPr>
            <w:r>
              <w:t xml:space="preserve">„Článok 8/1 Spotrebiteľská mediačná služba uvedená v článku XVI.5 zákonníka o hospodárskom práve prijíma a spracúva žiadosti o mimosúdne urovnanie spotrebiteľského sporu týkajúceho sa </w:t>
            </w:r>
            <w:r>
              <w:lastRenderedPageBreak/>
              <w:t>hazardných hier v súlade s ustanoveniami uvedenými v hlave 3 kapitole 3 oddiele 2 knihy XVI tohto zákonníka.</w:t>
            </w:r>
          </w:p>
        </w:tc>
      </w:tr>
      <w:tr w:rsidR="0066043F" w:rsidRPr="002217AD" w14:paraId="13E0619B" w14:textId="77777777" w:rsidTr="0066043F">
        <w:tc>
          <w:tcPr>
            <w:tcW w:w="5000" w:type="pct"/>
          </w:tcPr>
          <w:p w14:paraId="0A91BBDA" w14:textId="77777777" w:rsidR="0066043F" w:rsidRPr="002217AD" w:rsidRDefault="0066043F" w:rsidP="005B3FB9">
            <w:pPr>
              <w:spacing w:before="240"/>
              <w:jc w:val="both"/>
            </w:pPr>
            <w:r>
              <w:lastRenderedPageBreak/>
              <w:t>Ak sa žiadosť týka porušenia tohto zákona alebo jeho vykonávacích vyhlášok, postúpi ho Spotrebiteľská mediačná služba Komisii.“.</w:t>
            </w:r>
          </w:p>
        </w:tc>
      </w:tr>
      <w:tr w:rsidR="0066043F" w:rsidRPr="002217AD" w14:paraId="6EC78BD6" w14:textId="77777777" w:rsidTr="0066043F">
        <w:tc>
          <w:tcPr>
            <w:tcW w:w="5000" w:type="pct"/>
          </w:tcPr>
          <w:p w14:paraId="220D2EC2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Článok 4.</w:t>
            </w:r>
            <w:r>
              <w:t xml:space="preserve"> V článku 15 ods. 1 pododseku 4 bode 2 tohto zákona sa slová „a najmä register odborníkov uvedených v článku 55/4 a zábery z monitorovacích kamier umiestnených prevádzkovateľmi v súlade so zákonom z 21. marca 2007, ktorým sa upravuje inštalácia a používanie monitorovacích kamier“, sa vkladajú medzi slová „si vyžaduje oznámenie všetkých dokumentov“ a slová „môžu byť užitočné pre ich vyšetrovanie;“.</w:t>
            </w:r>
          </w:p>
        </w:tc>
      </w:tr>
      <w:tr w:rsidR="0066043F" w:rsidRPr="002217AD" w14:paraId="2853B46D" w14:textId="77777777" w:rsidTr="0066043F">
        <w:tc>
          <w:tcPr>
            <w:tcW w:w="5000" w:type="pct"/>
          </w:tcPr>
          <w:p w14:paraId="784C75E4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Článok 5.</w:t>
            </w:r>
            <w:r>
              <w:t xml:space="preserve"> V článku 15/2 toho istého zákona, ktorý bol vložený zákonom z 10. januára 2010 a nahradený zákonom zo 7. mája 2019, sa vykonávajú tieto zmeny:</w:t>
            </w:r>
          </w:p>
        </w:tc>
      </w:tr>
      <w:tr w:rsidR="0066043F" w:rsidRPr="002217AD" w14:paraId="0651BAC9" w14:textId="77777777" w:rsidTr="0066043F">
        <w:tc>
          <w:tcPr>
            <w:tcW w:w="5000" w:type="pct"/>
          </w:tcPr>
          <w:p w14:paraId="2E3D722C" w14:textId="77777777" w:rsidR="0066043F" w:rsidRPr="002217AD" w:rsidRDefault="0066043F" w:rsidP="005B3FB9">
            <w:pPr>
              <w:spacing w:before="240"/>
              <w:jc w:val="both"/>
            </w:pPr>
            <w:r>
              <w:t>1) v odseku 2 pododseku 1 bode 3 sa slová „osoba mladšia ako 18 rokov“ nahrádzajú slovami „osoba mladšia ako 21 rokov.“;</w:t>
            </w:r>
          </w:p>
        </w:tc>
      </w:tr>
      <w:tr w:rsidR="0066043F" w:rsidRPr="002217AD" w14:paraId="658582C2" w14:textId="77777777" w:rsidTr="0066043F">
        <w:tc>
          <w:tcPr>
            <w:tcW w:w="5000" w:type="pct"/>
          </w:tcPr>
          <w:p w14:paraId="0877585C" w14:textId="77777777" w:rsidR="0066043F" w:rsidRPr="002217AD" w:rsidRDefault="0066043F" w:rsidP="005B3FB9">
            <w:pPr>
              <w:spacing w:before="240"/>
              <w:jc w:val="both"/>
            </w:pPr>
            <w:r>
              <w:t>2) v odseku 3 pododseku 1 bode 2 sa slová „osoba mladšia ako 18 rokov; “ nahrádzajú slovami „osoba mladšia ako 21 rokov; ”.</w:t>
            </w:r>
          </w:p>
        </w:tc>
      </w:tr>
      <w:tr w:rsidR="0066043F" w:rsidRPr="002217AD" w14:paraId="7967A93B" w14:textId="77777777" w:rsidTr="0066043F">
        <w:tc>
          <w:tcPr>
            <w:tcW w:w="5000" w:type="pct"/>
          </w:tcPr>
          <w:p w14:paraId="4DF6354D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Článok 6.</w:t>
            </w:r>
            <w:r>
              <w:t xml:space="preserve"> V článku 15/3 ods. 1 toho istého zákona, ktorý bol vložený zákonom z 10. januára 2010, nahradený zákonom zo 7. mája 2019 a naposledy zmenený zákonom 18. januára 2024, sa slová „46, 54, 58, 60, 62 a ustanovenia prijaté podľa týchto článkov a článku 61 ods. 2“ nahrádzajú slovami „46, 58, 60, 61 ods. 2 a 3 a ustanovenia prijaté podľa týchto článkov“.</w:t>
            </w:r>
          </w:p>
        </w:tc>
      </w:tr>
      <w:tr w:rsidR="0066043F" w:rsidRPr="002217AD" w14:paraId="1E4CEBD0" w14:textId="77777777" w:rsidTr="0066043F">
        <w:tc>
          <w:tcPr>
            <w:tcW w:w="5000" w:type="pct"/>
          </w:tcPr>
          <w:p w14:paraId="18D4299B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Článok 7.</w:t>
            </w:r>
            <w:r>
              <w:t xml:space="preserve"> V článku 20 toho istého zákona, zmeneného zákonmi z 10. januára 2010 a 18. septembra 2017, sa pododsek 3 nahrádza takto:</w:t>
            </w:r>
          </w:p>
        </w:tc>
      </w:tr>
      <w:tr w:rsidR="0066043F" w:rsidRPr="002217AD" w14:paraId="6899992B" w14:textId="77777777" w:rsidTr="0066043F">
        <w:tc>
          <w:tcPr>
            <w:tcW w:w="5000" w:type="pct"/>
          </w:tcPr>
          <w:p w14:paraId="07FF4F80" w14:textId="77777777" w:rsidR="0066043F" w:rsidRPr="002217AD" w:rsidRDefault="0066043F" w:rsidP="005B3FB9">
            <w:pPr>
              <w:spacing w:before="240"/>
              <w:jc w:val="both"/>
            </w:pPr>
            <w:r>
              <w:t>„Komisia prijíma sťažnosti týkajúce sa uplatňovania a presadzovania tohto zákona a jeho vykonávacích vyhlášok v súlade s postupmi, ktoré určí Komisia.“</w:t>
            </w:r>
          </w:p>
        </w:tc>
      </w:tr>
      <w:tr w:rsidR="0066043F" w:rsidRPr="002217AD" w14:paraId="0154410B" w14:textId="77777777" w:rsidTr="0066043F">
        <w:tc>
          <w:tcPr>
            <w:tcW w:w="5000" w:type="pct"/>
          </w:tcPr>
          <w:p w14:paraId="6796053F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Článok 8. </w:t>
            </w:r>
            <w:r>
              <w:t>Článok 24 toho istého zákona sa nahrádza takto:</w:t>
            </w:r>
          </w:p>
        </w:tc>
      </w:tr>
      <w:tr w:rsidR="0066043F" w:rsidRPr="0071317A" w14:paraId="5016A177" w14:textId="77777777" w:rsidTr="0066043F">
        <w:tc>
          <w:tcPr>
            <w:tcW w:w="5000" w:type="pct"/>
          </w:tcPr>
          <w:p w14:paraId="184FFFD7" w14:textId="77777777" w:rsidR="0066043F" w:rsidRPr="0071317A" w:rsidRDefault="0066043F" w:rsidP="005B3FB9">
            <w:pPr>
              <w:spacing w:before="240"/>
              <w:jc w:val="both"/>
            </w:pPr>
            <w:r>
              <w:t>„Článok 24. § 1. S cieľom posilniť ochranu hráčov sa Komisia stretáva aspoň raz ročne so zástupcami nadobúdateľov licencie, aby sa dozvedela o perspektívach a iniciatívach prevádzkovateľov v súvislosti s behaviorálnymi závislosťami a o téme dlhu a zdrojoch, ktoré vynakladajú.</w:t>
            </w:r>
          </w:p>
        </w:tc>
      </w:tr>
      <w:tr w:rsidR="0066043F" w:rsidRPr="002217AD" w14:paraId="3802F96C" w14:textId="77777777" w:rsidTr="0066043F">
        <w:tc>
          <w:tcPr>
            <w:tcW w:w="5000" w:type="pct"/>
          </w:tcPr>
          <w:p w14:paraId="0F3D26B7" w14:textId="77777777" w:rsidR="0066043F" w:rsidRPr="002217AD" w:rsidRDefault="0066043F" w:rsidP="005B3FB9">
            <w:pPr>
              <w:spacing w:before="240"/>
              <w:jc w:val="both"/>
            </w:pPr>
            <w:r>
              <w:t>Tieto informácie sa oznámia v správe uvedenej v článku 16.</w:t>
            </w:r>
          </w:p>
        </w:tc>
      </w:tr>
      <w:tr w:rsidR="0066043F" w:rsidRPr="002217AD" w14:paraId="34AF8C82" w14:textId="77777777" w:rsidTr="0066043F">
        <w:tc>
          <w:tcPr>
            <w:tcW w:w="5000" w:type="pct"/>
          </w:tcPr>
          <w:p w14:paraId="65276DE3" w14:textId="77777777" w:rsidR="0066043F" w:rsidRPr="002217AD" w:rsidRDefault="0066043F" w:rsidP="005B3FB9">
            <w:pPr>
              <w:spacing w:before="240"/>
              <w:jc w:val="both"/>
            </w:pPr>
            <w:r>
              <w:t>§ 2. Vo veciach, ktoré patria do jej právomoci, môže Komisia po porade s Federálnou verejnou službou pre zdravie vypracovať spoločné protokoly na účely technickej a praktickej implementácie právnych a regulačných ustanovení.</w:t>
            </w:r>
          </w:p>
        </w:tc>
      </w:tr>
      <w:tr w:rsidR="0066043F" w:rsidRPr="002217AD" w14:paraId="2FB6DE2D" w14:textId="77777777" w:rsidTr="0066043F">
        <w:tc>
          <w:tcPr>
            <w:tcW w:w="5000" w:type="pct"/>
          </w:tcPr>
          <w:p w14:paraId="4DAE3868" w14:textId="77777777" w:rsidR="0066043F" w:rsidRPr="002217AD" w:rsidRDefault="0066043F" w:rsidP="005B3FB9">
            <w:pPr>
              <w:spacing w:before="240"/>
              <w:jc w:val="both"/>
            </w:pPr>
            <w:r>
              <w:t>Ak v lehote 30 dní Federálna verejná služba pre zdravie nezašle komisii žiadne oznámenie alebo žiadosť o predĺženie lehoty na 60 dní, postup pokračuje bez oznámenia.</w:t>
            </w:r>
          </w:p>
        </w:tc>
      </w:tr>
      <w:tr w:rsidR="0066043F" w:rsidRPr="002217AD" w14:paraId="71232CCD" w14:textId="77777777" w:rsidTr="0066043F">
        <w:tc>
          <w:tcPr>
            <w:tcW w:w="5000" w:type="pct"/>
          </w:tcPr>
          <w:p w14:paraId="15762982" w14:textId="77777777" w:rsidR="0066043F" w:rsidRPr="002217AD" w:rsidRDefault="0066043F" w:rsidP="005B3FB9">
            <w:pPr>
              <w:spacing w:before="240"/>
              <w:jc w:val="both"/>
            </w:pPr>
            <w:r>
              <w:t>Komisia uverejní tieto protokoly v belgickom úradnom vestníku (</w:t>
            </w:r>
            <w:r>
              <w:rPr>
                <w:rStyle w:val="Italic"/>
              </w:rPr>
              <w:t>Moniteur belge</w:t>
            </w:r>
            <w:r>
              <w:t>).“</w:t>
            </w:r>
          </w:p>
        </w:tc>
      </w:tr>
      <w:tr w:rsidR="0066043F" w:rsidRPr="002217AD" w14:paraId="155B7AA7" w14:textId="77777777" w:rsidTr="0066043F">
        <w:tc>
          <w:tcPr>
            <w:tcW w:w="5000" w:type="pct"/>
          </w:tcPr>
          <w:p w14:paraId="6D7AA6BC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Článok 9.</w:t>
            </w:r>
            <w:r>
              <w:t xml:space="preserve"> Do toho istého zákona sa vkladá článok 42/1 s týmto znením:</w:t>
            </w:r>
          </w:p>
        </w:tc>
      </w:tr>
      <w:tr w:rsidR="0066043F" w:rsidRPr="002217AD" w14:paraId="6627EF06" w14:textId="77777777" w:rsidTr="0066043F">
        <w:tc>
          <w:tcPr>
            <w:tcW w:w="5000" w:type="pct"/>
          </w:tcPr>
          <w:p w14:paraId="717D11FC" w14:textId="77777777" w:rsidR="0066043F" w:rsidRPr="002217AD" w:rsidRDefault="0066043F" w:rsidP="005B3FB9">
            <w:pPr>
              <w:spacing w:before="240"/>
              <w:jc w:val="both"/>
            </w:pPr>
            <w:r>
              <w:t>„Článok 42/1. Aby žiadateľ zostal držiteľom preukazu spôsobilosti triedy C, musí naďalej spĺňať podmienky stanovené v článkoch 41 a 42“.</w:t>
            </w:r>
          </w:p>
        </w:tc>
      </w:tr>
      <w:tr w:rsidR="0066043F" w:rsidRPr="002217AD" w14:paraId="7EDAD023" w14:textId="77777777" w:rsidTr="0066043F">
        <w:tc>
          <w:tcPr>
            <w:tcW w:w="5000" w:type="pct"/>
          </w:tcPr>
          <w:p w14:paraId="2509AA66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lastRenderedPageBreak/>
              <w:t>Článok 10.</w:t>
            </w:r>
            <w:r>
              <w:t xml:space="preserve"> V článku 43/1 ods. 1 toho istého zákona, ktorý bol vložený zákonom z 10. januára 2010 a zmenený zákonom zo 7. mája 2019, sa slovo „maloleté osoby“ nahrádza slovami „osoby mladšie ako 21 rokov“.</w:t>
            </w:r>
          </w:p>
        </w:tc>
      </w:tr>
      <w:tr w:rsidR="0066043F" w:rsidRPr="00CF6D43" w14:paraId="7859C208" w14:textId="77777777" w:rsidTr="0066043F">
        <w:tc>
          <w:tcPr>
            <w:tcW w:w="5000" w:type="pct"/>
          </w:tcPr>
          <w:p w14:paraId="2B6FBAB0" w14:textId="77777777" w:rsidR="0066043F" w:rsidRPr="00CF6D43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Článok 11. </w:t>
            </w:r>
            <w:r>
              <w:t>V článku 43/8 toho istého zákona, ktorý bol vložený zákonom z 10. januára 2010 a zmenený zákonmi zo 7. mája 2019 a 28. novembra 2021, sa vykonávajú tieto zmeny:</w:t>
            </w:r>
          </w:p>
        </w:tc>
      </w:tr>
      <w:tr w:rsidR="0066043F" w:rsidRPr="006D2041" w14:paraId="0C7EB156" w14:textId="77777777" w:rsidTr="0066043F">
        <w:tc>
          <w:tcPr>
            <w:tcW w:w="5000" w:type="pct"/>
          </w:tcPr>
          <w:p w14:paraId="2675B3C7" w14:textId="77777777" w:rsidR="0066043F" w:rsidRPr="006D2041" w:rsidRDefault="0066043F" w:rsidP="005B3FB9">
            <w:pPr>
              <w:spacing w:before="240"/>
              <w:jc w:val="both"/>
              <w:rPr>
                <w:b/>
                <w:bCs/>
              </w:rPr>
            </w:pPr>
            <w:r>
              <w:t>1) v odseku 2 pododseku 1 sa zrušuje písmeno e);</w:t>
            </w:r>
          </w:p>
        </w:tc>
      </w:tr>
      <w:tr w:rsidR="0066043F" w:rsidRPr="00F11721" w14:paraId="29535F32" w14:textId="77777777" w:rsidTr="0066043F">
        <w:tc>
          <w:tcPr>
            <w:tcW w:w="5000" w:type="pct"/>
          </w:tcPr>
          <w:p w14:paraId="7365F420" w14:textId="77777777" w:rsidR="0066043F" w:rsidRPr="00F11721" w:rsidRDefault="0066043F" w:rsidP="005B3FB9">
            <w:pPr>
              <w:spacing w:before="240"/>
              <w:jc w:val="both"/>
            </w:pPr>
            <w:r>
              <w:t>2) odsek 4 sa dopĺňa o tri pododseky, ktoré znejú takto:</w:t>
            </w:r>
          </w:p>
        </w:tc>
      </w:tr>
      <w:tr w:rsidR="0066043F" w:rsidRPr="00F11721" w14:paraId="5405EA78" w14:textId="77777777" w:rsidTr="0066043F">
        <w:tc>
          <w:tcPr>
            <w:tcW w:w="5000" w:type="pct"/>
          </w:tcPr>
          <w:p w14:paraId="7E77C678" w14:textId="77777777" w:rsidR="0066043F" w:rsidRPr="00F11721" w:rsidRDefault="0066043F" w:rsidP="005B3FB9">
            <w:pPr>
              <w:spacing w:before="240"/>
              <w:jc w:val="both"/>
              <w:rPr>
                <w:b/>
                <w:bCs/>
              </w:rPr>
            </w:pPr>
            <w:r>
              <w:t>„Komisia vedie aj aktualizovaný zoznam adries URL webových sídel prevádzkovateľov hazardných hier, o ktorých zistí, že ponúkajú prostredníctvom nástrojov informačnej spoločnosti hazardné hry v Belgicku bez toho, aby boli držiteľmi licencie, ktorú na tento účel udelila. Aktualizácie tohto zoznamu sa uverejnia v belgickom úradnom vestníku (</w:t>
            </w:r>
            <w:r>
              <w:rPr>
                <w:rStyle w:val="Italic"/>
              </w:rPr>
              <w:t>Moniteur belge</w:t>
            </w:r>
            <w:r>
              <w:t>).</w:t>
            </w:r>
          </w:p>
        </w:tc>
      </w:tr>
      <w:tr w:rsidR="0066043F" w:rsidRPr="00F11721" w14:paraId="77C2730F" w14:textId="77777777" w:rsidTr="0066043F">
        <w:tc>
          <w:tcPr>
            <w:tcW w:w="5000" w:type="pct"/>
          </w:tcPr>
          <w:p w14:paraId="0200E79F" w14:textId="77777777" w:rsidR="0066043F" w:rsidRPr="00F11721" w:rsidRDefault="0066043F" w:rsidP="005B3FB9">
            <w:pPr>
              <w:spacing w:before="240"/>
              <w:jc w:val="both"/>
            </w:pPr>
            <w:r>
              <w:t>Adresy URL uvedené v zozname uvedenom v odseku 2 sa prenášajú na poskytovateľov internetových služieb podľa zákona z 13. júna 2005 o elektronických komunikáciách, aby k nim mohli čo najskôr zablokovať prístup.</w:t>
            </w:r>
          </w:p>
        </w:tc>
      </w:tr>
      <w:tr w:rsidR="0066043F" w:rsidRPr="00F11721" w14:paraId="1560EB92" w14:textId="77777777" w:rsidTr="0066043F">
        <w:tc>
          <w:tcPr>
            <w:tcW w:w="5000" w:type="pct"/>
          </w:tcPr>
          <w:p w14:paraId="79C4FE69" w14:textId="77777777" w:rsidR="0066043F" w:rsidRPr="00F11721" w:rsidRDefault="0066043F" w:rsidP="005B3FB9">
            <w:pPr>
              <w:spacing w:before="240"/>
              <w:jc w:val="both"/>
            </w:pPr>
            <w:r>
              <w:t>Kráľ môže ustanoviť iné dojednania týkajúce sa zoznamu uvedeného v odseku 2.“</w:t>
            </w:r>
          </w:p>
        </w:tc>
      </w:tr>
      <w:tr w:rsidR="0066043F" w14:paraId="47873ADD" w14:textId="77777777" w:rsidTr="0066043F">
        <w:tc>
          <w:tcPr>
            <w:tcW w:w="5000" w:type="pct"/>
          </w:tcPr>
          <w:p w14:paraId="423A0965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Článok 12. </w:t>
            </w:r>
            <w:r>
              <w:t>V článku 44 toho istého zákona, zmeneného zákonom z 10. januára 2010, sa vykonajú tieto zmeny:</w:t>
            </w:r>
          </w:p>
        </w:tc>
      </w:tr>
      <w:tr w:rsidR="0066043F" w14:paraId="10659864" w14:textId="77777777" w:rsidTr="0066043F">
        <w:tc>
          <w:tcPr>
            <w:tcW w:w="5000" w:type="pct"/>
          </w:tcPr>
          <w:p w14:paraId="29E9FB97" w14:textId="77777777" w:rsidR="0066043F" w:rsidRDefault="0066043F" w:rsidP="005B3FB9">
            <w:pPr>
              <w:spacing w:before="240"/>
              <w:jc w:val="both"/>
            </w:pPr>
            <w:r>
              <w:t>1) slová „a vždy mať pri sebe identifikačný doklad potvrdzujúci držbu tejto licencie“ sa nahrádzajú slovami „a vždy mať o tom dôkaz.“;</w:t>
            </w:r>
          </w:p>
        </w:tc>
      </w:tr>
      <w:tr w:rsidR="0066043F" w14:paraId="5833A6E3" w14:textId="77777777" w:rsidTr="0066043F">
        <w:tc>
          <w:tcPr>
            <w:tcW w:w="5000" w:type="pct"/>
          </w:tcPr>
          <w:p w14:paraId="2493E136" w14:textId="77777777" w:rsidR="0066043F" w:rsidRDefault="0066043F" w:rsidP="005B3FB9">
            <w:pPr>
              <w:spacing w:before="240"/>
              <w:jc w:val="both"/>
            </w:pPr>
            <w:r>
              <w:t>2) v holandskom texte sa vypúšťajú slová „</w:t>
            </w:r>
            <w:r>
              <w:rPr>
                <w:rStyle w:val="Italic"/>
              </w:rPr>
              <w:t>in de vorm van een identificatiekaart,</w:t>
            </w:r>
            <w:r>
              <w:t>“.</w:t>
            </w:r>
          </w:p>
        </w:tc>
      </w:tr>
      <w:tr w:rsidR="0066043F" w14:paraId="2EB820C8" w14:textId="77777777" w:rsidTr="0066043F">
        <w:tc>
          <w:tcPr>
            <w:tcW w:w="5000" w:type="pct"/>
          </w:tcPr>
          <w:p w14:paraId="50963D3D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Článok 13.</w:t>
            </w:r>
            <w:r>
              <w:t xml:space="preserve"> V článku 47 tohto zákona sa v bode 1 vypúšťajú slová „a sprievodný identifikačný doklad“.</w:t>
            </w:r>
          </w:p>
        </w:tc>
      </w:tr>
      <w:tr w:rsidR="0066043F" w14:paraId="5161D6F3" w14:textId="77777777" w:rsidTr="0066043F">
        <w:tc>
          <w:tcPr>
            <w:tcW w:w="5000" w:type="pct"/>
          </w:tcPr>
          <w:p w14:paraId="68CE6767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Článok 14. </w:t>
            </w:r>
            <w:r>
              <w:t>V článku 54 ods. 3 tohto zákona, zmenenom zákonmi z 10. januára 2010 a 17. marca 2013, sa vykonávajú tieto zmeny:</w:t>
            </w:r>
          </w:p>
        </w:tc>
      </w:tr>
      <w:tr w:rsidR="0066043F" w14:paraId="16375213" w14:textId="77777777" w:rsidTr="0066043F">
        <w:tc>
          <w:tcPr>
            <w:tcW w:w="5000" w:type="pct"/>
          </w:tcPr>
          <w:p w14:paraId="317FFDC6" w14:textId="77777777" w:rsidR="0066043F" w:rsidRDefault="0066043F" w:rsidP="005B3FB9">
            <w:pPr>
              <w:spacing w:before="240"/>
              <w:jc w:val="both"/>
            </w:pPr>
            <w:r>
              <w:t xml:space="preserve">1) úvodná veta sa nahrádza takto: </w:t>
            </w:r>
          </w:p>
        </w:tc>
      </w:tr>
      <w:tr w:rsidR="0066043F" w14:paraId="36C48A6D" w14:textId="77777777" w:rsidTr="0066043F">
        <w:tc>
          <w:tcPr>
            <w:tcW w:w="5000" w:type="pct"/>
          </w:tcPr>
          <w:p w14:paraId="63545EC5" w14:textId="77777777" w:rsidR="0066043F" w:rsidRDefault="0066043F" w:rsidP="005B3FB9">
            <w:pPr>
              <w:spacing w:before="240"/>
              <w:jc w:val="both"/>
            </w:pPr>
            <w:r>
              <w:t>„Držitelia licencií A, A+, B+, B+, F1+ a F2 zakážu vstup do herní triedy I a II zariadení na hazardné hry alebo do zariadení na hazardné hry triedy IV, ktoré vykonávajú stávky mimo zariadení na hazardné hry triedy IV a prostredníctvom nástrojov informačnej spoločnosti nasledujúcim osobám, ktoré vstupujú do herne zariadení na hazardné hry alebo sa chcú zúčastniť hazardných hier, s výnimkou osôb vstupujúcich na pracovné účely, ktorým Komisia zakázala prístup:“;</w:t>
            </w:r>
          </w:p>
        </w:tc>
      </w:tr>
      <w:tr w:rsidR="0066043F" w14:paraId="59A4CA34" w14:textId="77777777" w:rsidTr="0066043F">
        <w:tc>
          <w:tcPr>
            <w:tcW w:w="5000" w:type="pct"/>
          </w:tcPr>
          <w:p w14:paraId="2CFF4FCA" w14:textId="77777777" w:rsidR="0066043F" w:rsidRDefault="0066043F" w:rsidP="005B3FB9">
            <w:pPr>
              <w:spacing w:before="240"/>
              <w:jc w:val="both"/>
            </w:pPr>
            <w:r>
              <w:t>2) ods. 4 sa nahrádza takto:</w:t>
            </w:r>
          </w:p>
        </w:tc>
      </w:tr>
      <w:tr w:rsidR="0066043F" w14:paraId="458A6E54" w14:textId="77777777" w:rsidTr="0066043F">
        <w:tc>
          <w:tcPr>
            <w:tcW w:w="5000" w:type="pct"/>
          </w:tcPr>
          <w:p w14:paraId="21EE1438" w14:textId="77777777" w:rsidR="0066043F" w:rsidRDefault="0066043F" w:rsidP="005B3FB9">
            <w:pPr>
              <w:spacing w:before="240"/>
              <w:jc w:val="both"/>
            </w:pPr>
            <w:r>
              <w:t>„4. osoby, ktoré majú problém so závislosťou od hazardných hier a ktoré komisia na žiadosť ktorejkoľvek zainteresovanej strany vylúčila;“.</w:t>
            </w:r>
          </w:p>
        </w:tc>
      </w:tr>
      <w:tr w:rsidR="0066043F" w14:paraId="16DED9C1" w14:textId="77777777" w:rsidTr="0066043F">
        <w:tc>
          <w:tcPr>
            <w:tcW w:w="5000" w:type="pct"/>
          </w:tcPr>
          <w:p w14:paraId="6AB75904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Článok 15. </w:t>
            </w:r>
            <w:r>
              <w:t>Do toho istého zákona sa vkladá článok 54/1, ktorý znie takto:</w:t>
            </w:r>
          </w:p>
        </w:tc>
      </w:tr>
      <w:tr w:rsidR="0066043F" w14:paraId="09AA8F4A" w14:textId="77777777" w:rsidTr="0066043F">
        <w:tc>
          <w:tcPr>
            <w:tcW w:w="5000" w:type="pct"/>
          </w:tcPr>
          <w:p w14:paraId="7E5478C8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„Článok 54/1. § 1. Držitelia licencií triedy A, A+, B, B+, F1+ a F2, s výnimkou držiteľov licencií F2 uvedených v článku 43/4 ods. 5 pododseku 1, sú povinní identifikovať každú osobu, ktorá vstupuje do herne zariadenia na hazardné hry, alebo ktorá sa chce zúčastniť hazardných hier, s výnimkou osôb, ktoré do nich vstupujú na profesionálne účely.</w:t>
            </w:r>
          </w:p>
        </w:tc>
      </w:tr>
      <w:tr w:rsidR="0066043F" w14:paraId="2E15C5A6" w14:textId="77777777" w:rsidTr="0066043F">
        <w:tc>
          <w:tcPr>
            <w:tcW w:w="5000" w:type="pct"/>
          </w:tcPr>
          <w:p w14:paraId="6F47BC75" w14:textId="77777777" w:rsidR="0066043F" w:rsidRDefault="0066043F" w:rsidP="005B3FB9">
            <w:pPr>
              <w:spacing w:before="240"/>
              <w:jc w:val="both"/>
            </w:pPr>
            <w:r>
              <w:t>Účelom tejto identifikácie je:</w:t>
            </w:r>
          </w:p>
        </w:tc>
      </w:tr>
      <w:tr w:rsidR="0066043F" w14:paraId="49C9CBB4" w14:textId="77777777" w:rsidTr="0066043F">
        <w:tc>
          <w:tcPr>
            <w:tcW w:w="5000" w:type="pct"/>
          </w:tcPr>
          <w:p w14:paraId="144C2F93" w14:textId="77777777" w:rsidR="0066043F" w:rsidRDefault="0066043F" w:rsidP="005B3FB9">
            <w:pPr>
              <w:spacing w:before="240"/>
              <w:jc w:val="both"/>
            </w:pPr>
            <w:r>
              <w:t>1) overiť, či predložený doklad totožnosti patrí osobe uvedenej v pododseku 1, ktorá ho predkladá</w:t>
            </w:r>
          </w:p>
        </w:tc>
      </w:tr>
      <w:tr w:rsidR="0066043F" w14:paraId="442B50B4" w14:textId="77777777" w:rsidTr="0066043F">
        <w:tc>
          <w:tcPr>
            <w:tcW w:w="5000" w:type="pct"/>
          </w:tcPr>
          <w:p w14:paraId="5D98A629" w14:textId="77777777" w:rsidR="0066043F" w:rsidRDefault="0066043F" w:rsidP="005B3FB9">
            <w:pPr>
              <w:spacing w:before="240"/>
              <w:jc w:val="both"/>
            </w:pPr>
            <w:r>
              <w:t>2) overiť, či je osoba uvedená v pododseku 1 oprávnená na vstup do herne zariadenia na hazardné hry alebo účasť na hazardných hrách podľa článku 54 ods. 1 – 4.“</w:t>
            </w:r>
          </w:p>
        </w:tc>
      </w:tr>
      <w:tr w:rsidR="0066043F" w14:paraId="145284B1" w14:textId="77777777" w:rsidTr="0066043F">
        <w:tc>
          <w:tcPr>
            <w:tcW w:w="5000" w:type="pct"/>
          </w:tcPr>
          <w:p w14:paraId="4CC3F31D" w14:textId="77777777" w:rsidR="0066043F" w:rsidRDefault="0066043F" w:rsidP="005B3FB9">
            <w:pPr>
              <w:spacing w:before="240"/>
              <w:jc w:val="both"/>
            </w:pPr>
            <w:r>
              <w:t>Ak existujú pochybnosti o pravdivosti alebo presnosti identifikácie osoby, nadobúdateľ licencie odmietne osobe vstup do herne zariadenia na hazardné hry alebo účasť na hazardných hrách.</w:t>
            </w:r>
          </w:p>
        </w:tc>
      </w:tr>
      <w:tr w:rsidR="0066043F" w14:paraId="285A2EBE" w14:textId="77777777" w:rsidTr="0066043F">
        <w:tc>
          <w:tcPr>
            <w:tcW w:w="5000" w:type="pct"/>
          </w:tcPr>
          <w:p w14:paraId="3CB93605" w14:textId="77777777" w:rsidR="0066043F" w:rsidRDefault="0066043F" w:rsidP="005B3FB9">
            <w:pPr>
              <w:spacing w:before="240"/>
              <w:jc w:val="both"/>
            </w:pPr>
            <w:r>
              <w:t>§ 2. Na účely identifikácie uvedenej v odseku 1 sú platné doklady totožnosti a doklady o pobyte, ktoré sú povolené, takéto:</w:t>
            </w:r>
          </w:p>
        </w:tc>
      </w:tr>
      <w:tr w:rsidR="0066043F" w14:paraId="2B5E0ECB" w14:textId="77777777" w:rsidTr="0066043F">
        <w:tc>
          <w:tcPr>
            <w:tcW w:w="5000" w:type="pct"/>
          </w:tcPr>
          <w:p w14:paraId="26BFE918" w14:textId="77777777" w:rsidR="0066043F" w:rsidRDefault="0066043F" w:rsidP="005B3FB9">
            <w:pPr>
              <w:spacing w:before="240"/>
              <w:jc w:val="both"/>
            </w:pPr>
            <w:r>
              <w:t>1) belgický elektronický preukaz totožnosti;</w:t>
            </w:r>
          </w:p>
        </w:tc>
      </w:tr>
      <w:tr w:rsidR="0066043F" w14:paraId="529C39F1" w14:textId="77777777" w:rsidTr="0066043F">
        <w:tc>
          <w:tcPr>
            <w:tcW w:w="5000" w:type="pct"/>
          </w:tcPr>
          <w:p w14:paraId="526A49C0" w14:textId="77777777" w:rsidR="0066043F" w:rsidRDefault="0066043F" w:rsidP="005B3FB9">
            <w:pPr>
              <w:spacing w:before="240"/>
              <w:jc w:val="both"/>
            </w:pPr>
            <w:r>
              <w:t>2) elektronické povolenie na pobyt alebo elektronické osvedčenie o registrácii;</w:t>
            </w:r>
          </w:p>
        </w:tc>
      </w:tr>
      <w:tr w:rsidR="0066043F" w14:paraId="7D7DA545" w14:textId="77777777" w:rsidTr="0066043F">
        <w:tc>
          <w:tcPr>
            <w:tcW w:w="5000" w:type="pct"/>
          </w:tcPr>
          <w:p w14:paraId="4E67C1AB" w14:textId="77777777" w:rsidR="0066043F" w:rsidRDefault="0066043F" w:rsidP="005B3FB9">
            <w:pPr>
              <w:spacing w:before="240"/>
              <w:jc w:val="both"/>
            </w:pPr>
            <w:r>
              <w:t>3) zahraničný preukaz totožnosti s čipom;</w:t>
            </w:r>
          </w:p>
        </w:tc>
      </w:tr>
      <w:tr w:rsidR="0066043F" w14:paraId="4BF6B337" w14:textId="77777777" w:rsidTr="0066043F">
        <w:tc>
          <w:tcPr>
            <w:tcW w:w="5000" w:type="pct"/>
          </w:tcPr>
          <w:p w14:paraId="583A3456" w14:textId="77777777" w:rsidR="0066043F" w:rsidRDefault="0066043F" w:rsidP="005B3FB9">
            <w:pPr>
              <w:spacing w:before="240"/>
              <w:jc w:val="both"/>
            </w:pPr>
            <w:r>
              <w:t>4) osobitné elektronické preukazy totožnosti vydávané pre kategórie zamestnancov diplomatických a konzulárnych misií a ich rodinným príslušníkom v súlade s Viedenským dohovorom z 18. apríla 1961 o diplomatických vzťahoch a Viedenským dohovorom z 24. apríla 1963 o konzulárnych stykoch a kráľovským dekrétom z 30. októbra 1991 o dokladoch o pobyte niektorých cudzích štátnych príslušníkov v Belgicku;</w:t>
            </w:r>
          </w:p>
        </w:tc>
      </w:tr>
      <w:tr w:rsidR="0066043F" w14:paraId="65A0A0E7" w14:textId="77777777" w:rsidTr="0066043F">
        <w:tc>
          <w:tcPr>
            <w:tcW w:w="5000" w:type="pct"/>
          </w:tcPr>
          <w:p w14:paraId="52461501" w14:textId="77777777" w:rsidR="0066043F" w:rsidRDefault="0066043F" w:rsidP="005B3FB9">
            <w:pPr>
              <w:spacing w:before="240"/>
              <w:jc w:val="both"/>
            </w:pPr>
            <w:r>
              <w:t>5) akýkoľvek iný dokument stanovený kráľom za predpokladu, že kráľovský dekrét je potvrdený zákonom do šiestich mesiacov od uverejnenia tohto dekrétu.</w:t>
            </w:r>
          </w:p>
        </w:tc>
      </w:tr>
      <w:tr w:rsidR="0066043F" w14:paraId="48A8DB24" w14:textId="77777777" w:rsidTr="0066043F">
        <w:tc>
          <w:tcPr>
            <w:tcW w:w="5000" w:type="pct"/>
          </w:tcPr>
          <w:p w14:paraId="5E499A14" w14:textId="77777777" w:rsidR="0066043F" w:rsidRDefault="0066043F" w:rsidP="005B3FB9">
            <w:pPr>
              <w:spacing w:before="240"/>
              <w:jc w:val="both"/>
            </w:pPr>
            <w:r>
              <w:t>Na účely ods. 1 pododseku 2 osoba uvedená v ods. 1 pododseku 1 sa overuje v EPIS prostredníctvom autentifikačného modulu elektronickej identifikácie, pokiaľ ide o doklady uvedené v ods. 1, alebo prostredníctvom identifikácie, ktorá spĺňa požiadavky pokročilej alebo vysokej úrovne zabezpečenia v zmysle oddielu 2.2 prílohy k vykonávaciemu nariadeniu Komisie (EÚ) 2015/1502 z 8. septembra 2015, ktorým sa stanovujú minimálne technické špecifikácie a postupy pre úrovne zabezpečenia prostriedkov elektronickej identifikácie podľa článku 8 ods. 3 nariadenia Európskeho parlamentu a Rady (EÚ) č. 910/2014 o elektronickej identifikácii a dôveryhodných službách pre elektronické transakcie na vnútornom trhu.</w:t>
            </w:r>
          </w:p>
        </w:tc>
      </w:tr>
      <w:tr w:rsidR="0066043F" w14:paraId="3F5078AD" w14:textId="77777777" w:rsidTr="0066043F">
        <w:tc>
          <w:tcPr>
            <w:tcW w:w="5000" w:type="pct"/>
          </w:tcPr>
          <w:p w14:paraId="10EBC0CF" w14:textId="77777777" w:rsidR="0066043F" w:rsidRDefault="0066043F" w:rsidP="005B3FB9">
            <w:pPr>
              <w:spacing w:before="240"/>
              <w:jc w:val="both"/>
            </w:pPr>
            <w:r>
              <w:t>Ak identifikácia a autentifikácia prostriedkami uvedenými v pododsekoch 1 a 2 nie je technicky možná, môžu sa akceptovať len tieto platné dokumenty:</w:t>
            </w:r>
          </w:p>
        </w:tc>
      </w:tr>
      <w:tr w:rsidR="0066043F" w14:paraId="5F2E05B4" w14:textId="77777777" w:rsidTr="0066043F">
        <w:tc>
          <w:tcPr>
            <w:tcW w:w="5000" w:type="pct"/>
          </w:tcPr>
          <w:p w14:paraId="0D325686" w14:textId="77777777" w:rsidR="0066043F" w:rsidRDefault="0066043F" w:rsidP="005B3FB9">
            <w:pPr>
              <w:spacing w:before="240"/>
              <w:jc w:val="both"/>
            </w:pPr>
            <w:r>
              <w:t>1) uznávaný cestovný pas alebo rovnocenný cestovný doklad;</w:t>
            </w:r>
          </w:p>
        </w:tc>
      </w:tr>
      <w:tr w:rsidR="0066043F" w14:paraId="55B46EEF" w14:textId="77777777" w:rsidTr="0066043F">
        <w:tc>
          <w:tcPr>
            <w:tcW w:w="5000" w:type="pct"/>
          </w:tcPr>
          <w:p w14:paraId="039DBEFC" w14:textId="77777777" w:rsidR="0066043F" w:rsidRDefault="0066043F" w:rsidP="005B3FB9">
            <w:pPr>
              <w:spacing w:before="240"/>
              <w:jc w:val="both"/>
            </w:pPr>
            <w:r>
              <w:t>2) preukaz totožnosti vydaný iným členským štátom Európskeho hospodárskeho priestoru;</w:t>
            </w:r>
          </w:p>
        </w:tc>
      </w:tr>
      <w:tr w:rsidR="0066043F" w14:paraId="4A9C6124" w14:textId="77777777" w:rsidTr="0066043F">
        <w:tc>
          <w:tcPr>
            <w:tcW w:w="5000" w:type="pct"/>
          </w:tcPr>
          <w:p w14:paraId="0610B92B" w14:textId="77777777" w:rsidR="0066043F" w:rsidRDefault="0066043F" w:rsidP="005B3FB9">
            <w:pPr>
              <w:spacing w:before="240"/>
              <w:jc w:val="both"/>
            </w:pPr>
            <w:r>
              <w:t>3) povolenie na pobyt alebo potvrdenie o registrácii bez čipu.</w:t>
            </w:r>
          </w:p>
        </w:tc>
      </w:tr>
      <w:tr w:rsidR="0066043F" w14:paraId="0C9DA13B" w14:textId="77777777" w:rsidTr="0066043F">
        <w:tc>
          <w:tcPr>
            <w:tcW w:w="5000" w:type="pct"/>
          </w:tcPr>
          <w:p w14:paraId="6C477698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Kráľ môže určiť akýkoľvek iný doklad totožnosti alebo povolenie na pobyt za predpokladu, že kráľovský dekrét je potvrdený zákonom do šiestich mesiacov od uverejnenia takéhoto dekrétu.</w:t>
            </w:r>
          </w:p>
        </w:tc>
      </w:tr>
      <w:tr w:rsidR="0066043F" w14:paraId="08EBE0AB" w14:textId="77777777" w:rsidTr="0066043F">
        <w:tc>
          <w:tcPr>
            <w:tcW w:w="5000" w:type="pct"/>
          </w:tcPr>
          <w:p w14:paraId="163EF93A" w14:textId="37689395" w:rsidR="0066043F" w:rsidRDefault="0066043F" w:rsidP="005B3FB9">
            <w:pPr>
              <w:spacing w:before="240"/>
              <w:jc w:val="both"/>
            </w:pPr>
            <w:r>
              <w:t>§ 3. Držitelia licencie F2 uvedení v článku 43/4 ods. 5 pododseku 1 overia vek hráča a overia ho v EPIS podľa článku 54 prostredníctvom vhodného počítačového systému umiestneného na zariadení a certifikovaného akreditovaným orgánom uvedeným v článku 52 ods. 2 druhej zarážke.</w:t>
            </w:r>
          </w:p>
        </w:tc>
      </w:tr>
      <w:tr w:rsidR="0066043F" w14:paraId="6E340368" w14:textId="77777777" w:rsidTr="0066043F">
        <w:tc>
          <w:tcPr>
            <w:tcW w:w="5000" w:type="pct"/>
          </w:tcPr>
          <w:p w14:paraId="5C16B53E" w14:textId="77777777" w:rsidR="0066043F" w:rsidRDefault="0066043F" w:rsidP="005B3FB9">
            <w:pPr>
              <w:spacing w:before="240"/>
              <w:jc w:val="both"/>
            </w:pPr>
            <w:r>
              <w:t>Vek hráča sa kontroluje a overuje v EPIS prostredníctvom platného dokladu totožnosti alebo dokladu o pobyte, ako sa uvádza v ods. 2 pododseku 1 bodoch 1 – 4.</w:t>
            </w:r>
          </w:p>
        </w:tc>
      </w:tr>
      <w:tr w:rsidR="0066043F" w14:paraId="5A982A1F" w14:textId="77777777" w:rsidTr="0066043F">
        <w:tc>
          <w:tcPr>
            <w:tcW w:w="5000" w:type="pct"/>
          </w:tcPr>
          <w:p w14:paraId="5C739E99" w14:textId="77777777" w:rsidR="0066043F" w:rsidRDefault="0066043F" w:rsidP="005B3FB9">
            <w:pPr>
              <w:spacing w:before="240"/>
              <w:jc w:val="both"/>
            </w:pPr>
            <w:r>
              <w:t>S výnimkou prípadu uvedeného v článku 55/5 ods. 1 pododseku 2 sa overovanie veku hráča vykonáva automaticky prečítaním týchto informácií na jednom z dokumentov uvedených v odseku 2 pododseku 1 bodoch 1 – 4.</w:t>
            </w:r>
          </w:p>
        </w:tc>
      </w:tr>
      <w:tr w:rsidR="0066043F" w14:paraId="5C52BF7B" w14:textId="77777777" w:rsidTr="0066043F">
        <w:tc>
          <w:tcPr>
            <w:tcW w:w="5000" w:type="pct"/>
          </w:tcPr>
          <w:p w14:paraId="1A94DF99" w14:textId="77777777" w:rsidR="0066043F" w:rsidRDefault="0066043F" w:rsidP="005B3FB9">
            <w:pPr>
              <w:spacing w:before="240"/>
              <w:jc w:val="both"/>
            </w:pPr>
            <w:r>
              <w:t>Zariadenie nesmie byť zapnuté, ak je hranie hazardných hier zakázané hráčovi podľa článku 54.</w:t>
            </w:r>
          </w:p>
        </w:tc>
      </w:tr>
      <w:tr w:rsidR="0066043F" w14:paraId="30B2D3A3" w14:textId="77777777" w:rsidTr="0066043F">
        <w:tc>
          <w:tcPr>
            <w:tcW w:w="5000" w:type="pct"/>
          </w:tcPr>
          <w:p w14:paraId="6D88B5C9" w14:textId="77777777" w:rsidR="0066043F" w:rsidRDefault="0066043F" w:rsidP="005B3FB9">
            <w:pPr>
              <w:spacing w:before="240"/>
              <w:jc w:val="both"/>
            </w:pPr>
            <w:r>
              <w:t>§ 4. V čase kontroly EPIS sa osobe oprávnenej držiteľom licencie uvedeným v odseku 1, ktorá je zodpovedná za toto overenie, alebo v počítačovej aplikácii, ktorá spúšťa aktiváciu herného zariadenia, ako sa uvádza v odseku 3, oznámia len informácie o tom, že osoba, ktorej sa overovanie týka, má zákaz hrania hazardných hier alebo je z nich vylúčená.“;</w:t>
            </w:r>
          </w:p>
        </w:tc>
      </w:tr>
      <w:tr w:rsidR="0066043F" w14:paraId="2B2510DE" w14:textId="77777777" w:rsidTr="0066043F">
        <w:tc>
          <w:tcPr>
            <w:tcW w:w="5000" w:type="pct"/>
          </w:tcPr>
          <w:p w14:paraId="576DD22E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Článok 16.</w:t>
            </w:r>
            <w:r>
              <w:t xml:space="preserve"> Článok 55 uvedeného zákona, zmeneného kráľovským dekrétom zo 4. apríla 2003 a zákonmi z 10. januára 2010 a 30. júla 2022, sa nahrádza takto:</w:t>
            </w:r>
          </w:p>
        </w:tc>
      </w:tr>
      <w:tr w:rsidR="0066043F" w14:paraId="7FF34671" w14:textId="77777777" w:rsidTr="0066043F">
        <w:tc>
          <w:tcPr>
            <w:tcW w:w="5000" w:type="pct"/>
          </w:tcPr>
          <w:p w14:paraId="4804EC8A" w14:textId="77777777" w:rsidR="0066043F" w:rsidRDefault="0066043F" w:rsidP="005B3FB9">
            <w:pPr>
              <w:spacing w:before="240"/>
              <w:jc w:val="both"/>
            </w:pPr>
            <w:r>
              <w:t>„Článok 55. § 1. V Komisii sa zriadi centrálny systém na spracúvanie informácií týkajúcich sa osôb uvedených v článku 54, známy ako „</w:t>
            </w:r>
            <w:r>
              <w:rPr>
                <w:rStyle w:val="Italic"/>
              </w:rPr>
              <w:t>informačný systém vylúčených osôb</w:t>
            </w:r>
            <w:r>
              <w:t xml:space="preserve"> (EPIS)“, v prípade ktorého je prevádzkovateľom v zmysle článku 4 ods. 7 nariadenia Európskeho parlamentu a Rady (EÚ) 2016/679 z 27. apríla 2016 o ochrane fyzických osôb pri spracúvaní osobných údajov a o voľnom pohybe takýchto údajov, ktorým sa zrušuje smernica 95/46/ES (všeobecné nariadenie o ochrane údajov).</w:t>
            </w:r>
          </w:p>
        </w:tc>
      </w:tr>
      <w:tr w:rsidR="0066043F" w14:paraId="2FDE66D9" w14:textId="77777777" w:rsidTr="0066043F">
        <w:tc>
          <w:tcPr>
            <w:tcW w:w="5000" w:type="pct"/>
          </w:tcPr>
          <w:p w14:paraId="32E254DD" w14:textId="77777777" w:rsidR="0066043F" w:rsidRDefault="0066043F" w:rsidP="005B3FB9">
            <w:pPr>
              <w:spacing w:before="240"/>
              <w:jc w:val="both"/>
            </w:pPr>
            <w:r>
              <w:t>Účely EPIS sú:</w:t>
            </w:r>
          </w:p>
        </w:tc>
      </w:tr>
      <w:tr w:rsidR="0066043F" w14:paraId="12EA290E" w14:textId="77777777" w:rsidTr="0066043F">
        <w:tc>
          <w:tcPr>
            <w:tcW w:w="5000" w:type="pct"/>
          </w:tcPr>
          <w:p w14:paraId="021C4E08" w14:textId="77777777" w:rsidR="0066043F" w:rsidRDefault="0066043F" w:rsidP="005B3FB9">
            <w:pPr>
              <w:spacing w:before="240"/>
              <w:jc w:val="both"/>
            </w:pPr>
            <w:r>
              <w:t>1) umožniť držiteľom licencií triedy A, A+, B, B+, F1+ a F2 zabezpečiť, aby osoby, ktoré chcú vstúpiť do herne ich zariadenia na hazardné hry alebo zapojiť sa do hazardných hier, nemali zákaz alebo neboli vylúčené z hazardných hier v súlade s článkom 54 ods. 2 – 4;</w:t>
            </w:r>
          </w:p>
        </w:tc>
      </w:tr>
      <w:tr w:rsidR="0066043F" w14:paraId="7279AF07" w14:textId="77777777" w:rsidTr="0066043F">
        <w:tc>
          <w:tcPr>
            <w:tcW w:w="5000" w:type="pct"/>
          </w:tcPr>
          <w:p w14:paraId="3C35AEA4" w14:textId="77777777" w:rsidR="0066043F" w:rsidRDefault="0066043F" w:rsidP="005B3FB9">
            <w:pPr>
              <w:spacing w:before="240"/>
              <w:jc w:val="both"/>
            </w:pPr>
            <w:r>
              <w:t>2) umožniť Komisii riadiť žiadosti o vylúčenie z hazardných hier alebo zrušenie vylúčenia z hazardných hier a v prípade potreby aj súvisiace spory;</w:t>
            </w:r>
          </w:p>
        </w:tc>
      </w:tr>
      <w:tr w:rsidR="0066043F" w14:paraId="4D72F803" w14:textId="77777777" w:rsidTr="0066043F">
        <w:tc>
          <w:tcPr>
            <w:tcW w:w="5000" w:type="pct"/>
          </w:tcPr>
          <w:p w14:paraId="413C9D7F" w14:textId="77777777" w:rsidR="0066043F" w:rsidRDefault="0066043F" w:rsidP="005B3FB9">
            <w:pPr>
              <w:spacing w:before="240"/>
              <w:jc w:val="both"/>
            </w:pPr>
            <w:r>
              <w:t>3) vyšetrovanie a odhaľovanie porušení tohto zákona a jeho vykonávacích vyhlášok.</w:t>
            </w:r>
          </w:p>
        </w:tc>
      </w:tr>
      <w:tr w:rsidR="0066043F" w14:paraId="22EB9624" w14:textId="77777777" w:rsidTr="0066043F">
        <w:tc>
          <w:tcPr>
            <w:tcW w:w="5000" w:type="pct"/>
          </w:tcPr>
          <w:p w14:paraId="4EA173FD" w14:textId="77777777" w:rsidR="0066043F" w:rsidRDefault="0066043F" w:rsidP="005B3FB9">
            <w:pPr>
              <w:spacing w:before="240"/>
              <w:jc w:val="both"/>
            </w:pPr>
            <w:r>
              <w:t>§ 2. V prípade každej osoby uvedenej v článku 54 ods. 2 – 4 sa v EPIS zaznamenávajú tieto údaje:</w:t>
            </w:r>
          </w:p>
        </w:tc>
      </w:tr>
      <w:tr w:rsidR="0066043F" w14:paraId="65431D01" w14:textId="77777777" w:rsidTr="0066043F">
        <w:tc>
          <w:tcPr>
            <w:tcW w:w="5000" w:type="pct"/>
          </w:tcPr>
          <w:p w14:paraId="42EBA5C4" w14:textId="77777777" w:rsidR="0066043F" w:rsidRDefault="0066043F" w:rsidP="005B3FB9">
            <w:pPr>
              <w:spacing w:before="240"/>
              <w:jc w:val="both"/>
            </w:pPr>
            <w:r>
              <w:t>1) priezviská a krstné mená;</w:t>
            </w:r>
          </w:p>
        </w:tc>
      </w:tr>
      <w:tr w:rsidR="0066043F" w14:paraId="0EF3B58A" w14:textId="77777777" w:rsidTr="0066043F">
        <w:tc>
          <w:tcPr>
            <w:tcW w:w="5000" w:type="pct"/>
          </w:tcPr>
          <w:p w14:paraId="5ABC902B" w14:textId="77777777" w:rsidR="0066043F" w:rsidRDefault="0066043F" w:rsidP="005B3FB9">
            <w:pPr>
              <w:spacing w:before="240"/>
              <w:jc w:val="both"/>
            </w:pPr>
            <w:r>
              <w:t>2) dátum narodenia;</w:t>
            </w:r>
          </w:p>
        </w:tc>
      </w:tr>
      <w:tr w:rsidR="0066043F" w14:paraId="1FA1AC7A" w14:textId="77777777" w:rsidTr="0066043F">
        <w:tc>
          <w:tcPr>
            <w:tcW w:w="5000" w:type="pct"/>
          </w:tcPr>
          <w:p w14:paraId="36882289" w14:textId="77777777" w:rsidR="0066043F" w:rsidRDefault="0066043F" w:rsidP="005B3FB9">
            <w:pPr>
              <w:spacing w:before="240"/>
              <w:jc w:val="both"/>
            </w:pPr>
            <w:r>
              <w:t xml:space="preserve">3) identifikačné číslo národného registra fyzických osôb, alebo ak číslo preukazu totožnosti vydaného iným členským štátom Európskeho hospodárskeho priestoru nie je k dispozícii, číslo cestovného pasu alebo alternatívne identifikačné číslo Banque Carrefour uvedené v článku 8 ods. 1 </w:t>
            </w:r>
            <w:r>
              <w:lastRenderedPageBreak/>
              <w:t>pododseku 2 zákona z 15. januára 1990 o zriadení a organizácii sociálneho zabezpečenia Banque Carrefour;</w:t>
            </w:r>
          </w:p>
        </w:tc>
      </w:tr>
      <w:tr w:rsidR="0066043F" w14:paraId="15277872" w14:textId="77777777" w:rsidTr="0066043F">
        <w:tc>
          <w:tcPr>
            <w:tcW w:w="5000" w:type="pct"/>
          </w:tcPr>
          <w:p w14:paraId="18627B78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4) dôvod, dátum začiatku a dátum ukončenia vylúčenia.</w:t>
            </w:r>
          </w:p>
        </w:tc>
      </w:tr>
      <w:tr w:rsidR="0066043F" w14:paraId="2C704C86" w14:textId="77777777" w:rsidTr="0066043F">
        <w:tc>
          <w:tcPr>
            <w:tcW w:w="5000" w:type="pct"/>
          </w:tcPr>
          <w:p w14:paraId="26447CB1" w14:textId="77777777" w:rsidR="0066043F" w:rsidRDefault="0066043F" w:rsidP="005B3FB9">
            <w:pPr>
              <w:spacing w:before="240"/>
              <w:jc w:val="both"/>
            </w:pPr>
            <w:r>
              <w:t>Údaje uvedené v pododseku 1 sa uchovávajú päť rokov odo dňa skončenia vylúčenia.</w:t>
            </w:r>
          </w:p>
        </w:tc>
      </w:tr>
      <w:tr w:rsidR="0066043F" w14:paraId="54B97B47" w14:textId="77777777" w:rsidTr="0066043F">
        <w:tc>
          <w:tcPr>
            <w:tcW w:w="5000" w:type="pct"/>
          </w:tcPr>
          <w:p w14:paraId="6B346953" w14:textId="77777777" w:rsidR="0066043F" w:rsidRDefault="0066043F" w:rsidP="005B3FB9">
            <w:pPr>
              <w:spacing w:before="240"/>
              <w:jc w:val="both"/>
            </w:pPr>
            <w:r>
              <w:t>§ 3. Prístup k údajom EPIS sa obmedzuje na tieto osoby:</w:t>
            </w:r>
          </w:p>
        </w:tc>
      </w:tr>
      <w:tr w:rsidR="0066043F" w14:paraId="2CFEEE3F" w14:textId="77777777" w:rsidTr="0066043F">
        <w:tc>
          <w:tcPr>
            <w:tcW w:w="5000" w:type="pct"/>
          </w:tcPr>
          <w:p w14:paraId="6ABB42CF" w14:textId="77777777" w:rsidR="0066043F" w:rsidRDefault="0066043F" w:rsidP="005B3FB9">
            <w:pPr>
              <w:spacing w:before="240"/>
              <w:jc w:val="both"/>
            </w:pPr>
            <w:r>
              <w:t>1) predseda Komisie;</w:t>
            </w:r>
          </w:p>
        </w:tc>
      </w:tr>
      <w:tr w:rsidR="0066043F" w14:paraId="587666C8" w14:textId="77777777" w:rsidTr="0066043F">
        <w:tc>
          <w:tcPr>
            <w:tcW w:w="5000" w:type="pct"/>
          </w:tcPr>
          <w:p w14:paraId="4B06A1B5" w14:textId="77777777" w:rsidR="0066043F" w:rsidRDefault="0066043F" w:rsidP="005B3FB9">
            <w:pPr>
              <w:spacing w:before="240"/>
              <w:jc w:val="both"/>
            </w:pPr>
            <w:r>
              <w:t>2) príslušníci polície uvedení v článku 15 ods. 3 pododseku 1;</w:t>
            </w:r>
          </w:p>
        </w:tc>
      </w:tr>
      <w:tr w:rsidR="0066043F" w14:paraId="4FC49B49" w14:textId="77777777" w:rsidTr="0066043F">
        <w:tc>
          <w:tcPr>
            <w:tcW w:w="5000" w:type="pct"/>
          </w:tcPr>
          <w:p w14:paraId="5151F22D" w14:textId="77777777" w:rsidR="0066043F" w:rsidRDefault="0066043F" w:rsidP="005B3FB9">
            <w:pPr>
              <w:spacing w:before="240"/>
              <w:jc w:val="both"/>
            </w:pPr>
            <w:r>
              <w:t>3) členovia sekretariátu Komisie, ktorých povinnosti si to vyžadujú a ktorých vymenúva Komisia.</w:t>
            </w:r>
          </w:p>
        </w:tc>
      </w:tr>
      <w:tr w:rsidR="0066043F" w14:paraId="6B30C5EE" w14:textId="77777777" w:rsidTr="0066043F">
        <w:tc>
          <w:tcPr>
            <w:tcW w:w="5000" w:type="pct"/>
          </w:tcPr>
          <w:p w14:paraId="448631C9" w14:textId="77777777" w:rsidR="0066043F" w:rsidRDefault="0066043F" w:rsidP="005B3FB9">
            <w:pPr>
              <w:spacing w:before="240"/>
              <w:jc w:val="both"/>
            </w:pPr>
            <w:r>
              <w:t>§ 4. Kráľ určí technické a finančné podmienky EPIS.“;</w:t>
            </w:r>
          </w:p>
        </w:tc>
      </w:tr>
      <w:tr w:rsidR="0066043F" w14:paraId="5A9DBC93" w14:textId="77777777" w:rsidTr="0066043F">
        <w:tc>
          <w:tcPr>
            <w:tcW w:w="5000" w:type="pct"/>
          </w:tcPr>
          <w:p w14:paraId="49263A77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Článok 17. </w:t>
            </w:r>
            <w:r>
              <w:t>Do toho istého zákona sa vkladá článok 55/2, ktorý znie takto:</w:t>
            </w:r>
          </w:p>
        </w:tc>
      </w:tr>
      <w:tr w:rsidR="0066043F" w14:paraId="01289C92" w14:textId="77777777" w:rsidTr="0066043F">
        <w:tc>
          <w:tcPr>
            <w:tcW w:w="5000" w:type="pct"/>
          </w:tcPr>
          <w:p w14:paraId="705828F8" w14:textId="77777777" w:rsidR="0066043F" w:rsidRDefault="0066043F" w:rsidP="005B3FB9">
            <w:pPr>
              <w:spacing w:before="240"/>
              <w:jc w:val="both"/>
            </w:pPr>
            <w:r>
              <w:t>„Článok 55/2. § 1. Všetky nahliadnutia do EPIS sa uchovávajú v protokolovom súbore známom ako „Log-EPIS“, ktorého prevádzkovateľom je Komisia v zmysle článku 4 ods. 7 nariadenia Európskeho parlamentu a Rady (EÚ) 2016/679 z 27. apríla 2016 o ochrane fyzických osôb pri spracúvaní osobných údajov a o voľnom pohybe takýchto údajov, ktorým sa zrušuje smernica 95/46/ES (všeobecné nariadenie o ochrane údajov).</w:t>
            </w:r>
          </w:p>
        </w:tc>
      </w:tr>
      <w:tr w:rsidR="0066043F" w14:paraId="615D9220" w14:textId="77777777" w:rsidTr="0066043F">
        <w:tc>
          <w:tcPr>
            <w:tcW w:w="5000" w:type="pct"/>
          </w:tcPr>
          <w:p w14:paraId="0E0B44DD" w14:textId="77777777" w:rsidR="0066043F" w:rsidRDefault="0066043F" w:rsidP="005B3FB9">
            <w:pPr>
              <w:spacing w:before="240"/>
              <w:jc w:val="both"/>
            </w:pPr>
            <w:r>
              <w:t>Log-EPIS má tieto účely:</w:t>
            </w:r>
          </w:p>
        </w:tc>
      </w:tr>
      <w:tr w:rsidR="0066043F" w14:paraId="049C0621" w14:textId="77777777" w:rsidTr="0066043F">
        <w:tc>
          <w:tcPr>
            <w:tcW w:w="5000" w:type="pct"/>
          </w:tcPr>
          <w:p w14:paraId="5DBBB1AC" w14:textId="77777777" w:rsidR="0066043F" w:rsidRDefault="0066043F" w:rsidP="005B3FB9">
            <w:pPr>
              <w:spacing w:before="240"/>
              <w:jc w:val="both"/>
            </w:pPr>
            <w:r>
              <w:t>1) overiť, či držitelia licencie správne plnia svoje právne povinnosti, pokiaľ ide o kontrolu prístupu pri vstupe do herne ich zariadenia na hazardné hry alebo pri účasti na hazardných hrách;</w:t>
            </w:r>
          </w:p>
        </w:tc>
      </w:tr>
      <w:tr w:rsidR="0066043F" w14:paraId="577013DA" w14:textId="77777777" w:rsidTr="0066043F">
        <w:tc>
          <w:tcPr>
            <w:tcW w:w="5000" w:type="pct"/>
          </w:tcPr>
          <w:p w14:paraId="70A3D004" w14:textId="77777777" w:rsidR="0066043F" w:rsidRDefault="0066043F" w:rsidP="005B3FB9">
            <w:pPr>
              <w:spacing w:before="240"/>
              <w:jc w:val="both"/>
            </w:pPr>
            <w:r>
              <w:t>2) zisťovanie a sledovanie akýchkoľvek pochybných nahliadnutí do EPIS.</w:t>
            </w:r>
          </w:p>
        </w:tc>
      </w:tr>
      <w:tr w:rsidR="0066043F" w14:paraId="4DF3EB99" w14:textId="77777777" w:rsidTr="0066043F">
        <w:tc>
          <w:tcPr>
            <w:tcW w:w="5000" w:type="pct"/>
          </w:tcPr>
          <w:p w14:paraId="01B66957" w14:textId="77777777" w:rsidR="0066043F" w:rsidRDefault="0066043F" w:rsidP="005B3FB9">
            <w:pPr>
              <w:spacing w:before="240"/>
              <w:jc w:val="both"/>
            </w:pPr>
            <w:r>
              <w:t>§ 2. Pre každé nahliadnutie do EPIS sa v log-EPIS zaznamenávajú tieto údaje:</w:t>
            </w:r>
          </w:p>
        </w:tc>
      </w:tr>
      <w:tr w:rsidR="0066043F" w14:paraId="63D42F7A" w14:textId="77777777" w:rsidTr="0066043F">
        <w:tc>
          <w:tcPr>
            <w:tcW w:w="5000" w:type="pct"/>
          </w:tcPr>
          <w:p w14:paraId="21A220E2" w14:textId="77777777" w:rsidR="0066043F" w:rsidRDefault="0066043F" w:rsidP="005B3FB9">
            <w:pPr>
              <w:spacing w:before="240"/>
              <w:jc w:val="both"/>
            </w:pPr>
            <w:r>
              <w:t>1) dátum a čas nahliadnutia;</w:t>
            </w:r>
          </w:p>
        </w:tc>
      </w:tr>
      <w:tr w:rsidR="0066043F" w14:paraId="31C22924" w14:textId="77777777" w:rsidTr="0066043F">
        <w:tc>
          <w:tcPr>
            <w:tcW w:w="5000" w:type="pct"/>
          </w:tcPr>
          <w:p w14:paraId="5E2E500F" w14:textId="77777777" w:rsidR="0066043F" w:rsidRDefault="0066043F" w:rsidP="005B3FB9">
            <w:pPr>
              <w:spacing w:before="240"/>
              <w:jc w:val="both"/>
            </w:pPr>
            <w:r>
              <w:t>2) údaje uvedené v článku 55 ods. 2 pododsekoch 1 až 3;</w:t>
            </w:r>
          </w:p>
        </w:tc>
      </w:tr>
      <w:tr w:rsidR="0066043F" w14:paraId="236BC632" w14:textId="77777777" w:rsidTr="0066043F">
        <w:tc>
          <w:tcPr>
            <w:tcW w:w="5000" w:type="pct"/>
          </w:tcPr>
          <w:p w14:paraId="00B10DD1" w14:textId="77777777" w:rsidR="0066043F" w:rsidRDefault="0066043F" w:rsidP="005B3FB9">
            <w:pPr>
              <w:spacing w:before="240"/>
              <w:jc w:val="both"/>
            </w:pPr>
            <w:r>
              <w:t>3) licenčné číslo zariadenia na hazardné hry, z ktorého sa nahliadalo do systému EPIS;</w:t>
            </w:r>
          </w:p>
        </w:tc>
      </w:tr>
      <w:tr w:rsidR="0066043F" w14:paraId="0F7326E1" w14:textId="77777777" w:rsidTr="0066043F">
        <w:tc>
          <w:tcPr>
            <w:tcW w:w="5000" w:type="pct"/>
          </w:tcPr>
          <w:p w14:paraId="789F39A3" w14:textId="77777777" w:rsidR="0066043F" w:rsidRDefault="0066043F" w:rsidP="005B3FB9">
            <w:pPr>
              <w:spacing w:before="240"/>
              <w:jc w:val="both"/>
            </w:pPr>
            <w:r>
              <w:t>4) číslo licencie D osoby, ktorá nahliadala do EPIS, alebo totožnosť osoby uvedenej v článku 55 ods. 3;</w:t>
            </w:r>
          </w:p>
        </w:tc>
      </w:tr>
      <w:tr w:rsidR="0066043F" w14:paraId="5DDA7E2F" w14:textId="77777777" w:rsidTr="0066043F">
        <w:tc>
          <w:tcPr>
            <w:tcW w:w="5000" w:type="pct"/>
          </w:tcPr>
          <w:p w14:paraId="4FA73CF6" w14:textId="77777777" w:rsidR="0066043F" w:rsidRDefault="0066043F" w:rsidP="005B3FB9">
            <w:pPr>
              <w:spacing w:before="240"/>
              <w:jc w:val="both"/>
            </w:pPr>
            <w:r>
              <w:t>5) výsledok inšpekcie EPIS;</w:t>
            </w:r>
          </w:p>
        </w:tc>
      </w:tr>
      <w:tr w:rsidR="0066043F" w14:paraId="6A60FBCF" w14:textId="77777777" w:rsidTr="0066043F">
        <w:tc>
          <w:tcPr>
            <w:tcW w:w="5000" w:type="pct"/>
          </w:tcPr>
          <w:p w14:paraId="2227C298" w14:textId="77777777" w:rsidR="0066043F" w:rsidRDefault="0066043F" w:rsidP="005B3FB9">
            <w:pPr>
              <w:spacing w:before="240"/>
              <w:jc w:val="both"/>
            </w:pPr>
            <w:r>
              <w:t>6) účel nahliadnutia do EPIS a v prípade, že účelom nahliadnutia do EPIS je vykonávať úlohy justičnej polície pri kontrole dodržiavania tohto zákona a jeho vykonávacích vyhlášok, číslo spisu, v súvislosti s ktorým sa nahliadnutie uskutočňuje;</w:t>
            </w:r>
          </w:p>
        </w:tc>
      </w:tr>
      <w:tr w:rsidR="0066043F" w14:paraId="678B623E" w14:textId="77777777" w:rsidTr="0066043F">
        <w:tc>
          <w:tcPr>
            <w:tcW w:w="5000" w:type="pct"/>
          </w:tcPr>
          <w:p w14:paraId="25A9360D" w14:textId="77777777" w:rsidR="0066043F" w:rsidRDefault="0066043F" w:rsidP="005B3FB9">
            <w:pPr>
              <w:spacing w:before="240"/>
              <w:jc w:val="both"/>
            </w:pPr>
            <w:r>
              <w:t>7) prostriedky identifikácie uvedené v článku 54/1 ods. 2.</w:t>
            </w:r>
          </w:p>
        </w:tc>
      </w:tr>
      <w:tr w:rsidR="0066043F" w14:paraId="10DF9E13" w14:textId="77777777" w:rsidTr="0066043F">
        <w:tc>
          <w:tcPr>
            <w:tcW w:w="5000" w:type="pct"/>
          </w:tcPr>
          <w:p w14:paraId="6944D656" w14:textId="77777777" w:rsidR="0066043F" w:rsidRDefault="0066043F" w:rsidP="005B3FB9">
            <w:pPr>
              <w:spacing w:before="240"/>
              <w:jc w:val="both"/>
            </w:pPr>
            <w:r>
              <w:t>Informácie uvedené v pododseku 1 sa uchovávajú päť rokov odo dňa nahliadnutia do EPIS.</w:t>
            </w:r>
          </w:p>
        </w:tc>
      </w:tr>
      <w:tr w:rsidR="0066043F" w14:paraId="7B48DC4C" w14:textId="77777777" w:rsidTr="0066043F">
        <w:tc>
          <w:tcPr>
            <w:tcW w:w="5000" w:type="pct"/>
          </w:tcPr>
          <w:p w14:paraId="6DC009E7" w14:textId="77777777" w:rsidR="0066043F" w:rsidRDefault="0066043F" w:rsidP="005B3FB9">
            <w:pPr>
              <w:spacing w:before="240"/>
              <w:jc w:val="both"/>
            </w:pPr>
            <w:r>
              <w:t>§ 3. Prístup k údajom z Log-EPIS je obmedzený na nasledovné osoby:</w:t>
            </w:r>
          </w:p>
        </w:tc>
      </w:tr>
      <w:tr w:rsidR="0066043F" w14:paraId="4DD61F3D" w14:textId="77777777" w:rsidTr="0066043F">
        <w:tc>
          <w:tcPr>
            <w:tcW w:w="5000" w:type="pct"/>
          </w:tcPr>
          <w:p w14:paraId="353859B4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1) predseda Komisie;</w:t>
            </w:r>
          </w:p>
        </w:tc>
      </w:tr>
      <w:tr w:rsidR="0066043F" w14:paraId="08B10F52" w14:textId="77777777" w:rsidTr="0066043F">
        <w:tc>
          <w:tcPr>
            <w:tcW w:w="5000" w:type="pct"/>
          </w:tcPr>
          <w:p w14:paraId="2A7940A0" w14:textId="77777777" w:rsidR="0066043F" w:rsidRDefault="0066043F" w:rsidP="005B3FB9">
            <w:pPr>
              <w:spacing w:before="240"/>
              <w:jc w:val="both"/>
            </w:pPr>
            <w:r>
              <w:t>2) príslušníci polície uvedení v článku 15 ods. 3 pododseku 1;</w:t>
            </w:r>
          </w:p>
        </w:tc>
      </w:tr>
      <w:tr w:rsidR="0066043F" w14:paraId="67D5EF96" w14:textId="77777777" w:rsidTr="0066043F">
        <w:tc>
          <w:tcPr>
            <w:tcW w:w="5000" w:type="pct"/>
          </w:tcPr>
          <w:p w14:paraId="0BA5846D" w14:textId="77777777" w:rsidR="0066043F" w:rsidRDefault="0066043F" w:rsidP="005B3FB9">
            <w:pPr>
              <w:spacing w:before="240"/>
              <w:jc w:val="both"/>
            </w:pPr>
            <w:r>
              <w:t>3) členovia sekretariátu Komisie, ktorých povinnosti si to vyžadujú a ktorých vymenúva Komisia.“.</w:t>
            </w:r>
          </w:p>
        </w:tc>
      </w:tr>
      <w:tr w:rsidR="0066043F" w:rsidRPr="00CD7F70" w14:paraId="7F59D378" w14:textId="77777777" w:rsidTr="0066043F">
        <w:tc>
          <w:tcPr>
            <w:tcW w:w="5000" w:type="pct"/>
          </w:tcPr>
          <w:p w14:paraId="15552ADB" w14:textId="77777777" w:rsidR="0066043F" w:rsidRPr="00317CB8" w:rsidRDefault="0066043F" w:rsidP="005B3FB9">
            <w:pPr>
              <w:spacing w:before="240"/>
              <w:jc w:val="both"/>
              <w:rPr>
                <w:b/>
                <w:bCs/>
              </w:rPr>
            </w:pPr>
          </w:p>
        </w:tc>
      </w:tr>
      <w:tr w:rsidR="0066043F" w14:paraId="49A321CA" w14:textId="77777777" w:rsidTr="0066043F">
        <w:tc>
          <w:tcPr>
            <w:tcW w:w="5000" w:type="pct"/>
          </w:tcPr>
          <w:p w14:paraId="3412A079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Článok 18. </w:t>
            </w:r>
            <w:r>
              <w:t>Do toho istého zákona sa vkladá článok 55/3, ktorý znie takto:</w:t>
            </w:r>
          </w:p>
        </w:tc>
      </w:tr>
      <w:tr w:rsidR="0066043F" w14:paraId="41A0134D" w14:textId="77777777" w:rsidTr="0066043F">
        <w:tc>
          <w:tcPr>
            <w:tcW w:w="5000" w:type="pct"/>
          </w:tcPr>
          <w:p w14:paraId="12542870" w14:textId="77777777" w:rsidR="0066043F" w:rsidRDefault="0066043F" w:rsidP="005B3FB9">
            <w:pPr>
              <w:spacing w:before="240"/>
              <w:jc w:val="both"/>
            </w:pPr>
            <w:r>
              <w:t>„Článok 55/3. § 1. V súlade s článkom 6.4 a článkom 23.1 písm. e), g) a i) nariadenia Európskeho parlamentu a Rady (EÚ) 2016/679 z 27. apríla 2016 o ochrane fyzických osôb pri spracúvaní osobných údajov a o voľnom pohybe takýchto údajov, ktorým sa zrušuje smernica 95/46/ES (všeobecné nariadenie o ochrane údajov), môže údaje log-EPIS Komisia následne spracovať s cieľom:</w:t>
            </w:r>
          </w:p>
        </w:tc>
      </w:tr>
      <w:tr w:rsidR="0066043F" w14:paraId="707061C3" w14:textId="77777777" w:rsidTr="0066043F">
        <w:tc>
          <w:tcPr>
            <w:tcW w:w="5000" w:type="pct"/>
          </w:tcPr>
          <w:p w14:paraId="351136CF" w14:textId="77777777" w:rsidR="0066043F" w:rsidRDefault="0066043F" w:rsidP="005B3FB9">
            <w:pPr>
              <w:spacing w:before="240"/>
              <w:jc w:val="both"/>
            </w:pPr>
            <w:r>
              <w:t>1) umožniť jej overiť, či si držiteľ licencie riadne plní svoje zákonné povinnosti podľa článku 54;</w:t>
            </w:r>
          </w:p>
        </w:tc>
      </w:tr>
      <w:tr w:rsidR="0066043F" w14:paraId="5ACE8BAC" w14:textId="77777777" w:rsidTr="0066043F">
        <w:tc>
          <w:tcPr>
            <w:tcW w:w="5000" w:type="pct"/>
          </w:tcPr>
          <w:p w14:paraId="22636962" w14:textId="77777777" w:rsidR="0066043F" w:rsidRDefault="0066043F" w:rsidP="005B3FB9">
            <w:pPr>
              <w:spacing w:before="240"/>
              <w:jc w:val="both"/>
            </w:pPr>
            <w:r>
              <w:t>2) umožniť jej plniť úlohu ochrany hráčov, ktorá jej bola pridelená na základe článku 54 ods. 3 pododseku 4.</w:t>
            </w:r>
          </w:p>
        </w:tc>
      </w:tr>
      <w:tr w:rsidR="0066043F" w14:paraId="34940354" w14:textId="77777777" w:rsidTr="0066043F">
        <w:tc>
          <w:tcPr>
            <w:tcW w:w="5000" w:type="pct"/>
          </w:tcPr>
          <w:p w14:paraId="40D132BB" w14:textId="77777777" w:rsidR="0066043F" w:rsidRDefault="0066043F" w:rsidP="005B3FB9">
            <w:pPr>
              <w:spacing w:before="240"/>
              <w:jc w:val="both"/>
            </w:pPr>
            <w:r>
              <w:t>§ 2. V súlade s článkom 6.4 a článkom 23.1 písm. e) a g) nariadenia Európskeho parlamentu a Rady (EÚ) 2016/679 z 27. apríla 2016 o ochrane fyzických osôb pri spracúvaní osobných údajov a o voľnom pohybe takýchto údajov, ktorým sa zrušuje smernica 95/46/ES (všeobecné nariadenie o ochrane údajov), môže údaje log-EPIS Komisia následne spracovať s cieľom:</w:t>
            </w:r>
          </w:p>
        </w:tc>
      </w:tr>
      <w:tr w:rsidR="0066043F" w14:paraId="0659D4BE" w14:textId="77777777" w:rsidTr="0066043F">
        <w:tc>
          <w:tcPr>
            <w:tcW w:w="5000" w:type="pct"/>
          </w:tcPr>
          <w:p w14:paraId="2D508DBA" w14:textId="77777777" w:rsidR="0066043F" w:rsidRDefault="0066043F" w:rsidP="005B3FB9">
            <w:pPr>
              <w:spacing w:before="240"/>
              <w:jc w:val="both"/>
            </w:pPr>
            <w:r>
              <w:t>1) umožniť príslušníkom policajných zložiek menovaným vedúcim ich zborov, riaditeľom alebo generálnym riaditeľom na základe ich potreby poznať vykonávať úlohy uvedené v článku 15 zákona z 5. augusta 1992 o policajnej funkcii, ak sa vyšetrovanie týka trestných činov alebo priestupkov uvedených v článku 90b ods. 2 – 4 zákona o vyšetrovaní trestných činov. V tejto súvislosti možno zverejniť len údaje uvedené v článku 55/2 ods. 2 pododsekoch 1 – 3 tohto zákona;</w:t>
            </w:r>
          </w:p>
        </w:tc>
      </w:tr>
      <w:tr w:rsidR="0066043F" w14:paraId="0ED6999E" w14:textId="77777777" w:rsidTr="0066043F">
        <w:tc>
          <w:tcPr>
            <w:tcW w:w="5000" w:type="pct"/>
          </w:tcPr>
          <w:p w14:paraId="3F432B08" w14:textId="77777777" w:rsidR="0066043F" w:rsidRDefault="0066043F" w:rsidP="005B3FB9">
            <w:pPr>
              <w:spacing w:before="240"/>
              <w:jc w:val="both"/>
            </w:pPr>
            <w:r>
              <w:t>2) umožniť členom vyšetrovacej služby stáleho výboru P vykonávať úlohy uvedené v článku 16 organického zákona z 18. júla 1991 o dohľade nad policajnými a spravodajskými službami a Koordinačným orgánom pre analýzu hrozieb;</w:t>
            </w:r>
          </w:p>
        </w:tc>
      </w:tr>
      <w:tr w:rsidR="0066043F" w14:paraId="191E4F4D" w14:textId="77777777" w:rsidTr="0066043F">
        <w:tc>
          <w:tcPr>
            <w:tcW w:w="5000" w:type="pct"/>
          </w:tcPr>
          <w:p w14:paraId="59CFEF5B" w14:textId="77777777" w:rsidR="0066043F" w:rsidRDefault="0066043F" w:rsidP="005B3FB9">
            <w:pPr>
              <w:spacing w:before="240"/>
              <w:jc w:val="both"/>
            </w:pPr>
            <w:r>
              <w:t>3) umožniť členom Generálneho inšpektorátu federálnej a miestnej polície vykonávať úlohy uvedené v článku 4 ods. 3 a 4 zákona z 15. mája 2007 o Generálnom inšpektoráte a ktorým sa stanovujú rôzne ustanovenia týkajúce sa postavenia niektorých príslušníkov polície pri výkone jej zákonných povinností.</w:t>
            </w:r>
          </w:p>
        </w:tc>
      </w:tr>
      <w:tr w:rsidR="0066043F" w14:paraId="1804C756" w14:textId="77777777" w:rsidTr="0066043F">
        <w:tc>
          <w:tcPr>
            <w:tcW w:w="5000" w:type="pct"/>
          </w:tcPr>
          <w:p w14:paraId="3AD4FD43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Článok 19. </w:t>
            </w:r>
            <w:r>
              <w:t>Do toho istého zákona sa vkladá článok 55/4, ktorý znie takto:</w:t>
            </w:r>
          </w:p>
        </w:tc>
      </w:tr>
      <w:tr w:rsidR="0066043F" w14:paraId="1EF25886" w14:textId="77777777" w:rsidTr="0066043F">
        <w:tc>
          <w:tcPr>
            <w:tcW w:w="5000" w:type="pct"/>
          </w:tcPr>
          <w:p w14:paraId="0A5FF979" w14:textId="77777777" w:rsidR="0066043F" w:rsidRDefault="0066043F" w:rsidP="005B3FB9">
            <w:pPr>
              <w:spacing w:before="240"/>
              <w:jc w:val="both"/>
            </w:pPr>
            <w:r>
              <w:t>„Článok 55/4. § 1. Prevádzkovateľ herne zariadenia na hazardné hry triedy I alebo II alebo stáleho zariadenia na hazardné hry triedy IV vedie register na identifikáciu osôb, ktoré majú prístup do herne jeho zariadenia z profesijného dôvodu známy ako „register odborníkov“, v súvislosti s ktorým je prevádzkovateľom v zmysle článku 4 ods. 7 nariadenia Európskeho parlamentu a Rady (EÚ) 2016/679 z 27. apríla 2016 o ochrane fyzických osôb pri spracúvaní osobných údajov a o voľnom pohybe takýchto údajov, ktorým sa zrušuje smernica 95/46/ES (všeobecné nariadenie o ochrane údajov).</w:t>
            </w:r>
          </w:p>
        </w:tc>
      </w:tr>
      <w:tr w:rsidR="0066043F" w14:paraId="328BB479" w14:textId="77777777" w:rsidTr="0066043F">
        <w:tc>
          <w:tcPr>
            <w:tcW w:w="5000" w:type="pct"/>
          </w:tcPr>
          <w:p w14:paraId="523ABDAF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Účelom registra odborníkov je umožniť prevádzkovateľovi zdôvodniť, prečo umožnil ľuďom vstup do herne jeho zariadenia na hazardné hry bez toho, aby ich podrobil kontrole EPIS.</w:t>
            </w:r>
          </w:p>
        </w:tc>
      </w:tr>
      <w:tr w:rsidR="0066043F" w14:paraId="2B93E5B1" w14:textId="77777777" w:rsidTr="0066043F">
        <w:tc>
          <w:tcPr>
            <w:tcW w:w="5000" w:type="pct"/>
          </w:tcPr>
          <w:p w14:paraId="34974DE4" w14:textId="77777777" w:rsidR="0066043F" w:rsidRDefault="0066043F" w:rsidP="005B3FB9">
            <w:pPr>
              <w:spacing w:before="240"/>
              <w:jc w:val="both"/>
            </w:pPr>
            <w:r>
              <w:t>§ 2. V prípade každej osoby, ktorá vstupuje do herne zariadenia na hazardné hry z profesionálneho dôvodu, sa do registra odborníkov zaznamenajú tieto údaje:</w:t>
            </w:r>
          </w:p>
        </w:tc>
      </w:tr>
      <w:tr w:rsidR="0066043F" w14:paraId="10DE9A20" w14:textId="77777777" w:rsidTr="0066043F">
        <w:tc>
          <w:tcPr>
            <w:tcW w:w="5000" w:type="pct"/>
          </w:tcPr>
          <w:p w14:paraId="63DF842D" w14:textId="77777777" w:rsidR="0066043F" w:rsidRDefault="0066043F" w:rsidP="005B3FB9">
            <w:pPr>
              <w:spacing w:before="240"/>
              <w:jc w:val="both"/>
            </w:pPr>
            <w:r>
              <w:t>1) priezviská a krstné mená;</w:t>
            </w:r>
          </w:p>
        </w:tc>
      </w:tr>
      <w:tr w:rsidR="0066043F" w14:paraId="0908FE3A" w14:textId="77777777" w:rsidTr="0066043F">
        <w:tc>
          <w:tcPr>
            <w:tcW w:w="5000" w:type="pct"/>
          </w:tcPr>
          <w:p w14:paraId="46CB870E" w14:textId="77777777" w:rsidR="0066043F" w:rsidRDefault="0066043F" w:rsidP="005B3FB9">
            <w:pPr>
              <w:spacing w:before="240"/>
              <w:jc w:val="both"/>
            </w:pPr>
            <w:r>
              <w:t>2) dôvod, dátum a čas návštevy;</w:t>
            </w:r>
          </w:p>
        </w:tc>
      </w:tr>
      <w:tr w:rsidR="0066043F" w14:paraId="5F488C84" w14:textId="77777777" w:rsidTr="0066043F">
        <w:tc>
          <w:tcPr>
            <w:tcW w:w="5000" w:type="pct"/>
          </w:tcPr>
          <w:p w14:paraId="390DBE41" w14:textId="77777777" w:rsidR="0066043F" w:rsidRDefault="0066043F" w:rsidP="005B3FB9">
            <w:pPr>
              <w:spacing w:before="240"/>
              <w:jc w:val="both"/>
            </w:pPr>
            <w:r>
              <w:t>3) podpis, ktorému predchádza: „Vstup do tohto zariadenia na hazardné hry sa mi poskytuje len v rámci mojej odbornej činnosti a zaväzujem sa, že sa nebudem zúčastňovať na žiadnych hazardných hrách prevádzkovaných v tejto súvislosti“.</w:t>
            </w:r>
          </w:p>
        </w:tc>
      </w:tr>
      <w:tr w:rsidR="0066043F" w14:paraId="257955AA" w14:textId="77777777" w:rsidTr="0066043F">
        <w:tc>
          <w:tcPr>
            <w:tcW w:w="5000" w:type="pct"/>
          </w:tcPr>
          <w:p w14:paraId="7D439A09" w14:textId="77777777" w:rsidR="0066043F" w:rsidRDefault="0066043F" w:rsidP="005B3FB9">
            <w:pPr>
              <w:spacing w:before="240"/>
              <w:jc w:val="both"/>
            </w:pPr>
            <w:r>
              <w:t>Informácie uvedené v pododseku 1 sa uchovávajú počas obdobia jedného roka.</w:t>
            </w:r>
          </w:p>
        </w:tc>
      </w:tr>
      <w:tr w:rsidR="0066043F" w14:paraId="107B44E2" w14:textId="77777777" w:rsidTr="0066043F">
        <w:tc>
          <w:tcPr>
            <w:tcW w:w="5000" w:type="pct"/>
          </w:tcPr>
          <w:p w14:paraId="3AD8211E" w14:textId="77777777" w:rsidR="0066043F" w:rsidRDefault="0066043F" w:rsidP="005B3FB9">
            <w:pPr>
              <w:spacing w:before="240"/>
              <w:jc w:val="both"/>
            </w:pPr>
            <w:r>
              <w:t>§ 3. Prístup k údajom v registri odborníkov sa obmedzuje na členov sekretariátu Komisie povereného vyšetrovaním a odhaľovaním porušení tohto zákona a jeho vykonávacích vyhlášok a na príslušníkov polície uvedených v článku 15 ods. 3 pododseku 1.“.</w:t>
            </w:r>
          </w:p>
        </w:tc>
      </w:tr>
      <w:tr w:rsidR="0066043F" w14:paraId="121755DF" w14:textId="77777777" w:rsidTr="0066043F">
        <w:tc>
          <w:tcPr>
            <w:tcW w:w="5000" w:type="pct"/>
          </w:tcPr>
          <w:p w14:paraId="640E426E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Článok 20. </w:t>
            </w:r>
            <w:r>
              <w:t>Do toho istého zákona sa vkladá článok 55/5, ktorý znie takto:</w:t>
            </w:r>
          </w:p>
        </w:tc>
      </w:tr>
      <w:tr w:rsidR="0066043F" w14:paraId="2F470EFA" w14:textId="77777777" w:rsidTr="0066043F">
        <w:tc>
          <w:tcPr>
            <w:tcW w:w="5000" w:type="pct"/>
          </w:tcPr>
          <w:p w14:paraId="244612AC" w14:textId="77777777" w:rsidR="0066043F" w:rsidRDefault="0066043F" w:rsidP="005B3FB9">
            <w:pPr>
              <w:spacing w:before="240"/>
              <w:jc w:val="both"/>
            </w:pPr>
            <w:r>
              <w:t>„Článok 55/5. § 1. Ak z akéhokoľvek dôvodu, ktorý prevádzkovateľ nemôže ovplyvniť, nie je možné nahliadnuť do EPIS, údaje o hráčoch sa musia zaznamenať do samostatného záložného registra vedeného držiteľom licencie podľa článku 54/1 ods. 1, ďalej len „záložný register“, v prípade ktorého je prevádzkovateľom v zmysle článku 4 ods. 7 nariadenia Európskeho parlamentu a Rady (EÚ) 2016/679 z 27. apríla 2016 o ochrane fyzických osôb pri spracúvaní osobných údajov a o voľnom pohybe takýchto údajov, ktorým sa zrušuje smernica 95/46/ES (všeobecné nariadenie o ochrane údajov).</w:t>
            </w:r>
          </w:p>
        </w:tc>
      </w:tr>
      <w:tr w:rsidR="0066043F" w14:paraId="777C14F2" w14:textId="77777777" w:rsidTr="0066043F">
        <w:tc>
          <w:tcPr>
            <w:tcW w:w="5000" w:type="pct"/>
          </w:tcPr>
          <w:p w14:paraId="54165307" w14:textId="77777777" w:rsidR="0066043F" w:rsidRDefault="0066043F" w:rsidP="005B3FB9">
            <w:pPr>
              <w:spacing w:before="240"/>
              <w:jc w:val="both"/>
            </w:pPr>
            <w:r>
              <w:t>Ak z akéhokoľvek dôvodu, mimo kontroly prevádzkovateľa, nie je možné nahliadnuť do EPIS pomocou počítačového systému uvedeného v článku 54/1 ods. 3, držiteľ licencie uvedený v článku 54/1 ods. 3 môže zariadenie zapnúť prostredníctvom prevádzkovej karty po overení totožnosti a veku potenciálneho hráča.</w:t>
            </w:r>
          </w:p>
        </w:tc>
      </w:tr>
      <w:tr w:rsidR="0066043F" w14:paraId="24022FDA" w14:textId="77777777" w:rsidTr="0066043F">
        <w:tc>
          <w:tcPr>
            <w:tcW w:w="5000" w:type="pct"/>
          </w:tcPr>
          <w:p w14:paraId="6E3C8D36" w14:textId="77777777" w:rsidR="0066043F" w:rsidRDefault="0066043F" w:rsidP="005B3FB9">
            <w:pPr>
              <w:spacing w:before="240"/>
              <w:jc w:val="both"/>
            </w:pPr>
            <w:r>
              <w:t>Účelom záložného registra je umožniť prevádzkovateľom zariadení na hazardné hry podrobiť hráčov kontrole EPIS hneď po skončení nedostupnosti EPIS a vylúčiť osoby so zákazom hazardných hier z herní zariadení na hazardné hry alebo z účasti na hazardných hrách.</w:t>
            </w:r>
          </w:p>
        </w:tc>
      </w:tr>
      <w:tr w:rsidR="0066043F" w14:paraId="2EFBEBBD" w14:textId="77777777" w:rsidTr="0066043F">
        <w:tc>
          <w:tcPr>
            <w:tcW w:w="5000" w:type="pct"/>
          </w:tcPr>
          <w:p w14:paraId="02F292F1" w14:textId="77777777" w:rsidR="0066043F" w:rsidRDefault="0066043F" w:rsidP="005B3FB9">
            <w:pPr>
              <w:spacing w:before="240"/>
              <w:jc w:val="both"/>
            </w:pPr>
            <w:r>
              <w:t>§ 2. Pre každého hráča sa do záložného registra zaznamenávajú tieto údaje:</w:t>
            </w:r>
          </w:p>
        </w:tc>
      </w:tr>
      <w:tr w:rsidR="0066043F" w14:paraId="46D704FE" w14:textId="77777777" w:rsidTr="0066043F">
        <w:tc>
          <w:tcPr>
            <w:tcW w:w="5000" w:type="pct"/>
          </w:tcPr>
          <w:p w14:paraId="118F7061" w14:textId="77777777" w:rsidR="0066043F" w:rsidRDefault="0066043F" w:rsidP="005B3FB9">
            <w:pPr>
              <w:spacing w:before="240"/>
              <w:jc w:val="both"/>
            </w:pPr>
            <w:r>
              <w:t>1) priezviská a krstné mená;</w:t>
            </w:r>
          </w:p>
        </w:tc>
      </w:tr>
      <w:tr w:rsidR="0066043F" w14:paraId="61FE8821" w14:textId="77777777" w:rsidTr="0066043F">
        <w:tc>
          <w:tcPr>
            <w:tcW w:w="5000" w:type="pct"/>
          </w:tcPr>
          <w:p w14:paraId="41E75040" w14:textId="77777777" w:rsidR="0066043F" w:rsidRDefault="0066043F" w:rsidP="005B3FB9">
            <w:pPr>
              <w:spacing w:before="240"/>
              <w:jc w:val="both"/>
            </w:pPr>
            <w:r>
              <w:t>2) dátum narodenia;</w:t>
            </w:r>
          </w:p>
        </w:tc>
      </w:tr>
      <w:tr w:rsidR="0066043F" w14:paraId="6CF9C4A7" w14:textId="77777777" w:rsidTr="0066043F">
        <w:tc>
          <w:tcPr>
            <w:tcW w:w="5000" w:type="pct"/>
          </w:tcPr>
          <w:p w14:paraId="7CB954DE" w14:textId="77777777" w:rsidR="0066043F" w:rsidRDefault="0066043F" w:rsidP="005B3FB9">
            <w:pPr>
              <w:spacing w:before="240"/>
              <w:jc w:val="both"/>
            </w:pPr>
            <w:r>
              <w:t>3) identifikačné číslo národného registra fyzických osôb, alebo ak číslo preukazu totožnosti vydaného iným členským štátom Európskeho hospodárskeho priestoru nie je k dispozícii, číslo cestovného pasu alebo alternatívne identifikačné číslo Banque Carrefour uvedené v článku 8 ods. 1 pododseku 2 zákona z 15. januára 1990 o zriadení a organizácii sociálneho zabezpečenia Banque Carrefour.</w:t>
            </w:r>
          </w:p>
        </w:tc>
      </w:tr>
      <w:tr w:rsidR="0066043F" w14:paraId="4C7DE81B" w14:textId="77777777" w:rsidTr="0066043F">
        <w:tc>
          <w:tcPr>
            <w:tcW w:w="5000" w:type="pct"/>
          </w:tcPr>
          <w:p w14:paraId="44FA2C2F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§ 3. Prístup k údajom v záložnom registri sa obmedzuje na členov sekretariátu Komisie povereného vyšetrovaním a odhaľovaním porušení tohto zákona a jeho vykonávacích vyhlášok a na príslušníkov polície uvedených v článku 15 ods. 3 pododseku 1.</w:t>
            </w:r>
          </w:p>
        </w:tc>
      </w:tr>
      <w:tr w:rsidR="0066043F" w14:paraId="0EB49C1B" w14:textId="77777777" w:rsidTr="0066043F">
        <w:tc>
          <w:tcPr>
            <w:tcW w:w="5000" w:type="pct"/>
          </w:tcPr>
          <w:p w14:paraId="153E3644" w14:textId="77777777" w:rsidR="0066043F" w:rsidRDefault="0066043F" w:rsidP="005B3FB9">
            <w:pPr>
              <w:spacing w:before="240"/>
              <w:jc w:val="both"/>
            </w:pPr>
            <w:r>
              <w:t>§ 4. Držiteľ licencie bezodkladne informuje Komisiu pre hazardné hry a subdodávateľa, ktorého si Komisia vybrala na hosťovanie EPIS a na riadenie prístupu do systému EPIS, o nemožnosti nahliadnuť do systému EPIS.</w:t>
            </w:r>
          </w:p>
        </w:tc>
      </w:tr>
      <w:tr w:rsidR="0066043F" w14:paraId="3727D729" w14:textId="77777777" w:rsidTr="0066043F">
        <w:tc>
          <w:tcPr>
            <w:tcW w:w="5000" w:type="pct"/>
          </w:tcPr>
          <w:p w14:paraId="41D583A3" w14:textId="77777777" w:rsidR="0066043F" w:rsidRDefault="0066043F" w:rsidP="005B3FB9">
            <w:pPr>
              <w:spacing w:before="240"/>
              <w:jc w:val="both"/>
            </w:pPr>
            <w:r>
              <w:t>Pri opätovnom vyhľadávaní v systéme EPIS musí držiteľ licencie skontrolovať dátum a čas návštevy všetkých hráčov v záložnom registri. Ak sú títo hráči vylúčení, bude im okamžite zakázaný vstup alebo účasť na hazardných hrách a Komisia musí byť o tom okamžite informovaná.</w:t>
            </w:r>
          </w:p>
        </w:tc>
      </w:tr>
      <w:tr w:rsidR="0066043F" w14:paraId="64362DEC" w14:textId="77777777" w:rsidTr="0066043F">
        <w:tc>
          <w:tcPr>
            <w:tcW w:w="5000" w:type="pct"/>
          </w:tcPr>
          <w:p w14:paraId="0E761CA9" w14:textId="77777777" w:rsidR="0066043F" w:rsidRDefault="0066043F" w:rsidP="005B3FB9">
            <w:pPr>
              <w:spacing w:before="240"/>
              <w:jc w:val="both"/>
            </w:pPr>
            <w:r>
              <w:t>Po tejto kontrole držiteľ licencie zoznam okamžite zničí“.</w:t>
            </w:r>
          </w:p>
        </w:tc>
      </w:tr>
      <w:tr w:rsidR="0066043F" w14:paraId="692AD42D" w14:textId="77777777" w:rsidTr="0066043F">
        <w:tc>
          <w:tcPr>
            <w:tcW w:w="5000" w:type="pct"/>
          </w:tcPr>
          <w:p w14:paraId="0D8CAF39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Článok 21.</w:t>
            </w:r>
            <w:r>
              <w:t xml:space="preserve"> V článku 61 ods. 3 tohto zákona, ktorý bol vložený zákonom z 10. januára 2010, sa slová „a držitelia licencie uvedení v článku 43/5 ods. 5 pododseku 1“ vkladajú medzi slová „tried I, II, III a IV“ a slová „letáky“.</w:t>
            </w:r>
          </w:p>
        </w:tc>
      </w:tr>
      <w:tr w:rsidR="0066043F" w14:paraId="3CF40967" w14:textId="77777777" w:rsidTr="0066043F">
        <w:tc>
          <w:tcPr>
            <w:tcW w:w="5000" w:type="pct"/>
          </w:tcPr>
          <w:p w14:paraId="2B1AC493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Článok 22.</w:t>
            </w:r>
            <w:r>
              <w:t xml:space="preserve"> V článku 63 toho istého zákona, naposledy zmeneného zákonom z 10. januára 2010, sa slová „odňatie slobody na jeden mesiac až tri roky a pokuta od 26 do 25 000 frankov alebo jedna z týchto sankcií“ nahrádzajú slovami „pokuta od 26 do 120 000 EUR.“.</w:t>
            </w:r>
          </w:p>
        </w:tc>
      </w:tr>
      <w:tr w:rsidR="0066043F" w14:paraId="64F4A5D4" w14:textId="77777777" w:rsidTr="0066043F">
        <w:tc>
          <w:tcPr>
            <w:tcW w:w="5000" w:type="pct"/>
          </w:tcPr>
          <w:p w14:paraId="791991A0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Článok 23.</w:t>
            </w:r>
            <w:r>
              <w:t xml:space="preserve"> Článok 64 toho istého zákona, naposledy zmeneného zákonom z 18. januára 2024, sa nahrádza takto:</w:t>
            </w:r>
          </w:p>
        </w:tc>
      </w:tr>
      <w:tr w:rsidR="0066043F" w14:paraId="17A38BE3" w14:textId="77777777" w:rsidTr="0066043F">
        <w:tc>
          <w:tcPr>
            <w:tcW w:w="5000" w:type="pct"/>
          </w:tcPr>
          <w:p w14:paraId="188A95DA" w14:textId="41F27EDD" w:rsidR="0066043F" w:rsidRDefault="0066043F" w:rsidP="005B3FB9">
            <w:pPr>
              <w:spacing w:before="240"/>
              <w:jc w:val="both"/>
            </w:pPr>
            <w:r>
              <w:t>„Článok 64. Páchateľ porušení článku 4 ods. 2 pododsekov 4 a 5, článkov 43/1, 43/2, 43/2/1 43/3, 43/4, 60, článku 61 ods. 2 a 3 a vyhlášok, ktorými sa vykonávajú tieto články, sa potrestá pokutou vo výške 26 EUR až 72 000 EUR“.</w:t>
            </w:r>
          </w:p>
        </w:tc>
      </w:tr>
      <w:tr w:rsidR="0066043F" w14:paraId="6E9F3319" w14:textId="77777777" w:rsidTr="0066043F">
        <w:tc>
          <w:tcPr>
            <w:tcW w:w="5000" w:type="pct"/>
          </w:tcPr>
          <w:p w14:paraId="783A4613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„Článok 24.</w:t>
            </w:r>
            <w:r>
              <w:t xml:space="preserve"> V článku 65 ods. 2 toho istého zákona sa slová „osoba mladšia ako 18 rokov“ nahrádzajú slovami „osoba mladšia ako 21 rokov“.</w:t>
            </w:r>
          </w:p>
        </w:tc>
      </w:tr>
      <w:tr w:rsidR="0066043F" w:rsidRPr="00CD7F70" w14:paraId="5916DF57" w14:textId="77777777" w:rsidTr="0066043F">
        <w:tc>
          <w:tcPr>
            <w:tcW w:w="5000" w:type="pct"/>
          </w:tcPr>
          <w:p w14:paraId="6C782B02" w14:textId="77777777" w:rsidR="0066043F" w:rsidRPr="00CD7F70" w:rsidRDefault="0066043F" w:rsidP="005B3FB9">
            <w:pPr>
              <w:spacing w:before="240"/>
              <w:jc w:val="both"/>
            </w:pPr>
            <w:r>
              <w:t xml:space="preserve">KAPITOLA 3  – </w:t>
            </w:r>
            <w:r>
              <w:rPr>
                <w:i/>
              </w:rPr>
              <w:t>Potvrdenie kráľovského dekrétu z 31. januára 2024 o príspevku na prevádzkové, personálne a inštalačné náklady Komisie pre hazardné hry, ktorý majú zaplatiť držitelia licencií triedy A, A+, B+, B+, C, E, F1, F1+ a F2 za kalendárny rok 2024</w:t>
            </w:r>
          </w:p>
        </w:tc>
      </w:tr>
      <w:tr w:rsidR="0066043F" w14:paraId="0361E2FC" w14:textId="77777777" w:rsidTr="0066043F">
        <w:tc>
          <w:tcPr>
            <w:tcW w:w="5000" w:type="pct"/>
          </w:tcPr>
          <w:p w14:paraId="5D82F0EF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Článok 25.</w:t>
            </w:r>
            <w:r>
              <w:t xml:space="preserve"> Kráľovský dekrét z 31. januára 2024 o príspevku na prevádzkové, personálne a inštalačné náklady Komisie pre hazardné hry, ktorý majú zaplatiť držitelia licencií triedy A, A+, B+, C, E, F1, F1+ a F2 za kalendárny rok 2024, sa týmto potvrdzuje s účinnosťou odo dňa nadobudnutia jeho účinnosti.</w:t>
            </w:r>
          </w:p>
        </w:tc>
      </w:tr>
      <w:tr w:rsidR="0066043F" w:rsidRPr="00CD7F70" w14:paraId="0376A838" w14:textId="77777777" w:rsidTr="0066043F">
        <w:tc>
          <w:tcPr>
            <w:tcW w:w="5000" w:type="pct"/>
          </w:tcPr>
          <w:p w14:paraId="5D4D8F13" w14:textId="77777777" w:rsidR="0066043F" w:rsidRPr="00CD7F70" w:rsidRDefault="0066043F" w:rsidP="005B3FB9">
            <w:pPr>
              <w:spacing w:before="240"/>
              <w:jc w:val="both"/>
            </w:pPr>
            <w:r>
              <w:t xml:space="preserve">Kapitola 4. – </w:t>
            </w:r>
            <w:r>
              <w:rPr>
                <w:i/>
              </w:rPr>
              <w:t>Zrušujúce ustanovenia</w:t>
            </w:r>
          </w:p>
        </w:tc>
      </w:tr>
      <w:tr w:rsidR="0066043F" w14:paraId="3C2F9B72" w14:textId="77777777" w:rsidTr="0066043F">
        <w:tc>
          <w:tcPr>
            <w:tcW w:w="5000" w:type="pct"/>
          </w:tcPr>
          <w:p w14:paraId="7A20176D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Článok 26.</w:t>
            </w:r>
            <w:r>
              <w:t xml:space="preserve"> Článok 62 toho istého zákona, zmeneného zákonmi z 10. januára 2010, 7. mája 2019 a 30. júla 2022, sa zrušuje.</w:t>
            </w:r>
          </w:p>
        </w:tc>
      </w:tr>
      <w:tr w:rsidR="0066043F" w14:paraId="726293BB" w14:textId="77777777" w:rsidTr="0066043F">
        <w:tc>
          <w:tcPr>
            <w:tcW w:w="5000" w:type="pct"/>
          </w:tcPr>
          <w:p w14:paraId="096B3F28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Článok 27.</w:t>
            </w:r>
            <w:r>
              <w:t xml:space="preserve"> Kráľovský dekrét z 26. júna 2002, ktorým sa stanovujú postupy prijímania sťažností a nárokov Komisiou pre hazardné hry, sa týmto zrušuje.</w:t>
            </w:r>
          </w:p>
        </w:tc>
      </w:tr>
      <w:tr w:rsidR="0066043F" w14:paraId="510EFD61" w14:textId="77777777" w:rsidTr="0066043F">
        <w:tc>
          <w:tcPr>
            <w:tcW w:w="5000" w:type="pct"/>
          </w:tcPr>
          <w:p w14:paraId="4ACA6199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Článok 28.</w:t>
            </w:r>
            <w:r>
              <w:t xml:space="preserve"> Kráľovský dekrét z 15. decembra 2004 o registri vstupu do herní zariadení na hazardné hry triedy I a II a stálych zariadení na hazardné hry triedy IV, zmenený kráľovskými dekrétmi z 20. marca 2022 a 6. septembra 2022, sa týmto zrušuje.</w:t>
            </w:r>
          </w:p>
        </w:tc>
      </w:tr>
      <w:tr w:rsidR="0066043F" w14:paraId="7B9BDFF2" w14:textId="77777777" w:rsidTr="0066043F">
        <w:tc>
          <w:tcPr>
            <w:tcW w:w="5000" w:type="pct"/>
          </w:tcPr>
          <w:p w14:paraId="471B4110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lastRenderedPageBreak/>
              <w:t>Článok 29.</w:t>
            </w:r>
            <w:r>
              <w:t xml:space="preserve"> Články 1 – 5, článok 6 ods. 1 a 5, články 7 a 8 kráľovského dekrétu z 15. decembra 2004 o vytvorení systému spracovania informácií týkajúcich sa hráčov vylúčených zo zariadení na hazardné hry triedy I, II a IV, zmeneného kráľovskými dekrétmi z 20. marca 2022 a 6. septembra 2022, sa zrušujú.</w:t>
            </w:r>
          </w:p>
        </w:tc>
      </w:tr>
      <w:tr w:rsidR="0066043F" w:rsidRPr="00CD7F70" w14:paraId="4CCF4A55" w14:textId="77777777" w:rsidTr="0066043F">
        <w:tc>
          <w:tcPr>
            <w:tcW w:w="5000" w:type="pct"/>
          </w:tcPr>
          <w:p w14:paraId="25EB3EA7" w14:textId="77777777" w:rsidR="0066043F" w:rsidRPr="00CD7F70" w:rsidRDefault="0066043F" w:rsidP="005B3FB9">
            <w:pPr>
              <w:spacing w:before="240"/>
              <w:jc w:val="both"/>
            </w:pPr>
            <w:r>
              <w:t xml:space="preserve">KAPITOLA 5 – </w:t>
            </w:r>
            <w:r>
              <w:rPr>
                <w:i/>
              </w:rPr>
              <w:t>Prechodné ustanovenie</w:t>
            </w:r>
          </w:p>
        </w:tc>
      </w:tr>
      <w:tr w:rsidR="0066043F" w14:paraId="50EC7C0E" w14:textId="77777777" w:rsidTr="0066043F">
        <w:tc>
          <w:tcPr>
            <w:tcW w:w="5000" w:type="pct"/>
          </w:tcPr>
          <w:p w14:paraId="47638B86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Článok 30.</w:t>
            </w:r>
            <w:r>
              <w:t xml:space="preserve"> Článok 9 sa uplatňuje na všetky žiadosti o obnovenie licencie C podané po nadobudnutí účinnosti tohto zákona.</w:t>
            </w:r>
          </w:p>
        </w:tc>
      </w:tr>
      <w:tr w:rsidR="0066043F" w:rsidRPr="00CD7F70" w14:paraId="4CE8FA16" w14:textId="77777777" w:rsidTr="0066043F">
        <w:tc>
          <w:tcPr>
            <w:tcW w:w="5000" w:type="pct"/>
          </w:tcPr>
          <w:p w14:paraId="1B5FFFE7" w14:textId="77777777" w:rsidR="0066043F" w:rsidRPr="00CD7F70" w:rsidRDefault="0066043F" w:rsidP="005B3FB9">
            <w:pPr>
              <w:spacing w:before="240"/>
              <w:jc w:val="both"/>
            </w:pPr>
            <w:r>
              <w:t xml:space="preserve">KAPITOLA 6 – </w:t>
            </w:r>
            <w:r>
              <w:rPr>
                <w:i/>
              </w:rPr>
              <w:t>Nadobudnutie účinnosti</w:t>
            </w:r>
          </w:p>
        </w:tc>
      </w:tr>
      <w:tr w:rsidR="0066043F" w:rsidRPr="00B37C9A" w14:paraId="426D70DD" w14:textId="77777777" w:rsidTr="0066043F">
        <w:tc>
          <w:tcPr>
            <w:tcW w:w="5000" w:type="pct"/>
          </w:tcPr>
          <w:p w14:paraId="20CF0E89" w14:textId="77777777" w:rsidR="0066043F" w:rsidRPr="00B37C9A" w:rsidRDefault="0066043F" w:rsidP="005B3FB9">
            <w:pPr>
              <w:spacing w:before="240"/>
              <w:jc w:val="both"/>
            </w:pPr>
            <w:r>
              <w:rPr>
                <w:b/>
              </w:rPr>
              <w:t>Článok 31.</w:t>
            </w:r>
            <w:r>
              <w:t xml:space="preserve"> V prípade držiteľov licencie A, A+, B, B+, F1+ a držiteľov licencie F2, ktorá umožňuje uzatváranie stávok v mene držiteľov licencií triedy F1 v stálom zariadení na hazardné hry triedy IV, nadobúdajú články 2, 14, 15, 16, 17, 18 a 20 účinnosť prvým dňom dvanásteho mesiaca nasledujúceho po dni uverejnenia tohto zákona v belgickom úradnom vestníku (</w:t>
            </w:r>
            <w:r>
              <w:rPr>
                <w:i/>
              </w:rPr>
              <w:t>Moniteur belge</w:t>
            </w:r>
            <w:r>
              <w:t>).</w:t>
            </w:r>
          </w:p>
        </w:tc>
      </w:tr>
      <w:tr w:rsidR="0066043F" w:rsidRPr="00B37C9A" w14:paraId="53B86833" w14:textId="77777777" w:rsidTr="0066043F">
        <w:tc>
          <w:tcPr>
            <w:tcW w:w="5000" w:type="pct"/>
          </w:tcPr>
          <w:p w14:paraId="7B8FB8FB" w14:textId="77777777" w:rsidR="0066043F" w:rsidRPr="00B37C9A" w:rsidRDefault="0066043F" w:rsidP="005B3FB9">
            <w:pPr>
              <w:spacing w:before="240"/>
              <w:jc w:val="both"/>
            </w:pPr>
            <w:r>
              <w:t>V prípade držiteľov licencie F2, ktorá umožňuje uzatváranie stávok v mene držiteľov licencií triedy F1 v mobilnom zariadení na hazardné hry triedy IV, a držiteľov licencie F2, ktorá umožňuje uzatváranie stávok mimo zariadení na hazardné hry triedy IV, nadobúdajú články 2, 14, 15, 16, 17, 18 a 20 účinnosť prvým dňom dvadsiateho štvrtého mesiaca nasledujúceho po dni uverejnenia tohto zákona v belgickom úradnom vestníku (</w:t>
            </w:r>
            <w:r>
              <w:rPr>
                <w:i/>
              </w:rPr>
              <w:t>Moniteur belge</w:t>
            </w:r>
            <w:r>
              <w:t>).</w:t>
            </w:r>
          </w:p>
        </w:tc>
      </w:tr>
      <w:tr w:rsidR="0066043F" w14:paraId="73C9E1B7" w14:textId="77777777" w:rsidTr="0066043F">
        <w:tc>
          <w:tcPr>
            <w:tcW w:w="5000" w:type="pct"/>
          </w:tcPr>
          <w:p w14:paraId="64823F79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Článok 32.</w:t>
            </w:r>
            <w:r>
              <w:t xml:space="preserve"> Články 5, 10 a 24 nadobúdajú účinnosť 1. septembra 2024.</w:t>
            </w:r>
          </w:p>
        </w:tc>
      </w:tr>
      <w:tr w:rsidR="0066043F" w14:paraId="4BBF38DB" w14:textId="77777777" w:rsidTr="0066043F">
        <w:tc>
          <w:tcPr>
            <w:tcW w:w="5000" w:type="pct"/>
          </w:tcPr>
          <w:p w14:paraId="22E524BD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Článok 33.</w:t>
            </w:r>
            <w:r>
              <w:t xml:space="preserve"> Články 26, 28 a 29 nadobúdajú účinnosť prvým dňom dvanásteho mesiaca nasledujúceho po dni uverejnenia tohto zákona v belgickom úradnom vestníku (</w:t>
            </w:r>
            <w:r>
              <w:rPr>
                <w:i/>
              </w:rPr>
              <w:t>Moniteur belge</w:t>
            </w:r>
            <w:r>
              <w:t>).</w:t>
            </w:r>
          </w:p>
        </w:tc>
      </w:tr>
      <w:tr w:rsidR="0066043F" w14:paraId="310E8087" w14:textId="77777777" w:rsidTr="0066043F">
        <w:tc>
          <w:tcPr>
            <w:tcW w:w="5000" w:type="pct"/>
          </w:tcPr>
          <w:p w14:paraId="01F50D5E" w14:textId="77777777" w:rsidR="0066043F" w:rsidRDefault="0066043F" w:rsidP="005B3FB9">
            <w:pPr>
              <w:spacing w:before="240"/>
              <w:jc w:val="both"/>
            </w:pPr>
            <w:r>
              <w:t>Vyhlasujeme tento zákon, nariaďujeme, aby niesol pečať štátu a aby bol uverejnený v belgickom úradnom vestníku (</w:t>
            </w:r>
            <w:r>
              <w:rPr>
                <w:i/>
              </w:rPr>
              <w:t>Moniteur belge</w:t>
            </w:r>
            <w:r>
              <w:t>).</w:t>
            </w:r>
          </w:p>
        </w:tc>
      </w:tr>
      <w:tr w:rsidR="0066043F" w:rsidRPr="00CF6D43" w14:paraId="1655BE91" w14:textId="77777777" w:rsidTr="0066043F">
        <w:tc>
          <w:tcPr>
            <w:tcW w:w="5000" w:type="pct"/>
          </w:tcPr>
          <w:p w14:paraId="1465896C" w14:textId="76401A1E" w:rsidR="0066043F" w:rsidRPr="00CF6D43" w:rsidRDefault="0066043F" w:rsidP="005B3FB9">
            <w:pPr>
              <w:spacing w:before="240"/>
              <w:jc w:val="both"/>
            </w:pPr>
            <w:r>
              <w:t>Vydané v Bruseli 7. mája 2024</w:t>
            </w:r>
          </w:p>
        </w:tc>
      </w:tr>
      <w:tr w:rsidR="0066043F" w:rsidRPr="00CF6D43" w14:paraId="2C94C16D" w14:textId="77777777" w:rsidTr="0066043F">
        <w:tc>
          <w:tcPr>
            <w:tcW w:w="5000" w:type="pct"/>
          </w:tcPr>
          <w:p w14:paraId="727C7B58" w14:textId="77777777" w:rsidR="0066043F" w:rsidRPr="00CF6D43" w:rsidRDefault="0066043F" w:rsidP="005B3FB9">
            <w:pPr>
              <w:spacing w:before="240"/>
              <w:jc w:val="both"/>
              <w:rPr>
                <w:lang w:val="fr-FR"/>
              </w:rPr>
            </w:pPr>
          </w:p>
        </w:tc>
      </w:tr>
      <w:tr w:rsidR="0066043F" w:rsidRPr="00F11721" w14:paraId="43E86ABE" w14:textId="77777777" w:rsidTr="0066043F">
        <w:tc>
          <w:tcPr>
            <w:tcW w:w="5000" w:type="pct"/>
            <w:shd w:val="clear" w:color="auto" w:fill="auto"/>
          </w:tcPr>
          <w:p w14:paraId="61CD4026" w14:textId="77777777" w:rsidR="0066043F" w:rsidRDefault="0066043F" w:rsidP="005B3FB9">
            <w:pPr>
              <w:spacing w:before="240" w:after="160" w:line="259" w:lineRule="auto"/>
              <w:jc w:val="center"/>
              <w:rPr>
                <w:rFonts w:cstheme="minorHAnsi"/>
              </w:rPr>
            </w:pPr>
            <w:r>
              <w:t>FILIP</w:t>
            </w:r>
          </w:p>
          <w:p w14:paraId="1A22CB92" w14:textId="77777777" w:rsidR="0066043F" w:rsidRPr="00F11721" w:rsidRDefault="0066043F" w:rsidP="005B3FB9">
            <w:pPr>
              <w:spacing w:before="240"/>
              <w:jc w:val="center"/>
            </w:pPr>
            <w:r>
              <w:t>Kráľ:</w:t>
            </w:r>
          </w:p>
        </w:tc>
      </w:tr>
      <w:tr w:rsidR="0066043F" w:rsidRPr="00F11721" w14:paraId="7B29FED6" w14:textId="77777777" w:rsidTr="0066043F">
        <w:tc>
          <w:tcPr>
            <w:tcW w:w="5000" w:type="pct"/>
            <w:shd w:val="clear" w:color="auto" w:fill="auto"/>
          </w:tcPr>
          <w:p w14:paraId="28C19FE2" w14:textId="77777777" w:rsidR="0066043F" w:rsidRDefault="0066043F" w:rsidP="005B3FB9">
            <w:pPr>
              <w:spacing w:before="240" w:after="160" w:line="259" w:lineRule="auto"/>
              <w:jc w:val="center"/>
              <w:rPr>
                <w:rFonts w:cstheme="minorHAnsi"/>
              </w:rPr>
            </w:pPr>
            <w:r>
              <w:t>Minister spravodlivosti,</w:t>
            </w:r>
          </w:p>
          <w:p w14:paraId="271F69C9" w14:textId="77777777" w:rsidR="0066043F" w:rsidRPr="00F11721" w:rsidRDefault="0066043F" w:rsidP="005B3FB9">
            <w:pPr>
              <w:spacing w:before="240"/>
              <w:jc w:val="center"/>
            </w:pPr>
            <w:r>
              <w:t>P. VAN TIGCHELT</w:t>
            </w:r>
          </w:p>
        </w:tc>
      </w:tr>
      <w:tr w:rsidR="0066043F" w:rsidRPr="00F11721" w14:paraId="3A41DE4A" w14:textId="77777777" w:rsidTr="0066043F">
        <w:tc>
          <w:tcPr>
            <w:tcW w:w="5000" w:type="pct"/>
          </w:tcPr>
          <w:p w14:paraId="311DE88B" w14:textId="77777777" w:rsidR="0066043F" w:rsidRPr="00A35F0D" w:rsidRDefault="0066043F" w:rsidP="005B3FB9">
            <w:pPr>
              <w:spacing w:before="240"/>
              <w:jc w:val="center"/>
            </w:pPr>
            <w:r>
              <w:t>Pečať štátu:</w:t>
            </w:r>
          </w:p>
          <w:p w14:paraId="636EF669" w14:textId="77777777" w:rsidR="0066043F" w:rsidRDefault="0066043F" w:rsidP="005B3FB9">
            <w:pPr>
              <w:spacing w:before="240"/>
              <w:jc w:val="center"/>
            </w:pPr>
            <w:r>
              <w:t>Minister spravodlivosti,</w:t>
            </w:r>
          </w:p>
          <w:p w14:paraId="32EFF2C9" w14:textId="77777777" w:rsidR="0066043F" w:rsidRPr="00F11721" w:rsidRDefault="0066043F" w:rsidP="005B3FB9">
            <w:pPr>
              <w:spacing w:before="240"/>
              <w:jc w:val="center"/>
            </w:pPr>
            <w:r>
              <w:t>P. VAN TIGCHELT</w:t>
            </w:r>
          </w:p>
        </w:tc>
      </w:tr>
      <w:tr w:rsidR="0066043F" w:rsidRPr="00A35F0D" w14:paraId="7F68DC46" w14:textId="77777777" w:rsidTr="0066043F">
        <w:tc>
          <w:tcPr>
            <w:tcW w:w="5000" w:type="pct"/>
          </w:tcPr>
          <w:p w14:paraId="0BF98B7C" w14:textId="77777777" w:rsidR="0066043F" w:rsidRPr="00A35F0D" w:rsidRDefault="0066043F" w:rsidP="005B3FB9">
            <w:pPr>
              <w:spacing w:before="240"/>
              <w:jc w:val="both"/>
              <w:rPr>
                <w:lang w:val="fr-FR"/>
              </w:rPr>
            </w:pPr>
          </w:p>
        </w:tc>
      </w:tr>
      <w:tr w:rsidR="0066043F" w:rsidRPr="00A35F0D" w14:paraId="0791B6E1" w14:textId="77777777" w:rsidTr="0066043F">
        <w:tc>
          <w:tcPr>
            <w:tcW w:w="5000" w:type="pct"/>
          </w:tcPr>
          <w:p w14:paraId="74D76D86" w14:textId="77777777" w:rsidR="0066043F" w:rsidRPr="00A35F0D" w:rsidRDefault="0066043F" w:rsidP="005B3FB9">
            <w:pPr>
              <w:spacing w:before="240"/>
              <w:jc w:val="center"/>
            </w:pPr>
            <w:r>
              <w:t>POZNÁMKA</w:t>
            </w:r>
          </w:p>
        </w:tc>
      </w:tr>
      <w:tr w:rsidR="0066043F" w:rsidRPr="00FE07E8" w14:paraId="6730366D" w14:textId="77777777" w:rsidTr="0066043F">
        <w:tc>
          <w:tcPr>
            <w:tcW w:w="5000" w:type="pct"/>
          </w:tcPr>
          <w:p w14:paraId="7C217953" w14:textId="77777777" w:rsidR="0066043F" w:rsidRPr="00317CB8" w:rsidRDefault="0066043F" w:rsidP="005B3FB9">
            <w:pPr>
              <w:jc w:val="both"/>
              <w:rPr>
                <w:lang w:val="sv-SE" w:eastAsia="en-GB"/>
              </w:rPr>
            </w:pPr>
          </w:p>
          <w:p w14:paraId="2B387012" w14:textId="77777777" w:rsidR="0066043F" w:rsidRPr="00502D71" w:rsidRDefault="0066043F" w:rsidP="005B3FB9">
            <w:pPr>
              <w:jc w:val="both"/>
            </w:pPr>
            <w:r>
              <w:t>(1) Poslanecká snemovňa</w:t>
            </w:r>
          </w:p>
          <w:p w14:paraId="2F303363" w14:textId="77777777" w:rsidR="0066043F" w:rsidRPr="00FE07E8" w:rsidRDefault="0066043F" w:rsidP="005B3FB9">
            <w:pPr>
              <w:spacing w:before="240"/>
              <w:jc w:val="both"/>
            </w:pPr>
            <w:r>
              <w:t>(</w:t>
            </w:r>
            <w:hyperlink r:id="rId4" w:history="1">
              <w:r>
                <w:rPr>
                  <w:rStyle w:val="Hyperlink"/>
                </w:rPr>
                <w:t>www.lachambre.be</w:t>
              </w:r>
            </w:hyperlink>
            <w:r>
              <w:t>):</w:t>
            </w:r>
          </w:p>
        </w:tc>
      </w:tr>
      <w:tr w:rsidR="0066043F" w:rsidRPr="004454BC" w14:paraId="483BAC9C" w14:textId="77777777" w:rsidTr="0066043F">
        <w:tc>
          <w:tcPr>
            <w:tcW w:w="5000" w:type="pct"/>
          </w:tcPr>
          <w:p w14:paraId="3FA4EF28" w14:textId="77777777" w:rsidR="0066043F" w:rsidRPr="004454BC" w:rsidRDefault="0066043F" w:rsidP="005B3FB9">
            <w:pPr>
              <w:jc w:val="both"/>
            </w:pPr>
            <w:r>
              <w:t>Dokumenty: 55-3956</w:t>
            </w:r>
          </w:p>
          <w:p w14:paraId="3577992A" w14:textId="77777777" w:rsidR="0066043F" w:rsidRPr="004454BC" w:rsidRDefault="0066043F" w:rsidP="005B3FB9">
            <w:pPr>
              <w:spacing w:before="240"/>
              <w:jc w:val="both"/>
            </w:pPr>
            <w:r>
              <w:t>Úplná správa: 02 mája 2024</w:t>
            </w:r>
          </w:p>
        </w:tc>
      </w:tr>
      <w:tr w:rsidR="0066043F" w:rsidRPr="00A35F0D" w14:paraId="7142AB2E" w14:textId="77777777" w:rsidTr="0066043F">
        <w:tc>
          <w:tcPr>
            <w:tcW w:w="5000" w:type="pct"/>
          </w:tcPr>
          <w:p w14:paraId="3459BA09" w14:textId="77777777" w:rsidR="0066043F" w:rsidRPr="00A35F0D" w:rsidRDefault="0066043F" w:rsidP="005B3FB9">
            <w:pPr>
              <w:spacing w:before="240"/>
              <w:jc w:val="both"/>
              <w:rPr>
                <w:lang w:val="fr-FR"/>
              </w:rPr>
            </w:pPr>
          </w:p>
        </w:tc>
      </w:tr>
    </w:tbl>
    <w:p w14:paraId="26C9C8ED" w14:textId="77777777" w:rsidR="00A36095" w:rsidRPr="0066043F" w:rsidRDefault="00A36095">
      <w:pPr>
        <w:rPr>
          <w:lang w:val="fr-FR"/>
        </w:rPr>
      </w:pPr>
    </w:p>
    <w:sectPr w:rsidR="00A36095" w:rsidRPr="00660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3F"/>
    <w:rsid w:val="000F018E"/>
    <w:rsid w:val="00317CB8"/>
    <w:rsid w:val="0066043F"/>
    <w:rsid w:val="006B0BBF"/>
    <w:rsid w:val="00A36095"/>
    <w:rsid w:val="00CF682C"/>
    <w:rsid w:val="00D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09B6"/>
  <w15:chartTrackingRefBased/>
  <w15:docId w15:val="{16EE4D2E-2227-422F-88B6-A4BC4DE3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4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">
    <w:name w:val="_Sup"/>
    <w:uiPriority w:val="99"/>
    <w:rsid w:val="0066043F"/>
    <w:rPr>
      <w:vertAlign w:val="superscript"/>
    </w:rPr>
  </w:style>
  <w:style w:type="character" w:styleId="Hyperlink">
    <w:name w:val="Hyperlink"/>
    <w:rsid w:val="0066043F"/>
    <w:rPr>
      <w:color w:val="0000FF"/>
      <w:u w:val="single"/>
    </w:rPr>
  </w:style>
  <w:style w:type="character" w:customStyle="1" w:styleId="Italic">
    <w:name w:val="_Italic"/>
    <w:uiPriority w:val="99"/>
    <w:rsid w:val="00660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chambr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3956</Words>
  <Characters>21402</Characters>
  <Application>Microsoft Office Word</Application>
  <DocSecurity>0</DocSecurity>
  <Lines>362</Lines>
  <Paragraphs>201</Paragraphs>
  <ScaleCrop>false</ScaleCrop>
  <Company>Federal Justice Belgium</Company>
  <LinksUpToDate>false</LinksUpToDate>
  <CharactersWithSpaces>25157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Failla Jessica</dc:creator>
  <cp:keywords>class='Internal'</cp:keywords>
  <dc:description/>
  <cp:lastModifiedBy>Ragnhild Efraimsson</cp:lastModifiedBy>
  <cp:revision>2</cp:revision>
  <dcterms:created xsi:type="dcterms:W3CDTF">2024-06-20T13:29:00Z</dcterms:created>
  <dcterms:modified xsi:type="dcterms:W3CDTF">2024-06-20T13:29:00Z</dcterms:modified>
</cp:coreProperties>
</file>