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DD27" w14:textId="77777777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80" w:line="240" w:lineRule="auto"/>
        <w:outlineLvl w:val="0"/>
        <w:rPr>
          <w:rFonts w:ascii="Karla" w:eastAsia="Times New Roman" w:hAnsi="Karla" w:cs="Times New Roman"/>
          <w:color w:val="696969"/>
          <w:kern w:val="36"/>
          <w:sz w:val="48"/>
          <w:szCs w:val="48"/>
          <w14:ligatures w14:val="none"/>
        </w:rPr>
      </w:pPr>
      <w:r>
        <w:rPr>
          <w:rFonts w:ascii="Karla" w:hAnsi="Karla"/>
          <w:color w:val="696969"/>
          <w:sz w:val="48"/>
          <w:bdr w:val="single" w:sz="2" w:space="0" w:color="E5E7EB" w:frame="1"/>
        </w:rPr>
        <w:t>ФЕДЕРАЛНА ОБЩЕСТВЕНА СЛУЖБА „ОБЩЕСТВЕНО ЗДРАВЕ, БЕЗОПАСНОСТ НА ХРАНИТЕЛНАТА ВЕРИГА И ОКОЛНАТА СРЕДА“</w:t>
      </w:r>
    </w:p>
    <w:p w14:paraId="708E18FA" w14:textId="77777777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8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Roboto" w:hAnsi="Roboto"/>
          <w:color w:val="000000"/>
          <w:sz w:val="27"/>
        </w:rPr>
        <w:t>3 МАЙ 2024 г. - Кралски указ за изменение на Кралския указ от 28 октомври 2016 г. относно производството и пускането на пазара на електронни цигари</w:t>
      </w:r>
    </w:p>
    <w:p w14:paraId="2591674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Доклад до Краля</w:t>
      </w:r>
    </w:p>
    <w:p w14:paraId="3C09BBA4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Ваше Величество,</w:t>
      </w:r>
    </w:p>
    <w:p w14:paraId="0E38F1F5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Настоящият проект на кралски указ изменя Кралския указ от 28 октомври 2016 г. относно производството и пускането на пазара на електронни цигари</w:t>
      </w:r>
    </w:p>
    <w:p w14:paraId="527CF4B8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Предложените промени се отнасят до състава и етикетирането.</w:t>
      </w:r>
    </w:p>
    <w:p w14:paraId="10656290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По отношение на състава член 4 е изменен, за да се въведе забрана за пускането на пазара на електронни цигари, които са за еднократна употреба. Пълната обосновка за това беше обяснена в нотификационен доклад, адресиран до Комисията на ЕС в съответствие с процедурата, предвидена в член 24, параграф 3 от Директива 2014/40/ЕС от 3 април 2014 г. за сближаване на законовите, подзаконовите и административните разпоредби на държавите членки относно производството, представянето и продажбата на тютюневи и свързани с тях изделия. Освен това забраната за търговия на белгийския пазар с електронни цигари за еднократна употреба е в съответствие Междуфедералната стратегия за периода 2022—2028 г. за поколение без тютюнев дим. Основната ѝ цел е да се намали разпространението на пушачите и да се противодейства на високата популярност на тютюневите и подобните изделия сред групите тинейджъри и младите хора.</w:t>
      </w:r>
      <w:r>
        <w:rPr>
          <w:rFonts w:ascii="Roboto" w:hAnsi="Roboto"/>
          <w:color w:val="696969"/>
          <w:sz w:val="27"/>
        </w:rPr>
        <w:br/>
        <w:t>По отношение на етикетирането (член 5) бяха направени редица промени с цел коригиране на някои грешки. Беше добавено също така, че листовката в опаковката следва да включва информация относно отказването на тютюнопушенето в съответствие с фиш 6.5 от Междуфедералната стратегия, обсъдена по-горе.</w:t>
      </w:r>
    </w:p>
    <w:p w14:paraId="0F2487DA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Коментари член по член</w:t>
      </w:r>
    </w:p>
    <w:p w14:paraId="5F74E2AB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5E3564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lastRenderedPageBreak/>
        <w:t>Член 1. Член 4 се изменя, за да се въведе забрана за пускането на пазара на електронни цигари, които са за еднократна употреба.</w:t>
      </w:r>
    </w:p>
    <w:p w14:paraId="5AAEE37B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71679FB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Член 2. Член 5 се изменя, както следва:</w:t>
      </w:r>
    </w:p>
    <w:p w14:paraId="5C26F65B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- Да се добави клауза 8° към точка 9, за да се въведе листовка в опаковката, съдържаща информация относно спирането на тютюнопушенето;</w:t>
      </w:r>
    </w:p>
    <w:p w14:paraId="431D5DED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- Да се поправи грешката в точка 15.</w:t>
      </w:r>
    </w:p>
    <w:p w14:paraId="6E0802AF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1E44707D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Член 3. С член 3 се поправя правописна грешка в немското изречение на здравното предупреждение.</w:t>
      </w:r>
    </w:p>
    <w:p w14:paraId="7F058655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2FF51750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Член 4. Член 4 се отнася до влизането в сила на Указа.</w:t>
      </w:r>
    </w:p>
    <w:p w14:paraId="63F34D24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0B2842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Член 5. Член 5 се отнася до компетентността на министъра.</w:t>
      </w:r>
    </w:p>
    <w:p w14:paraId="78BCDC3A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2599532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3 МАЙ 2024 г. - Кралски указ за изменение на Кралския указ от 28 октомври 2016 г. относно производството и пускането на пазара на електронни цигари</w:t>
      </w:r>
    </w:p>
    <w:p w14:paraId="01C6E4A7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ФИЛИП, Крал на белгийците,</w:t>
      </w:r>
    </w:p>
    <w:p w14:paraId="2395070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Приветствам всички настоящи и бъдещи поданици.</w:t>
      </w:r>
    </w:p>
    <w:p w14:paraId="350842C0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3EA59D3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като взехме предвид Закона от 24 януари 1977 г. за защита на здравето на потребителите по отношение на храните и другите продукти, член 6, параграф 1, буква а), изменен със Закона от 22 март 1989 г., член 10, параграф 1, заменен със Закона от 9 февруари 1994 г.,</w:t>
      </w:r>
    </w:p>
    <w:p w14:paraId="0890339E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като взехме предвид Кралския указ от 28 октомври 2016 г. относно производството и пускането на пазара на електронни цигари,</w:t>
      </w:r>
    </w:p>
    <w:p w14:paraId="593AB422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като взехме предвид съобщението до Европейската комисия от 9 декември 2022 г., съгласно член 5, параграф 1 от Директива 2015/1535/ЕС на Европейския парламент и на Съвета от 9 септември 2015 г., установяваща процедура за предоставянето на информация в сферата на техническите регламенти и правила относно услугите на информационното общество,</w:t>
      </w:r>
    </w:p>
    <w:p w14:paraId="31442DD3" w14:textId="26991155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 xml:space="preserve">като взехме предвид нотификациите до Европейската комисия от 9 декември 2022 г. и 19 септември 2023 г. и Решението за изпълнение на Европейската комисия от 18 март 2024 г. в изпълнение на член 24, параграф 3 от Директива 2014/40/ЕС на Европейския парламент и на </w:t>
      </w:r>
      <w:r>
        <w:rPr>
          <w:rFonts w:ascii="Roboto" w:hAnsi="Roboto"/>
          <w:color w:val="696969"/>
          <w:sz w:val="27"/>
        </w:rPr>
        <w:lastRenderedPageBreak/>
        <w:t>Съвета от 3 април 2014 г. за сближаване на законовите, подзаконовите и административните разпоредби на държавите членки относно производството, представянето и продажбата на тютюневи и свързани с тях изделия и за отмяна на Директива 2001/37/ЕО,</w:t>
      </w:r>
    </w:p>
    <w:p w14:paraId="3FE1A405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като взехме предвид становищата на финансовия инспекторат, издадено на 2 февруари г. и на 28 февруари 2024 г.,</w:t>
      </w:r>
    </w:p>
    <w:p w14:paraId="6F518516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като взехме предвид одобрението на държавния секретар за бюджета от 26 март 2024 г.,</w:t>
      </w:r>
    </w:p>
    <w:p w14:paraId="2C5702A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като взехме предвид искането за съвет до Държавния съвет съгласно член 84, параграф 1, алинея 1, точка 2 от Закона за Държавния съвет, координирано на 12 януари 1973 г.,</w:t>
      </w:r>
    </w:p>
    <w:p w14:paraId="12658F6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като имаме предвид, че исканото становище беше регистрирано на 22 април 2024 г. относно ролята на отдел „Законодателство“ на Държавния съвет под номер 76.195/3,</w:t>
      </w:r>
    </w:p>
    <w:p w14:paraId="5344EC37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като взехме предвид решението на отдел „Законодателство“ от 23 април 2024 г. да не издава становище в искания срок съгласно член 84, параграф 5 от Закона за Държавния съвет, координирано на 12 януари 1973 г.,</w:t>
      </w:r>
    </w:p>
    <w:p w14:paraId="76C66DC0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като взехме предвид Междуфедералната стратегия за периода 2022—2028 г. за поколение без тютюнев дим от 14 декември 2022 г.,</w:t>
      </w:r>
    </w:p>
    <w:p w14:paraId="14078C6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като имаме предвид, че целта е да се намали разпространението на употребата на тютюневи изделия, включително на електронни цигари,</w:t>
      </w:r>
    </w:p>
    <w:p w14:paraId="19F7B870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като имаме предвид експлозивния приток на електронни цигари за еднократна употреба на белгийския и европейския пазар,</w:t>
      </w:r>
    </w:p>
    <w:p w14:paraId="2D67C4D8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като имаме предвид, че електронните цигари за еднократна употреба не се пускат на пазара, не се рекламират и използват като помощни средства за пушене и нямат място или добавена стойност в белгийската политика за спиране на тютюнопушенето,</w:t>
      </w:r>
    </w:p>
    <w:p w14:paraId="28D4AF74" w14:textId="564197C2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като имаме предвид, че в допълнение към ясните рискове за здравето електронните цигари за еднократна употреба също водят до значителна екологична тежест,</w:t>
      </w:r>
    </w:p>
    <w:p w14:paraId="7FFEEBDA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като имаме предвид, че тези продукти са популярни сред младите хора, без да имат за цел да ги спрат да пушат, а и че също така се популяризират основно сред тях,</w:t>
      </w:r>
    </w:p>
    <w:p w14:paraId="4D0D84C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като имаме предвид, че за електронните цигари за еднократна употреба в тази област са установени пропорционално по-голям брой регулаторни нарушения.</w:t>
      </w:r>
    </w:p>
    <w:p w14:paraId="4A31DC3B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001D79C" w14:textId="61B91EE3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по предложение на министъра на здравеопазването,</w:t>
      </w:r>
    </w:p>
    <w:p w14:paraId="39B3EB4C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BAE8DD8" w14:textId="428451D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С НАСТОЯЩОТО ОТРЕДИХМЕ И ПОСТАНОВЯВАМЕ:</w:t>
      </w:r>
    </w:p>
    <w:p w14:paraId="00E41CD4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01B25E8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Член 1. В член 4 от Кралския указ от 28 октомври 2016 г. относно производството и пускането на пазара на електронни цигари, заменен с Кралски указ от 7 ноември 2022 г., се правят следните изменения:</w:t>
      </w:r>
    </w:p>
    <w:p w14:paraId="789AA96D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(1) в член 1 разпоредбата по (2) се заличава;</w:t>
      </w:r>
    </w:p>
    <w:p w14:paraId="1A0495F4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2. Вмъква се параграф 1/1, както следва:</w:t>
      </w:r>
    </w:p>
    <w:p w14:paraId="11BBBCA7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„ § 1/1. Забранява се пускането на пазара на електронни цигари под формата на съставно изделие за еднократна употреба.</w:t>
      </w:r>
    </w:p>
    <w:p w14:paraId="57A8CDFA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Интегрален продукт за еднократна употреба означава продукт, който е предварително напълнен с течност и не може да се зарежда повторно.“;</w:t>
      </w:r>
    </w:p>
    <w:p w14:paraId="642253C2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3AABF8CB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Член 2. В член 5 от същия указ, заменен с Кралския указ от 7 ноември 2022 г., се правят следните изменения:</w:t>
      </w:r>
    </w:p>
    <w:p w14:paraId="6FBC794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1°. параграф 9 се допълва от разпоредбата на точка 8, която гласи:</w:t>
      </w:r>
    </w:p>
    <w:p w14:paraId="2E765E3B" w14:textId="189A3A54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„8. Информация за това как да се откажем от тютюнопушенето.“</w:t>
      </w:r>
    </w:p>
    <w:p w14:paraId="7277C85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2°. в параграф 15 числото „13“ се заменя с числото „12“.</w:t>
      </w:r>
    </w:p>
    <w:p w14:paraId="0192C14E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33FEC82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Член 3. В член 6/1, параграф 3 от същия указ, добавен с Кралския указ от 7 ноември 2022 г., думата „Ire&gt;“ се заменя с думата „Ihre“.</w:t>
      </w:r>
    </w:p>
    <w:p w14:paraId="4096CBB2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3F728ADF" w14:textId="284652B2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Чл. 4 Член 1 влиза в сила на 1 януари 2025 г.</w:t>
      </w:r>
    </w:p>
    <w:p w14:paraId="0DB2FB74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8C8F6F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Член 5. Министърът на здравеопазването отговаря за прилагането на този указ.</w:t>
      </w:r>
    </w:p>
    <w:p w14:paraId="3745EBE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Брюксел, 3 май 2024 г.</w:t>
      </w:r>
    </w:p>
    <w:p w14:paraId="6F9E8C8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PHILIPPE</w:t>
      </w:r>
    </w:p>
    <w:p w14:paraId="6339515E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От името на Негово Величество:</w:t>
      </w:r>
    </w:p>
    <w:p w14:paraId="5256B588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Министър на общественото здраве,</w:t>
      </w:r>
    </w:p>
    <w:p w14:paraId="166119AC" w14:textId="1EDAFE33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F. VANDENBROUCKE</w:t>
      </w:r>
    </w:p>
    <w:p w14:paraId="04BA289A" w14:textId="77777777" w:rsidR="00493F25" w:rsidRPr="00C01250" w:rsidRDefault="00493F25">
      <w:pPr>
        <w:rPr>
          <w:lang w:val="nl-BE"/>
        </w:rPr>
      </w:pPr>
    </w:p>
    <w:sectPr w:rsidR="00493F25" w:rsidRPr="00C01250" w:rsidSect="00CD02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la">
    <w:altName w:val="Karla"/>
    <w:charset w:val="00"/>
    <w:family w:val="auto"/>
    <w:pitch w:val="variable"/>
    <w:sig w:usb0="A00000EF" w:usb1="4000205B" w:usb2="00000000" w:usb3="00000000" w:csb0="000000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50"/>
    <w:rsid w:val="001D17AA"/>
    <w:rsid w:val="00493F25"/>
    <w:rsid w:val="0052226C"/>
    <w:rsid w:val="0090261F"/>
    <w:rsid w:val="00C01250"/>
    <w:rsid w:val="00CD028E"/>
    <w:rsid w:val="00D950B1"/>
    <w:rsid w:val="00FA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1ABC"/>
  <w15:chartTrackingRefBased/>
  <w15:docId w15:val="{AD226061-91E5-4676-B959-90EF69DE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583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113682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55357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1100779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038304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5733</Characters>
  <Application>Microsoft Office Word</Application>
  <DocSecurity>0</DocSecurity>
  <Lines>148</Lines>
  <Paragraphs>53</Paragraphs>
  <ScaleCrop>false</ScaleCrop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Eugénie Bertrand (SPF Santé Publique - FOD Volksgezondheid)</dc:creator>
  <cp:keywords>class='Internal'</cp:keywords>
  <dc:description/>
  <cp:lastModifiedBy>Ragnhild Efraimsson</cp:lastModifiedBy>
  <cp:revision>2</cp:revision>
  <dcterms:created xsi:type="dcterms:W3CDTF">2024-08-14T11:37:00Z</dcterms:created>
  <dcterms:modified xsi:type="dcterms:W3CDTF">2024-08-14T11:37:00Z</dcterms:modified>
</cp:coreProperties>
</file>