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EDB9" w14:textId="49D8C058" w:rsidR="008B4B39" w:rsidRPr="00CB1C0E" w:rsidRDefault="008E529C" w:rsidP="005E60D3">
      <w:pPr>
        <w:jc w:val="center"/>
        <w:rPr>
          <w:rFonts w:ascii="Times New Roman" w:hAnsi="Times New Roman" w:cs="Times New Roman"/>
          <w:sz w:val="32"/>
          <w:szCs w:val="32"/>
        </w:rPr>
      </w:pPr>
      <w:r>
        <w:rPr>
          <w:rFonts w:ascii="Times New Roman" w:hAnsi="Times New Roman"/>
          <w:sz w:val="32"/>
        </w:rPr>
        <w:t>Διάταγμα για την καταχώριση και την αναφορά των συσκευασιών</w:t>
      </w:r>
      <w:r>
        <w:rPr>
          <w:rFonts w:ascii="Times New Roman" w:hAnsi="Times New Roman"/>
          <w:sz w:val="32"/>
          <w:vertAlign w:val="superscript"/>
        </w:rPr>
        <w:t>1</w:t>
      </w:r>
      <w:r>
        <w:rPr>
          <w:rFonts w:ascii="Times New Roman" w:hAnsi="Times New Roman"/>
          <w:sz w:val="32"/>
        </w:rPr>
        <w:t xml:space="preserve"> </w:t>
      </w:r>
    </w:p>
    <w:p w14:paraId="6CC28874" w14:textId="6FA5BF58" w:rsidR="008E529C" w:rsidRPr="008A6AF8" w:rsidRDefault="00E80758">
      <w:pPr>
        <w:rPr>
          <w:rFonts w:ascii="Times New Roman" w:hAnsi="Times New Roman" w:cs="Times New Roman"/>
        </w:rPr>
      </w:pPr>
      <w:r>
        <w:rPr>
          <w:rFonts w:ascii="Times New Roman" w:hAnsi="Times New Roman"/>
        </w:rPr>
        <w:t>Σύμφωνα με το άρθρο 9ιστ παράγραφοι 2 και 11, το άρθρο 9ιθ παράγραφος 10, το άρθρο 9κε παράγραφος 3, το άρθρο 9κστ παράγραφοι 2, 3, 5 και 6, το άρθρο 9ε παράγραφοι 1, 3 και 4, το άρθρο 9ιε παράγραφοι 1 και 4, το άρθρο 9α παράγραφος 2, το άρθρο 67, το άρθρο 73, το άρθρο 79δ, το άρθρο 80 παράγραφοι 1 και 2 και το άρθρο 110 παράγραφοι 3 και 4 του νόμου περί προστασίας του περιβάλλοντος, πρβλ. τον κωδικοποιημένο νόμο αριθ. 48 της 12ης Ιανουαρίου 2024 και το άρθρο 1 παράγραφος 3 του νόμου περί δημόσιας διοίκησης, πρβλ. τον κωδικοποιημένο νόμο αριθ. 433 της 22ας Απριλίου 2014 και κατόπιν διαβούλευσης με τον Υπουργό Δικαιοσύνης, καθορίζονται τα ακόλουθα:</w:t>
      </w:r>
    </w:p>
    <w:p w14:paraId="7DF9B775" w14:textId="77777777" w:rsidR="00631F1F" w:rsidRPr="008A6AF8" w:rsidRDefault="00631F1F">
      <w:pPr>
        <w:rPr>
          <w:rFonts w:ascii="Times New Roman" w:hAnsi="Times New Roman" w:cs="Times New Roman"/>
        </w:rPr>
      </w:pPr>
    </w:p>
    <w:p w14:paraId="7000044E" w14:textId="77777777" w:rsidR="00631F1F" w:rsidRPr="008A6AF8" w:rsidRDefault="00631F1F" w:rsidP="00631F1F">
      <w:pPr>
        <w:jc w:val="center"/>
        <w:rPr>
          <w:rFonts w:ascii="Times New Roman" w:hAnsi="Times New Roman" w:cs="Times New Roman"/>
          <w:i/>
        </w:rPr>
      </w:pPr>
      <w:r>
        <w:rPr>
          <w:rFonts w:ascii="Times New Roman" w:hAnsi="Times New Roman"/>
          <w:i/>
        </w:rPr>
        <w:t>Πεδίο εφαρμογής και ορισμοί</w:t>
      </w:r>
    </w:p>
    <w:p w14:paraId="4BB20777" w14:textId="6B6FBED1" w:rsidR="00A45ECD" w:rsidRPr="008A6AF8" w:rsidRDefault="005E60D3" w:rsidP="00AF36E8">
      <w:pPr>
        <w:tabs>
          <w:tab w:val="left" w:pos="284"/>
        </w:tabs>
        <w:ind w:firstLine="360"/>
        <w:rPr>
          <w:rFonts w:ascii="Times New Roman" w:eastAsia="Times New Roman" w:hAnsi="Times New Roman" w:cs="Times New Roman"/>
          <w:color w:val="212529"/>
          <w:sz w:val="23"/>
          <w:szCs w:val="23"/>
        </w:rPr>
      </w:pPr>
      <w:r>
        <w:rPr>
          <w:rFonts w:ascii="Times New Roman" w:hAnsi="Times New Roman"/>
          <w:b/>
        </w:rPr>
        <w:t>Άρθρο 1.</w:t>
      </w:r>
      <w:r>
        <w:rPr>
          <w:rFonts w:ascii="Times New Roman" w:hAnsi="Times New Roman"/>
        </w:rPr>
        <w:t xml:space="preserve"> </w:t>
      </w:r>
      <w:r>
        <w:rPr>
          <w:rFonts w:ascii="Times New Roman" w:hAnsi="Times New Roman"/>
          <w:color w:val="212529"/>
          <w:sz w:val="23"/>
        </w:rPr>
        <w:t>Το παρόν διάταγμα εφαρμόζεται στις συσκευασίες.</w:t>
      </w:r>
      <w:r>
        <w:rPr>
          <w:rFonts w:ascii="Times New Roman" w:hAnsi="Times New Roman"/>
          <w:color w:val="212529"/>
          <w:sz w:val="23"/>
        </w:rPr>
        <w:br/>
      </w:r>
      <w:r>
        <w:rPr>
          <w:rFonts w:ascii="Times New Roman" w:hAnsi="Times New Roman"/>
          <w:i/>
          <w:color w:val="212529"/>
          <w:sz w:val="23"/>
        </w:rPr>
        <w:tab/>
        <w:t>(2)</w:t>
      </w:r>
      <w:r>
        <w:rPr>
          <w:rFonts w:ascii="Times New Roman" w:hAnsi="Times New Roman"/>
          <w:color w:val="212529"/>
          <w:sz w:val="23"/>
        </w:rPr>
        <w:t xml:space="preserve"> Το διάταγμα δεν ισχύει για συσκευασίες που καλύπτονται από το σύστημα ανταποδοτικής ανακύκλωσης, πρβλ. διάταγμα για τα συστήματα παρακράτησης ποσού και τη συλλογή κ.λπ. συσκευασιών για ορισμένα ποτά.</w:t>
      </w:r>
    </w:p>
    <w:p w14:paraId="07D54610" w14:textId="77777777" w:rsidR="00E80758" w:rsidRPr="008A6AF8" w:rsidRDefault="000D4E7B" w:rsidP="00E80758">
      <w:pPr>
        <w:ind w:firstLine="360"/>
        <w:rPr>
          <w:rFonts w:ascii="Times New Roman" w:hAnsi="Times New Roman" w:cs="Times New Roman"/>
          <w:sz w:val="23"/>
          <w:szCs w:val="23"/>
        </w:rPr>
      </w:pPr>
      <w:r>
        <w:rPr>
          <w:rFonts w:ascii="Times New Roman" w:hAnsi="Times New Roman"/>
          <w:b/>
          <w:sz w:val="23"/>
        </w:rPr>
        <w:t>Άρθρο 2.</w:t>
      </w:r>
      <w:r>
        <w:rPr>
          <w:rFonts w:ascii="Times New Roman" w:hAnsi="Times New Roman"/>
          <w:sz w:val="23"/>
        </w:rPr>
        <w:t xml:space="preserve"> Για τους σκοπούς του παρόντος διατάγματος ισχύουν οι ακόλουθοι ορισμοί:</w:t>
      </w:r>
    </w:p>
    <w:p w14:paraId="04E0353E" w14:textId="71B8FD1C" w:rsidR="0048576E" w:rsidRPr="00854D75" w:rsidRDefault="0048576E"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Διανομέας: Κάθε φυσικό ή νομικό πρόσωπο στην αλυσίδα εφοδιασμού που δεν είναι κατασκευαστής ή εισαγωγέας και το οποίο διαθέτει στη δανική αγορά συσκευασίες ή γεμισμένες συσκευασίες.</w:t>
      </w:r>
    </w:p>
    <w:p w14:paraId="1BED8185" w14:textId="5FDE35B4" w:rsidR="00E80758" w:rsidRPr="002D317E" w:rsidRDefault="00AB7895"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Συσκευασία: Οποιαδήποτε συσκευασία, όπως ορίζεται στο διάταγμα σχετικά με ορισμένες απαιτήσεις συσκευασίας. Για τους σκοπούς του παρόντος διατάγματος, ως συσκευασία νοούνται επίσης οι περιέκτες ποτών και τα κυπελλάκια για ποτά που είναι πλαστικά προϊόντα μίας χρήσης. </w:t>
      </w:r>
    </w:p>
    <w:p w14:paraId="018E9D84" w14:textId="4B6CDFAF" w:rsidR="0002451C" w:rsidRPr="008A6AF8" w:rsidRDefault="0002451C" w:rsidP="00061C69">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Πλαστικά προϊόντα μίας χρήσης: Πλαστικά προϊόντα μίας χρήσης, όπως ορίζονται στο διάταγμα για την απαγόρευση της διάθεσης στην αγορά ορισμένων πλαστικών προϊόντων μίας χρήσης κ.λπ. και την επισήμανση ορισμένων άλλων πλαστικών προϊόντων μίας χρήσης.</w:t>
      </w:r>
    </w:p>
    <w:p w14:paraId="573D8E65" w14:textId="27FB12FF" w:rsidR="0083293D" w:rsidRDefault="0083293D" w:rsidP="00CD57C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Εμπορική συσκευασία: Μη οικιακές συσκευασίες.</w:t>
      </w:r>
    </w:p>
    <w:p w14:paraId="66149B99" w14:textId="694F5983" w:rsidR="00912207" w:rsidRPr="008A6AF8" w:rsidRDefault="00912207" w:rsidP="00CD57C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Με έδρα τη Δανία: Έχει συσταθεί ως δανική εταιρεία στο Κεντρικό Μητρώο Επιχειρήσεων (CVR) με δανικό αριθμό CVR.</w:t>
      </w:r>
    </w:p>
    <w:p w14:paraId="5837B352" w14:textId="68332B73" w:rsidR="00501717" w:rsidRDefault="00635B7E" w:rsidP="00501717">
      <w:pPr>
        <w:pStyle w:val="ListParagraph"/>
        <w:numPr>
          <w:ilvl w:val="0"/>
          <w:numId w:val="4"/>
        </w:numPr>
        <w:rPr>
          <w:rFonts w:ascii="Times New Roman" w:hAnsi="Times New Roman" w:cs="Times New Roman"/>
          <w:sz w:val="23"/>
          <w:szCs w:val="23"/>
        </w:rPr>
      </w:pPr>
      <w:r>
        <w:rPr>
          <w:rFonts w:ascii="Times New Roman" w:hAnsi="Times New Roman"/>
          <w:sz w:val="23"/>
        </w:rPr>
        <w:t>Κατασκευαστής: Κάθε φυσικό ή νομικό πρόσωπο το οποίο:</w:t>
      </w:r>
    </w:p>
    <w:p w14:paraId="6BE72F92" w14:textId="4C779440" w:rsidR="00501717" w:rsidRDefault="00501717" w:rsidP="00501717">
      <w:pPr>
        <w:pStyle w:val="ListParagraph"/>
        <w:numPr>
          <w:ilvl w:val="1"/>
          <w:numId w:val="4"/>
        </w:numPr>
        <w:rPr>
          <w:rFonts w:ascii="Times New Roman" w:hAnsi="Times New Roman" w:cs="Times New Roman"/>
          <w:sz w:val="23"/>
          <w:szCs w:val="23"/>
        </w:rPr>
      </w:pPr>
      <w:r>
        <w:rPr>
          <w:rFonts w:ascii="Times New Roman" w:hAnsi="Times New Roman"/>
          <w:sz w:val="23"/>
        </w:rPr>
        <w:t>κατασκευάζει συσκευασίες ή γεμισμένες συσκευασίες·</w:t>
      </w:r>
    </w:p>
    <w:p w14:paraId="28C6DA1A" w14:textId="4F5AD025" w:rsidR="00501717" w:rsidRDefault="00501717" w:rsidP="00501717">
      <w:pPr>
        <w:pStyle w:val="ListParagraph"/>
        <w:numPr>
          <w:ilvl w:val="1"/>
          <w:numId w:val="4"/>
        </w:numPr>
        <w:rPr>
          <w:rFonts w:ascii="Times New Roman" w:hAnsi="Times New Roman" w:cs="Times New Roman"/>
          <w:sz w:val="23"/>
          <w:szCs w:val="23"/>
        </w:rPr>
      </w:pPr>
      <w:r>
        <w:rPr>
          <w:rFonts w:ascii="Times New Roman" w:hAnsi="Times New Roman"/>
          <w:sz w:val="23"/>
        </w:rPr>
        <w:t>έχει συσκευασίες ή γεμισμένες συσκευασίες σχεδιασμένες ή κατασκευασμένες με την επωνυμία του ή με το δικό του εμπορικό σήμα, ανεξάρτητα από το ποιος κατασκεύασε τις συσκευασίες ή τις γεμισμένες συσκευασίες και ανεξάρτητα από το αν άλλα εμπορικά σήματα είναι ορατά στις συσκευασίες ή τις γεμισμένες συσκευασίες· ή</w:t>
      </w:r>
    </w:p>
    <w:p w14:paraId="698DD834" w14:textId="73CA08F7" w:rsidR="00635B7E" w:rsidRPr="00501717" w:rsidRDefault="00501717" w:rsidP="00501717">
      <w:pPr>
        <w:pStyle w:val="ListParagraph"/>
        <w:numPr>
          <w:ilvl w:val="1"/>
          <w:numId w:val="4"/>
        </w:numPr>
        <w:rPr>
          <w:rFonts w:ascii="Times New Roman" w:hAnsi="Times New Roman" w:cs="Times New Roman"/>
          <w:sz w:val="23"/>
          <w:szCs w:val="23"/>
        </w:rPr>
      </w:pPr>
      <w:bookmarkStart w:id="0" w:name="_Hlk159224697"/>
      <w:r>
        <w:rPr>
          <w:rFonts w:ascii="Times New Roman" w:hAnsi="Times New Roman"/>
          <w:sz w:val="23"/>
        </w:rPr>
        <w:t>παρέχει συσκευασίες ή γεμισμένες συσκευασίες σε πολύ μικρή επιχείρηση που έχουν σχεδιαστεί ή κατασκευαστεί με την επωνυμία της ή με το δικό της εμπορικό σήμα, σε περίπτωση συσκευασιών μεταφοράς, επαναχρησιμοποιήσιμων συσκευασιών, συσκευασιών πρωτογενούς παραγωγής ή συσκευασιών εξυπηρέτησης.</w:t>
      </w:r>
    </w:p>
    <w:bookmarkEnd w:id="0"/>
    <w:p w14:paraId="4061C630" w14:textId="4AB463D1" w:rsidR="00854D75" w:rsidRPr="00770E8D" w:rsidRDefault="00854D75" w:rsidP="00A42DE3">
      <w:pPr>
        <w:pStyle w:val="ListParagraph"/>
        <w:numPr>
          <w:ilvl w:val="0"/>
          <w:numId w:val="4"/>
        </w:numPr>
        <w:rPr>
          <w:rFonts w:ascii="Times New Roman" w:hAnsi="Times New Roman" w:cs="Times New Roman"/>
          <w:sz w:val="23"/>
          <w:szCs w:val="23"/>
        </w:rPr>
      </w:pPr>
      <w:r>
        <w:rPr>
          <w:rFonts w:ascii="Times New Roman" w:hAnsi="Times New Roman"/>
          <w:sz w:val="23"/>
        </w:rPr>
        <w:t xml:space="preserve">Πώληση εξ αποστάσεως: Κάθε σύμβαση για την πώληση ή την αγορά συσκευασιών ή γεμισμένων συσκευασιών που συνάπτεται μεταξύ του κατασκευαστή και του τελικού χρήστη, χωρίς την ταυτόχρονη φυσική παρουσία του κατασκευαστή και του τελικού χρήστη, και όπου, έως και τον χρόνο σύναψης της σύμβασης, χρησιμοποιούνται μόνο εξ αποστάσεως </w:t>
      </w:r>
      <w:r>
        <w:rPr>
          <w:rFonts w:ascii="Times New Roman" w:hAnsi="Times New Roman"/>
          <w:sz w:val="23"/>
        </w:rPr>
        <w:lastRenderedPageBreak/>
        <w:t>επικοινωνίες, σε μία ή περισσότερες μορφές, συμπεριλαμβανομένων των διαδικτυακών πωλήσεων.</w:t>
      </w:r>
    </w:p>
    <w:p w14:paraId="6F8C906E" w14:textId="46C2F5F0" w:rsidR="0083293D" w:rsidRPr="00930985" w:rsidRDefault="0083293D" w:rsidP="0083293D">
      <w:pPr>
        <w:pStyle w:val="ListParagraph"/>
        <w:numPr>
          <w:ilvl w:val="0"/>
          <w:numId w:val="4"/>
        </w:numPr>
        <w:rPr>
          <w:rFonts w:ascii="Times New Roman" w:hAnsi="Times New Roman" w:cs="Times New Roman"/>
          <w:sz w:val="23"/>
          <w:szCs w:val="23"/>
        </w:rPr>
      </w:pPr>
      <w:r>
        <w:rPr>
          <w:rFonts w:ascii="Times New Roman" w:hAnsi="Times New Roman"/>
          <w:sz w:val="23"/>
        </w:rPr>
        <w:t xml:space="preserve">Επαναχρησιμοποιήσιμη συσκευασία: Επαναχρησιμοποιήσιμη συσκευασία, όπως ορίζεται στο διάταγμα σχετικά με ορισμένες απαιτήσεις για τις συσκευασίες. </w:t>
      </w:r>
    </w:p>
    <w:p w14:paraId="7D164D60" w14:textId="61B2D522" w:rsidR="0095370D" w:rsidRPr="0000286D" w:rsidRDefault="0083293D"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Οικιακή συσκευασία: Συσκευασία τελικός χρήστης της οποίας είναι πιθανότατα ένα νοικοκυριό.</w:t>
      </w:r>
    </w:p>
    <w:p w14:paraId="4705C163" w14:textId="1172CECA" w:rsidR="0048576E" w:rsidRPr="00854D75" w:rsidRDefault="0048576E"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Εισαγωγέας: Κάθε φυσικό ή νομικό πρόσωπο εγκατεστημένο στην ΕΕ το οποίο διαθέτει στην αγορά της ΕΕ συσκευασίες ή γεμισμένες συσκευασίες από τρίτη χώρα.</w:t>
      </w:r>
    </w:p>
    <w:p w14:paraId="7E8DCC29" w14:textId="1404EF7F" w:rsidR="0083293D" w:rsidRPr="00854D75" w:rsidRDefault="0095370D"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Συλλογικό σύστημα: Κάθε νομικό πρόσωπο που διασφαλίζει τη συλλογική εκπλήρωση των υποχρεώσεων διευρυμένης ευθύνης του παραγωγού για λογαριασμό των μελών του συστήματος.</w:t>
      </w:r>
    </w:p>
    <w:p w14:paraId="3CEC4A2C" w14:textId="37D8A339" w:rsidR="00501717" w:rsidRDefault="00501717"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Πολύ μικρή επιχείρηση: Κάθε φυσικό ή νομικό πρόσωπο το οποίο απασχολεί λιγότερα από δέκα άτομα και έχει ετήσιο κύκλο εργασιών, νοούμενο ως το ποσό που εισπράχθηκε κατά τη διάρκεια συγκεκριμένης περιόδου ή ετήσιο ισολογισμό, νοούμενο ως κατάσταση στοιχείων ενεργητικού και παθητικού της εταιρείας, που δεν υπερβαίνει τα 15 εκατομμύρια DKK.</w:t>
      </w:r>
    </w:p>
    <w:p w14:paraId="6C88706A" w14:textId="796BF03D" w:rsidR="006A6E8B" w:rsidRPr="00732910" w:rsidRDefault="0002451C"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Πλαστικά: Όλα τα πλαστικά, όπως ορίζονται στο διάταγμα για την απαγόρευση της διάθεσης στην αγορά ορισμένων πλαστικών προϊόντων μίας χρήσης κ.λπ. και για την επισήμανση ορισμένων άλλων πλαστικών προϊόντων μίας χρήσης.</w:t>
      </w:r>
    </w:p>
    <w:p w14:paraId="0F228BAD" w14:textId="2A326085" w:rsidR="002B3D6E" w:rsidRDefault="002B3D6E"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Συσκευασία πρωτογενούς παραγωγής: Είδος που σχεδιάζεται και προορίζεται για χρήση ως συσκευασία για μη μεταποιημένα προϊόντα πρωτογενούς παραγωγής, όπως ορίζονται στον κανονισμό (ΕΚ) αριθ. 178/2002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w:t>
      </w:r>
    </w:p>
    <w:p w14:paraId="28341C5B" w14:textId="042EB6AC" w:rsidR="006A6E8B" w:rsidRPr="00854D75" w:rsidRDefault="00E80758"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Παραγωγός: Κάθε κατασκευαστής, εισαγωγέας ή διανομέας, ανεξάρτητα από τη μέθοδο πώλησης που χρησιμοποιείται, συμπεριλαμβανομένης της εξ αποστάσεως πώλησης, που:</w:t>
      </w:r>
    </w:p>
    <w:p w14:paraId="186C9C88" w14:textId="49AAD2A7" w:rsidR="00CC7F18" w:rsidRPr="00854D75" w:rsidRDefault="00E4322C" w:rsidP="00267608">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 xml:space="preserve">είναι εγκατεστημένος στη Δανία και διαθέτει για πρώτη φορά συσκευασίες μεταφοράς, επαναχρησιμοποιήσιμες συσκευασίες, συσκευασίες πρωτογενούς παραγωγής ή συσκευασίες εξυπηρέτησης στη δανική αγορά· </w:t>
      </w:r>
    </w:p>
    <w:p w14:paraId="3768A672" w14:textId="7E822170" w:rsidR="006A6E8B" w:rsidRPr="00854D75" w:rsidRDefault="00E4322C" w:rsidP="00267608">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είναι εγκατεστημένος στη Δανία και διαθέτει για πρώτη φορά γεμισμένες συσκευασίες ή συσκευασίες, εκτός από αυτές αναφέρονται στο στοιχείο α), στη δανική αγορά· ή</w:t>
      </w:r>
    </w:p>
    <w:p w14:paraId="57FB7AAE" w14:textId="20577192" w:rsidR="006A6E8B" w:rsidRPr="00854D75" w:rsidRDefault="00E4322C" w:rsidP="0048576E">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είναι εγκαταστημένος σε άλλο κράτος μέλος της ΕΕ ή σε τρίτη χώρα, και μέσω εξ αποστάσεως πωλήσεων, διαθέτει για πρώτη φορά συσκευασίες μεταφοράς, επαναχρησιμοποιήσιμες συσκευασίες, συσκευασίες πρωτογενούς παραγωγής, συσκευασίες εξυπηρέτησης ή γεμισμένες συσκευασίες στη δανική αγορά απευθείας στους τελικούς χρήστες.</w:t>
      </w:r>
    </w:p>
    <w:p w14:paraId="2F237C10" w14:textId="1D704F82" w:rsidR="008F5610" w:rsidRPr="00854D75" w:rsidRDefault="008F5610"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Αντιπρόσωπος: Κάθε φυσικό ή νομικό πρόσωπο το οποίο είναι εγκατεστημένο στη Δανία και είναι εξουσιοδοτημένο να εκπροσωπεί παραγωγό ο οποίος δεν είναι εγκατεστημένος στη Δανία, αλλά ο οποίος διαθέτει για πρώτη φορά συσκευασίες ή γεμισμένες συσκευασίες στη δανική αγορά· πρβλ. άρθρο 9κε παράγραφοι 1 και 2 του νόμου περί προστασίας του περιβάλλοντος. </w:t>
      </w:r>
    </w:p>
    <w:p w14:paraId="0FA178E1" w14:textId="3776E52F" w:rsidR="0083293D" w:rsidRPr="008A6AF8" w:rsidRDefault="0083293D" w:rsidP="006A6E8B">
      <w:pPr>
        <w:pStyle w:val="ListParagraph"/>
        <w:numPr>
          <w:ilvl w:val="0"/>
          <w:numId w:val="4"/>
        </w:numPr>
        <w:spacing w:line="240" w:lineRule="auto"/>
        <w:rPr>
          <w:rFonts w:ascii="Times New Roman" w:hAnsi="Times New Roman" w:cs="Times New Roman"/>
          <w:sz w:val="23"/>
          <w:szCs w:val="23"/>
        </w:rPr>
      </w:pPr>
      <w:bookmarkStart w:id="1" w:name="_Hlk158977226"/>
      <w:r>
        <w:rPr>
          <w:rFonts w:ascii="Times New Roman" w:hAnsi="Times New Roman"/>
          <w:sz w:val="23"/>
        </w:rPr>
        <w:t>Συσκευασίες εξυπηρέτησης: Συσκευασίες σχεδιασμένες και προοριζόμενες να πληρωθούν στο σημείο πώλησης στον τελικό χρήστη. Για τους σκοπούς του παρόντος διατάγματος, ως συσκευασία εξυπηρέτησης νοούνται οι περιέκτες ποτών και τα κύπελλα για ποτά που είναι πλαστικά προϊόντα μίας χρήσης και πωλούνται κενά και τα οποία δεν έχουν σχεδιαστεί και δεν προορίζονται για πλήρωση στο σημείο πώλησης.</w:t>
      </w:r>
    </w:p>
    <w:bookmarkEnd w:id="1"/>
    <w:p w14:paraId="40A6FEDE" w14:textId="55ACA629" w:rsidR="007A5054" w:rsidRPr="00CB1C0E" w:rsidRDefault="007A5054" w:rsidP="007A5054">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Τελικός χρήστης: Κάθε φυσικό ή νομικό πρόσωπο το οποίο κατοικεί ή είναι εγκατεστημένο στην ΕΕ και στο οποίο, είτε ως καταναλωτή είτε ως επαγγελματία τελικό χρήστη στο πλαίσιο των βιομηχανικών ή επαγγελματικών δραστηριοτήτων του, διατίθενται συσκευασίες ή γεμισμένες συσκευασίες και το οποίο δεν διαθέτει περαιτέρω τις συσκευασίες ή γεμισμένες συσκευασίες στην αγορά με τη μορφή που τις προμηθεύτηκε.</w:t>
      </w:r>
    </w:p>
    <w:p w14:paraId="618C6E27" w14:textId="3BA3BA21" w:rsidR="00916AC8" w:rsidRDefault="00916AC8"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lastRenderedPageBreak/>
        <w:t xml:space="preserve">Διάθεση στην αγορά: Η παράδοση συσκευασιών ή γεμισμένων συσκευασιών για διανομή, κατανάλωση ή χρήση στη δανική αγορά στο πλαίσιο εμπορικής δραστηριότητας, είτε έναντι αντιτίμου είτε δωρεάν. </w:t>
      </w:r>
    </w:p>
    <w:p w14:paraId="1FD2323C" w14:textId="521C05FB" w:rsidR="000A6E7F" w:rsidRPr="00D04CB6" w:rsidRDefault="002B3D6E" w:rsidP="000A6E7F">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Συσκευασία μεταφοράς: Όπως ορίζεται στο διάταγμα σχετικά με ορισμένες απαιτήσεις συσκευασίας.</w:t>
      </w:r>
    </w:p>
    <w:p w14:paraId="636AB066" w14:textId="77777777" w:rsidR="00E80758" w:rsidRPr="0000286D" w:rsidRDefault="00E80758" w:rsidP="00B71467">
      <w:pPr>
        <w:rPr>
          <w:rFonts w:ascii="Times New Roman" w:hAnsi="Times New Roman" w:cs="Times New Roman"/>
          <w:i/>
        </w:rPr>
      </w:pPr>
    </w:p>
    <w:p w14:paraId="0EFE17EB" w14:textId="0ADC5112" w:rsidR="00E80758" w:rsidRPr="002D317E" w:rsidRDefault="009C6281" w:rsidP="00E80758">
      <w:pPr>
        <w:jc w:val="center"/>
        <w:rPr>
          <w:rFonts w:ascii="Times New Roman" w:hAnsi="Times New Roman" w:cs="Times New Roman"/>
          <w:i/>
        </w:rPr>
      </w:pPr>
      <w:bookmarkStart w:id="2" w:name="_Hlk158048368"/>
      <w:r>
        <w:rPr>
          <w:rFonts w:ascii="Times New Roman" w:hAnsi="Times New Roman"/>
          <w:i/>
        </w:rPr>
        <w:t>Μητρώο παραγωγών για τους παραγωγούς και τους αντιπροσώπους τους</w:t>
      </w:r>
    </w:p>
    <w:bookmarkEnd w:id="2"/>
    <w:p w14:paraId="44E84433" w14:textId="77CCBCE3" w:rsidR="00E80758" w:rsidRPr="008A6AF8"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 xml:space="preserve">Άρθρο 3. </w:t>
      </w:r>
      <w:r>
        <w:rPr>
          <w:rFonts w:ascii="Times New Roman" w:hAnsi="Times New Roman"/>
          <w:color w:val="212529"/>
          <w:sz w:val="23"/>
        </w:rPr>
        <w:t xml:space="preserve">Ο οργανισμός Dansk Producentansvar (Ευθύνη Παραγωγών Δανίας), ως υπεύθυνος επεξεργασίας, τηρεί μητρώο παραγωγών με: </w:t>
      </w:r>
    </w:p>
    <w:p w14:paraId="1D8D2A5A" w14:textId="4CEBF9C4" w:rsidR="00E80758" w:rsidRPr="008A6AF8" w:rsidRDefault="00E80758"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τους παραγωγούς που διαθέτουν συσκευασίες στην αγορά, πρβλ. άρθρα 4 και 5· </w:t>
      </w:r>
    </w:p>
    <w:p w14:paraId="4B9E7FA8" w14:textId="63C15FFF" w:rsidR="00EB2A44" w:rsidRPr="00930985" w:rsidRDefault="00EB2A44"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τους αντιπροσώπους των παραγωγών που καλύπτονται στο σημείο 1· και</w:t>
      </w:r>
    </w:p>
    <w:p w14:paraId="1A943C61" w14:textId="77777777" w:rsidR="00E80758" w:rsidRPr="0000286D" w:rsidRDefault="00E80758"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συλλογικά συστήματα, πρβλ. άρθρο 13. </w:t>
      </w:r>
    </w:p>
    <w:p w14:paraId="43DD21BD" w14:textId="47C1FB26" w:rsidR="00E80758" w:rsidRPr="00CB1C0E" w:rsidRDefault="00E80758" w:rsidP="00E80758">
      <w:pPr>
        <w:spacing w:after="0" w:line="240" w:lineRule="auto"/>
        <w:ind w:firstLine="238"/>
        <w:rPr>
          <w:rFonts w:ascii="Times New Roman" w:eastAsia="Times New Roman" w:hAnsi="Times New Roman" w:cs="Times New Roman"/>
          <w:color w:val="212529"/>
          <w:sz w:val="23"/>
          <w:szCs w:val="23"/>
        </w:rPr>
      </w:pPr>
      <w:bookmarkStart w:id="3" w:name="_Hlk160436645"/>
      <w:r>
        <w:rPr>
          <w:rFonts w:ascii="Times New Roman" w:hAnsi="Times New Roman"/>
          <w:i/>
          <w:color w:val="212529"/>
          <w:sz w:val="23"/>
        </w:rPr>
        <w:t xml:space="preserve">(2) </w:t>
      </w:r>
      <w:r>
        <w:rPr>
          <w:rFonts w:ascii="Times New Roman" w:hAnsi="Times New Roman"/>
          <w:color w:val="212529"/>
          <w:sz w:val="23"/>
        </w:rPr>
        <w:t xml:space="preserve">Όλες οι καταχωρίσεις στο μητρώο πρέπει να πραγματοποιούνται σύμφωνα με τις οδηγίες του οργανισμού Dansk Producentansvar. </w:t>
      </w:r>
    </w:p>
    <w:bookmarkEnd w:id="3"/>
    <w:p w14:paraId="15643AF6" w14:textId="77777777" w:rsidR="00E80758" w:rsidRPr="008A6AF8"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(3) </w:t>
      </w:r>
      <w:r>
        <w:rPr>
          <w:rFonts w:ascii="Times New Roman" w:hAnsi="Times New Roman"/>
          <w:color w:val="212529"/>
          <w:sz w:val="23"/>
        </w:rPr>
        <w:t xml:space="preserve">Το μητρώο είναι δημόσιο και διατίθεται δωρεάν στον δικτυακό τόπο του Dansk Producentansvar, </w:t>
      </w:r>
      <w:hyperlink r:id="rId8" w:history="1">
        <w:r>
          <w:rPr>
            <w:rStyle w:val="Hyperlink"/>
            <w:rFonts w:ascii="Times New Roman" w:hAnsi="Times New Roman"/>
            <w:sz w:val="23"/>
          </w:rPr>
          <w:t>www.producentansvar.dk</w:t>
        </w:r>
      </w:hyperlink>
      <w:r>
        <w:rPr>
          <w:rFonts w:ascii="Times New Roman" w:hAnsi="Times New Roman"/>
          <w:color w:val="212529"/>
          <w:sz w:val="23"/>
        </w:rPr>
        <w:t xml:space="preserve">. </w:t>
      </w:r>
    </w:p>
    <w:p w14:paraId="4136A70A" w14:textId="69BFF412" w:rsidR="00E80758" w:rsidRPr="00732910"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(4) </w:t>
      </w:r>
      <w:r>
        <w:rPr>
          <w:rFonts w:ascii="Times New Roman" w:hAnsi="Times New Roman"/>
          <w:color w:val="212529"/>
          <w:sz w:val="23"/>
        </w:rPr>
        <w:t>Ο Dansk Producentansvar παραπέμπει στα εθνικά μητρώα παραγωγών των άλλων κρατών μελών της ΕΕ στον δικτυακό τόπο www.producentansvar.dk.</w:t>
      </w:r>
    </w:p>
    <w:p w14:paraId="68B302E5" w14:textId="77777777" w:rsidR="00E80758" w:rsidRPr="00AF29AF" w:rsidRDefault="00E80758" w:rsidP="00E80758">
      <w:pPr>
        <w:spacing w:after="0" w:line="240" w:lineRule="auto"/>
        <w:ind w:firstLine="238"/>
        <w:rPr>
          <w:rFonts w:ascii="Times New Roman" w:eastAsia="Times New Roman" w:hAnsi="Times New Roman" w:cs="Times New Roman"/>
          <w:color w:val="212529"/>
          <w:sz w:val="23"/>
          <w:szCs w:val="23"/>
          <w:lang w:eastAsia="da-DK"/>
        </w:rPr>
      </w:pPr>
    </w:p>
    <w:p w14:paraId="36830A58" w14:textId="54BD39C9" w:rsidR="00B71467" w:rsidRPr="00CB1C0E" w:rsidRDefault="007718B2"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4.</w:t>
      </w:r>
      <w:r>
        <w:rPr>
          <w:rFonts w:ascii="Times New Roman" w:hAnsi="Times New Roman"/>
          <w:color w:val="212529"/>
          <w:sz w:val="23"/>
        </w:rPr>
        <w:t xml:space="preserve"> Ο παραγωγός που διαθέτει συσκευασίες στην αγορά καταχωρίζεται ο ίδιος και καταχωρίζει κάθε αντιπρόσωπό του στο μητρώο παραγωγών, πρβλ. άρθρο 3, το αργότερο έως την 31η Αυγούστου 2024, με την επιφύλαξη της παραγράφου 3. </w:t>
      </w:r>
    </w:p>
    <w:p w14:paraId="702C7024" w14:textId="31C43AAA" w:rsidR="005C2E9F" w:rsidRPr="00AF29AF" w:rsidRDefault="00B71467" w:rsidP="00B71467">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(2) </w:t>
      </w:r>
      <w:r>
        <w:rPr>
          <w:rFonts w:ascii="Times New Roman" w:hAnsi="Times New Roman"/>
          <w:color w:val="212529"/>
          <w:sz w:val="23"/>
        </w:rPr>
        <w:t xml:space="preserve">Ο παραγωγός που αρχίζει να διαθέτει συσκευασίες στην αγορά μετά την 31η Αυγούστου 2024 καταχωρίζεται ο ίδιος ή καταχωρίζει κάθε αντιπρόσωπό του στο μητρώο παραγωγών το αργότερο 14 ημέρες πριν από τη διάθεση των συσκευασιών στην αγορά, με την επιφύλαξη της παραγράφου 3. </w:t>
      </w:r>
    </w:p>
    <w:p w14:paraId="5C30B52C" w14:textId="02BB03BA" w:rsidR="00E80758" w:rsidRPr="0000286D" w:rsidRDefault="005C2E9F" w:rsidP="00B71467">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Ο παραγωγός που διαθέτει επαναχρησιμοποιήσιμες συσκευασίες στην αγορά καταχωρίζεται ο ίδιος και καταχωρίζει κάθε αντιπρόσωπό του στο μητρώο παραγωγών, πρβλ. άρθρο 3, μετά την 31η Δεκεμβρίου 2024. </w:t>
      </w:r>
    </w:p>
    <w:p w14:paraId="53A345B4" w14:textId="77777777" w:rsidR="0029260E" w:rsidRPr="002D317E" w:rsidRDefault="0029260E" w:rsidP="0029260E">
      <w:pPr>
        <w:spacing w:after="0" w:line="240" w:lineRule="auto"/>
        <w:ind w:firstLine="238"/>
        <w:rPr>
          <w:rFonts w:ascii="Times New Roman" w:eastAsia="Times New Roman" w:hAnsi="Times New Roman" w:cs="Times New Roman"/>
          <w:color w:val="212529"/>
          <w:sz w:val="23"/>
          <w:szCs w:val="23"/>
          <w:lang w:eastAsia="da-DK"/>
        </w:rPr>
      </w:pPr>
    </w:p>
    <w:p w14:paraId="39B5F9BC" w14:textId="759155AF" w:rsidR="00012100" w:rsidRPr="008A6AF8" w:rsidRDefault="00E80758"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Άρθρο 5.</w:t>
      </w:r>
      <w:r>
        <w:rPr>
          <w:rFonts w:ascii="Times New Roman" w:hAnsi="Times New Roman"/>
        </w:rPr>
        <w:t xml:space="preserve"> </w:t>
      </w:r>
      <w:r>
        <w:rPr>
          <w:rFonts w:ascii="Times New Roman" w:hAnsi="Times New Roman"/>
          <w:color w:val="212529"/>
          <w:sz w:val="23"/>
        </w:rPr>
        <w:t xml:space="preserve">Η καταχώριση του παραγωγού ή του αντιπροσώπου του στο μητρώο παραγωγών, πρβλ. άρθρο 4, περιλαμβάνει τις πληροφορίες που αναφέρονται στο παράρτημα 1. </w:t>
      </w:r>
    </w:p>
    <w:p w14:paraId="153A77FE" w14:textId="77777777" w:rsidR="007718B2" w:rsidRPr="008A6AF8" w:rsidRDefault="00AB2EE7"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(2) </w:t>
      </w:r>
      <w:r>
        <w:rPr>
          <w:rFonts w:ascii="Times New Roman" w:hAnsi="Times New Roman"/>
          <w:color w:val="212529"/>
          <w:sz w:val="23"/>
        </w:rPr>
        <w:t>Η υποχρέωση καταχώρισης εκπληρώνεται μόνον όταν:</w:t>
      </w:r>
    </w:p>
    <w:p w14:paraId="7F1A04D1" w14:textId="77777777" w:rsidR="007718B2" w:rsidRPr="008A6AF8" w:rsidRDefault="007718B2"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1) όλες οι πληροφορίες που αναφέρονται στην παράγραφο 1 έχουν υποβληθεί διεξοδικά· </w:t>
      </w:r>
    </w:p>
    <w:p w14:paraId="2437B2F3" w14:textId="0FF31452" w:rsidR="007718B2" w:rsidRPr="008A6AF8" w:rsidRDefault="007718B2" w:rsidP="003533EE">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2) καταβληθεί τέλος για την καταχώριση, πρβλ. άρθρο 11· και  </w:t>
      </w:r>
    </w:p>
    <w:p w14:paraId="07D8D2D9" w14:textId="639116BB" w:rsidR="007718B2" w:rsidRPr="008A6AF8" w:rsidRDefault="007718B2"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3) ο αντιπρόσωπος του παραγωγού έχει, ως αντιπρόσωπος, επιβεβαιώσει την καταχώριση, πρβλ. άρθρο 6 παράγραφος 3. </w:t>
      </w:r>
    </w:p>
    <w:p w14:paraId="1937183B" w14:textId="01BF14CF" w:rsidR="009514FB" w:rsidRPr="00930985" w:rsidRDefault="00AB2EE7" w:rsidP="0087411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(3) </w:t>
      </w:r>
      <w:r>
        <w:rPr>
          <w:rFonts w:ascii="Times New Roman" w:hAnsi="Times New Roman"/>
          <w:color w:val="212529"/>
          <w:sz w:val="23"/>
        </w:rPr>
        <w:t xml:space="preserve">Ο παραγωγός μπορεί ανά πάσα στιγμή να καταχωρίσει έναν αντιπρόσωπο στο μητρώο παραγωγών, πρβλ. παραγράφους 1 και 2, συμπεριλαμβανομένης της αλλαγής αντιπροσώπου ή της λήξης εξουσιοδότησης. </w:t>
      </w:r>
    </w:p>
    <w:p w14:paraId="013381E7" w14:textId="2A05E159" w:rsidR="00E80758" w:rsidRPr="00930985" w:rsidRDefault="00AB2EE7" w:rsidP="00F40AF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Ο αντιπρόσωπος μπορεί ανά πάσα στιγμή να καταχωρίσει τη λήξη εξουσιοδότησης. </w:t>
      </w:r>
    </w:p>
    <w:p w14:paraId="709201B1" w14:textId="77777777" w:rsidR="00F40AFF" w:rsidRPr="00930985" w:rsidRDefault="00F40AFF" w:rsidP="00F40AFF">
      <w:pPr>
        <w:spacing w:after="0" w:line="240" w:lineRule="auto"/>
        <w:ind w:firstLine="238"/>
        <w:rPr>
          <w:rFonts w:ascii="Times New Roman" w:eastAsia="Times New Roman" w:hAnsi="Times New Roman" w:cs="Times New Roman"/>
          <w:color w:val="212529"/>
          <w:sz w:val="23"/>
          <w:szCs w:val="23"/>
          <w:lang w:eastAsia="da-DK"/>
        </w:rPr>
      </w:pPr>
    </w:p>
    <w:p w14:paraId="4BB8AE7B" w14:textId="157CB9D2" w:rsidR="00DB4522" w:rsidRPr="008A6AF8" w:rsidRDefault="00DB4522"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 xml:space="preserve">Άρθρο 6. </w:t>
      </w:r>
      <w:r>
        <w:rPr>
          <w:rFonts w:ascii="Times New Roman" w:hAnsi="Times New Roman"/>
          <w:color w:val="212529"/>
          <w:sz w:val="23"/>
        </w:rPr>
        <w:t>Ο Dansk Producentansvar επιβεβαιώνει την καταχώριση στο μητρώο παραγωγών, πρβλ. άρθρο 5 παράγραφος 1, στον παραγωγό και, ενδεχομένως, στον αντιπρόσωπό του, το αργότερο 14 ημέρες μετά την καταχώριση, με την επιφύλαξη της παραγράφου 4.</w:t>
      </w:r>
    </w:p>
    <w:p w14:paraId="7CFAB13E" w14:textId="13140D74" w:rsidR="0087411F" w:rsidRPr="008A6AF8" w:rsidRDefault="0087411F"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Ο Dansk Producentansvar επιβεβαιώνει εγγράφως, εντός 7 ημερών, την καταχώριση της λήξης εξουσιοδότησης, πρβλ. άρθρο 5 παράγραφοι 3 και 4, τόσο στον παραγωγό όσο και στον προηγούμενο αντιπρόσωπο.</w:t>
      </w:r>
    </w:p>
    <w:p w14:paraId="441EC6C9" w14:textId="7F24F46D" w:rsidR="0087411F" w:rsidRPr="008A6AF8" w:rsidRDefault="0087411F"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lastRenderedPageBreak/>
        <w:t>(3)</w:t>
      </w:r>
      <w:r>
        <w:rPr>
          <w:rFonts w:ascii="Times New Roman" w:hAnsi="Times New Roman"/>
          <w:color w:val="212529"/>
          <w:sz w:val="23"/>
        </w:rPr>
        <w:t xml:space="preserve"> Ο Dansk Producentansvar ζητεί από το φυσικό ή νομικό πρόσωπο που έχει καταχωριστεί από τον παραγωγό ως αντιπρόσωπος, πρβλ. άρθρο 5 παράγραφοι 1 έως 3, να επιβεβαιώσει ψηφιακά ή να αρνηθεί την καταχώρισή του ως αντιπροσώπου εντός 7 ημερών, καθώς και να επιβεβαιώσει ότι οι καταχωρισμένες πληροφορίες σχετικά με τον αντιπρόσωπο είναι ορθές και ότι ο αντιπρόσωπος γνωρίζει τις υποχρεώσεις του που απορρέουν από το παρόν διάταγμα.</w:t>
      </w:r>
    </w:p>
    <w:p w14:paraId="3C790E65" w14:textId="3C67FB19" w:rsidR="0087411F" w:rsidRPr="008A6AF8" w:rsidRDefault="0087411F" w:rsidP="00CA41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Ο Dansk Producentansvar γνωστοποιεί εγγράφως στον παραγωγό ότι η καταχώριση δεν έχει ολοκληρωθεί εάν το φυσικό ή νομικό πρόσωπο που έχει καταχωριστεί από τον παραγωγό ως αντιπρόσωπος αρνηθεί την καταχώριση ή σε περίπτωση υπέρβασης της προθεσμίας των 7 ημερών, πρβλ. παράγραφο 3. </w:t>
      </w:r>
    </w:p>
    <w:p w14:paraId="0E6DC0D6" w14:textId="77777777" w:rsidR="00DB4522" w:rsidRPr="008A6AF8" w:rsidRDefault="00DB4522" w:rsidP="008733E9">
      <w:pPr>
        <w:spacing w:after="0" w:line="240" w:lineRule="auto"/>
        <w:ind w:firstLine="238"/>
        <w:rPr>
          <w:rFonts w:ascii="Times New Roman" w:hAnsi="Times New Roman" w:cs="Times New Roman"/>
        </w:rPr>
      </w:pPr>
    </w:p>
    <w:p w14:paraId="300B26D4" w14:textId="458411DF" w:rsidR="008733E9" w:rsidRPr="0000286D" w:rsidRDefault="00885531"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Άρθρο 7.</w:t>
      </w:r>
      <w:r>
        <w:rPr>
          <w:rFonts w:ascii="Times New Roman" w:hAnsi="Times New Roman"/>
        </w:rPr>
        <w:t xml:space="preserve"> </w:t>
      </w:r>
      <w:r>
        <w:rPr>
          <w:rFonts w:ascii="Times New Roman" w:hAnsi="Times New Roman"/>
          <w:color w:val="212529"/>
          <w:sz w:val="23"/>
        </w:rPr>
        <w:t>Οι παραγωγοί ή οι αντιπρόσωποί τους καταχωρίζουν τις αλλαγές στις πληροφορίες που έχουν ήδη καταχωριστεί, πρβλ. άρθρο 5 παράγραφος 1, στον Dansk Producentansvar το αργότερο έναν μήνα μετά την πραγματοποίηση των αλλαγών.</w:t>
      </w:r>
    </w:p>
    <w:p w14:paraId="36DD576D" w14:textId="62D5C8AD" w:rsidR="00E80758" w:rsidRPr="0000286D" w:rsidRDefault="008733E9" w:rsidP="006C5FF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Ο Dansk Producentansvar επιβεβαιώνει στον παραγωγό ή στον αντιπρόσωπό του, εάν υπάρχει, τις αλλαγές στην καταχώριση στο μητρώο παραγωγών εντός 14 ημερών από την καταχώριση.</w:t>
      </w:r>
    </w:p>
    <w:p w14:paraId="646FCFB8" w14:textId="77777777" w:rsidR="006C5FF6" w:rsidRPr="002D317E" w:rsidRDefault="006C5FF6" w:rsidP="006C5FF6">
      <w:pPr>
        <w:spacing w:after="0" w:line="240" w:lineRule="auto"/>
        <w:ind w:firstLine="238"/>
        <w:rPr>
          <w:rFonts w:ascii="Times New Roman" w:eastAsia="Times New Roman" w:hAnsi="Times New Roman" w:cs="Times New Roman"/>
          <w:color w:val="212529"/>
          <w:sz w:val="23"/>
          <w:szCs w:val="23"/>
          <w:lang w:eastAsia="da-DK"/>
        </w:rPr>
      </w:pPr>
    </w:p>
    <w:p w14:paraId="3080A335" w14:textId="3E8087B7" w:rsidR="00E80758" w:rsidRPr="008A6AF8" w:rsidRDefault="0088553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Άρθρο 8.</w:t>
      </w:r>
      <w:r>
        <w:rPr>
          <w:rFonts w:ascii="Times New Roman" w:hAnsi="Times New Roman"/>
          <w:color w:val="212529"/>
          <w:sz w:val="23"/>
        </w:rPr>
        <w:t xml:space="preserve"> Σε περίπτωση που ένας παραγωγός παύσει να διαθέτει συσκευασίες στην αγορά, ο ίδιος ή ο αντιπρόσωπός του καταχωρίζει την παύση στο μητρώο παραγωγών εντός ενός μηνός από τη διακοπή της διάθεσης των συσκευασιών στην αγορά.</w:t>
      </w:r>
    </w:p>
    <w:p w14:paraId="5201E82B" w14:textId="77777777" w:rsidR="009C6281" w:rsidRPr="008A6AF8" w:rsidRDefault="009C6281" w:rsidP="009C6281">
      <w:pPr>
        <w:spacing w:after="0" w:line="240" w:lineRule="auto"/>
        <w:ind w:firstLine="238"/>
        <w:rPr>
          <w:rFonts w:ascii="Times New Roman" w:eastAsia="Times New Roman" w:hAnsi="Times New Roman" w:cs="Times New Roman"/>
          <w:color w:val="212529"/>
          <w:sz w:val="23"/>
          <w:szCs w:val="23"/>
          <w:lang w:eastAsia="da-DK"/>
        </w:rPr>
      </w:pPr>
    </w:p>
    <w:p w14:paraId="2E349124" w14:textId="70A79A99" w:rsidR="009C6281" w:rsidRPr="008A6AF8" w:rsidRDefault="0088553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Άρθρο 9.</w:t>
      </w:r>
      <w:r>
        <w:rPr>
          <w:rFonts w:ascii="Times New Roman" w:hAnsi="Times New Roman"/>
        </w:rPr>
        <w:t xml:space="preserve"> </w:t>
      </w:r>
      <w:r>
        <w:rPr>
          <w:rFonts w:ascii="Times New Roman" w:hAnsi="Times New Roman"/>
          <w:color w:val="212529"/>
          <w:sz w:val="23"/>
        </w:rPr>
        <w:t xml:space="preserve">Κατόπιν αιτήσεως εταιρείας, η οποία μπορεί να υπόκειται στην υποχρέωση καταχώρισης στο μητρώο παραγωγών, πρβλ. άρθρο 4, ο Dansk Producentansvar αποφασίζει αν: </w:t>
      </w:r>
    </w:p>
    <w:p w14:paraId="31B0CB8D" w14:textId="77777777"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ο παραγωγός υπόκειται στην υποχρέωση καταχώρισης στο μητρώο παραγωγών, πρβλ. άρθρο 4·</w:t>
      </w:r>
    </w:p>
    <w:p w14:paraId="667D9FE9" w14:textId="06B07B52"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ένας αντιπρόσωπος, πρβλ. άρθρο 5 παράγραφος 3, πληροί τις απαιτήσεις του άρθρου 9κε του νόμου περί προστασίας του περιβάλλοντος για καταχώριση· και</w:t>
      </w:r>
    </w:p>
    <w:p w14:paraId="7C6C969E" w14:textId="1FE82FFB"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3) η συσκευασία που διατίθεται στην αγορά είναι οικιακή ή εμπορική συσκευασία.</w:t>
      </w:r>
    </w:p>
    <w:p w14:paraId="67DE9F56" w14:textId="297B1717" w:rsidR="00590141" w:rsidRPr="008A6AF8" w:rsidRDefault="009C6281" w:rsidP="002B487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Ο Dansk Producentansvar λαμβάνει επίσης απόφαση, όπως ορίζεται στην παράγραφο 1 σημεία 1-3, εφόσον το ζητήσει η Δανική Υπηρεσία Προστασίας Περιβάλλοντος.</w:t>
      </w:r>
      <w:r>
        <w:rPr>
          <w:rFonts w:ascii="Times New Roman" w:hAnsi="Times New Roman"/>
        </w:rPr>
        <w:t xml:space="preserve"> </w:t>
      </w:r>
    </w:p>
    <w:p w14:paraId="6293A7CB" w14:textId="77777777" w:rsidR="000868AB" w:rsidRPr="008A6AF8" w:rsidRDefault="000868AB" w:rsidP="00590141">
      <w:pPr>
        <w:spacing w:after="0" w:line="240" w:lineRule="auto"/>
        <w:ind w:firstLine="238"/>
        <w:rPr>
          <w:rFonts w:ascii="Times New Roman" w:eastAsia="Times New Roman" w:hAnsi="Times New Roman" w:cs="Times New Roman"/>
          <w:color w:val="212529"/>
          <w:sz w:val="23"/>
          <w:szCs w:val="23"/>
          <w:lang w:eastAsia="da-DK"/>
        </w:rPr>
      </w:pPr>
    </w:p>
    <w:p w14:paraId="5598F2C2" w14:textId="77777777" w:rsidR="000868AB" w:rsidRPr="008A6AF8" w:rsidRDefault="000868AB" w:rsidP="00590141">
      <w:pPr>
        <w:spacing w:after="0" w:line="240" w:lineRule="auto"/>
        <w:ind w:firstLine="238"/>
        <w:rPr>
          <w:rFonts w:ascii="Times New Roman" w:eastAsia="Times New Roman" w:hAnsi="Times New Roman" w:cs="Times New Roman"/>
          <w:color w:val="212529"/>
          <w:sz w:val="23"/>
          <w:szCs w:val="23"/>
          <w:lang w:eastAsia="da-DK"/>
        </w:rPr>
      </w:pPr>
    </w:p>
    <w:p w14:paraId="606C2F7A" w14:textId="185FD6D2" w:rsidR="000868AB" w:rsidRPr="008A6AF8" w:rsidRDefault="000868AB" w:rsidP="00CA41E9">
      <w:pPr>
        <w:jc w:val="center"/>
        <w:rPr>
          <w:rFonts w:ascii="Times New Roman" w:hAnsi="Times New Roman" w:cs="Times New Roman"/>
          <w:i/>
        </w:rPr>
      </w:pPr>
      <w:r>
        <w:rPr>
          <w:rFonts w:ascii="Times New Roman" w:hAnsi="Times New Roman"/>
          <w:i/>
        </w:rPr>
        <w:t>Υποχρέωση υποβολής πληροφοριών στον Dansk Producentansvar</w:t>
      </w:r>
    </w:p>
    <w:p w14:paraId="31663469" w14:textId="30F1A785" w:rsidR="000868AB" w:rsidRPr="00CB1C0E" w:rsidRDefault="002B4876" w:rsidP="0059014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10.</w:t>
      </w:r>
      <w:r>
        <w:rPr>
          <w:rFonts w:ascii="Times New Roman" w:hAnsi="Times New Roman"/>
          <w:color w:val="212529"/>
          <w:sz w:val="23"/>
        </w:rPr>
        <w:t xml:space="preserve"> Όσον αφορά την καταχώριση, πρβλ. άρθρο 4 παράγραφος 1 και άρθρο 5, οι παραγωγοί ή οι αντιπρόσωποί τους υποβάλλουν πληροφορίες στον Dansk Producentansvar σχετικά με την αναμενόμενη ποσότητα συσκευασιών που θα διατεθούν στην αγορά το 2024, με την επιφύλαξη της παραγράφου 2.</w:t>
      </w:r>
    </w:p>
    <w:p w14:paraId="16F08B09" w14:textId="13D9BA7C" w:rsidR="006E5D68" w:rsidRPr="00930985" w:rsidRDefault="006E5D68" w:rsidP="0059014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Δεν υποβάλλονται πληροφορίες σχετικά με την αναμενόμενη ποσότητα επαναχρησιμοποιήσιμων συσκευασιών που θα διατεθούν στην αγορά. </w:t>
      </w:r>
    </w:p>
    <w:p w14:paraId="38F578DC" w14:textId="3611ED17" w:rsidR="000868AB" w:rsidRPr="00DF5A97" w:rsidRDefault="005566A1" w:rsidP="00DD161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Τα στοιχεία για τις ποσότητες υποβάλλονται σε χιλιόγραμμα, αναλύονται στις κατηγορίες υλικών που αναφέρονται στο παράρτημα 2 και αναλύονται σε οικιακές και εμπορικές συσκευασίες αντίστοιχα. Όταν μια συσκευασία αποτελείται από περισσότερα υλικά τα οποία δεν διαχωρίζονται εύκολα και δεν ανήκουν σε συγκεκριμένες κατηγορίες υλικών, αναφέρεται το συνολικό βάρος του βασικού υλικού της συσκευασίας. Εάν η συσκευασία πρόκειται να ταξινομηθεί ως επικίνδυνο ή υπολειμματικό απόβλητο σύμφωνα με τα κριτήρια διαλογής που καθορίζονται στο διάταγμα για τα απόβλητα, αυτό αναφέρεται, με την επιφύλαξη της παραγράφου 4. </w:t>
      </w:r>
    </w:p>
    <w:p w14:paraId="3C2A6C29" w14:textId="3FC50904" w:rsidR="00590141" w:rsidRPr="0000286D" w:rsidRDefault="005566A1" w:rsidP="008B0D3B">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Ο παραγωγός που αναμένει να διαθέσει λιγότερους από 8 τόνους συσκευασιών στην αγορά το 2024 και ο αντιπρόσωπός του μπορούν να επιλέξουν να καταχωρίσουν μόνο την αναμενόμενη ποσότητα συσκευασιών που θα διατεθούν στην αγορά το 2024 και τη διανομή σε χιλιόγραμμα για τις οικιακές και εμπορικές συσκευασίες αντίστοιχα. </w:t>
      </w:r>
    </w:p>
    <w:p w14:paraId="42842B60" w14:textId="77777777" w:rsidR="000868AB" w:rsidRPr="0000286D" w:rsidRDefault="000868AB" w:rsidP="00590141">
      <w:pPr>
        <w:jc w:val="center"/>
        <w:rPr>
          <w:rFonts w:ascii="Times New Roman" w:hAnsi="Times New Roman" w:cs="Times New Roman"/>
          <w:i/>
        </w:rPr>
      </w:pPr>
    </w:p>
    <w:p w14:paraId="5EE4AAE5" w14:textId="345FC88E" w:rsidR="00590141" w:rsidRPr="0045384D" w:rsidRDefault="00590141" w:rsidP="00CA41E9">
      <w:pPr>
        <w:jc w:val="center"/>
        <w:rPr>
          <w:rFonts w:ascii="Times New Roman" w:hAnsi="Times New Roman" w:cs="Times New Roman"/>
          <w:b/>
          <w:i/>
        </w:rPr>
      </w:pPr>
      <w:r>
        <w:rPr>
          <w:rFonts w:ascii="Times New Roman" w:hAnsi="Times New Roman"/>
          <w:i/>
        </w:rPr>
        <w:lastRenderedPageBreak/>
        <w:t>Τέλη</w:t>
      </w:r>
    </w:p>
    <w:p w14:paraId="69C70EB5" w14:textId="4DDD350B" w:rsidR="00A20DEF" w:rsidRDefault="002B4876" w:rsidP="00C84991">
      <w:pPr>
        <w:spacing w:after="0" w:line="240" w:lineRule="auto"/>
        <w:ind w:firstLine="238"/>
        <w:rPr>
          <w:rFonts w:ascii="Times New Roman" w:eastAsia="Times New Roman" w:hAnsi="Times New Roman" w:cs="Times New Roman"/>
          <w:color w:val="212529"/>
          <w:sz w:val="23"/>
          <w:szCs w:val="23"/>
        </w:rPr>
      </w:pPr>
      <w:bookmarkStart w:id="4" w:name="_Hlk159405603"/>
      <w:r>
        <w:rPr>
          <w:rFonts w:ascii="Times New Roman" w:hAnsi="Times New Roman"/>
          <w:b/>
          <w:color w:val="212529"/>
          <w:sz w:val="23"/>
        </w:rPr>
        <w:t>Άρθρο 11.</w:t>
      </w:r>
      <w:r>
        <w:rPr>
          <w:rFonts w:ascii="Times New Roman" w:hAnsi="Times New Roman"/>
          <w:color w:val="212529"/>
          <w:sz w:val="23"/>
        </w:rPr>
        <w:t xml:space="preserve"> Για την καταχώριση στο μητρώο παραγωγών, πρβλ. άρθρο 4, καταβάλλεται εφάπαξ τέλος 1 000 DKK ανά παραγωγό στον Dansk Producentansvar, με εξαίρεση τα προβλεπόμενα στην παράγραφο 2. </w:t>
      </w:r>
    </w:p>
    <w:p w14:paraId="7776FC65" w14:textId="0F9C6599" w:rsidR="00CA41E9" w:rsidRPr="008A6AF8" w:rsidRDefault="00A20DEF" w:rsidP="00C8499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Εάν ο παραγωγός είναι ήδη καταχωρισμένος στο μητρώο παραγωγών σύμφωνα με το διάταγμα για τις ηλεκτρικές στήλες και τους συσσωρευτές και τα απόβλητα ηλεκτρικών στηλών και συσσωρευτών ή το διάταγμα για τη διαχείριση των αποβλήτων υπό μορφή μηχανοκίνητων οχημάτων και τα κλάσματά τους ή το διάταγμα για τη διάθεση ηλεκτρικού και ηλεκτρονικού εξοπλισμού στην αγορά, καθώς και τη διαχείριση των αποβλήτων του εν λόγω εξοπλισμού ή το διάταγμα περί διευρυμένης ευθύνης του παραγωγού για φίλτρα για προϊόντα καπνού που είναι πλαστικά προϊόντα μίας χρήσης, καταβάλλεται εφάπαξ τέλος ύψους 500 DKK, με εξαίρεση τα προβλεπόμενα στην παράγραφο 1. </w:t>
      </w:r>
      <w:bookmarkEnd w:id="4"/>
    </w:p>
    <w:p w14:paraId="289D6F8A" w14:textId="77777777" w:rsidR="00893302" w:rsidRPr="008A6AF8" w:rsidRDefault="00893302" w:rsidP="00590141">
      <w:pPr>
        <w:spacing w:after="0" w:line="240" w:lineRule="auto"/>
        <w:ind w:firstLine="238"/>
        <w:rPr>
          <w:rFonts w:ascii="Times New Roman" w:eastAsia="Times New Roman" w:hAnsi="Times New Roman" w:cs="Times New Roman"/>
          <w:color w:val="212529"/>
          <w:sz w:val="23"/>
          <w:szCs w:val="23"/>
          <w:lang w:eastAsia="da-DK"/>
        </w:rPr>
      </w:pPr>
    </w:p>
    <w:p w14:paraId="3ACCD13B" w14:textId="77777777" w:rsidR="00893302" w:rsidRPr="008A6AF8" w:rsidRDefault="00893302" w:rsidP="00893302">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Αυτοέλεγχοι</w:t>
      </w:r>
    </w:p>
    <w:p w14:paraId="5E83A4F1" w14:textId="77777777" w:rsidR="00893302" w:rsidRPr="008A6AF8" w:rsidRDefault="00893302" w:rsidP="00590141">
      <w:pPr>
        <w:spacing w:after="0" w:line="240" w:lineRule="auto"/>
        <w:ind w:firstLine="238"/>
        <w:rPr>
          <w:rFonts w:ascii="Times New Roman" w:eastAsia="Times New Roman" w:hAnsi="Times New Roman" w:cs="Times New Roman"/>
          <w:color w:val="212529"/>
          <w:sz w:val="23"/>
          <w:szCs w:val="23"/>
          <w:lang w:eastAsia="da-DK"/>
        </w:rPr>
      </w:pPr>
    </w:p>
    <w:p w14:paraId="5830D0C2" w14:textId="22F62EE7" w:rsidR="00710394" w:rsidRDefault="002B4876"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12.</w:t>
      </w:r>
      <w:r>
        <w:rPr>
          <w:rFonts w:ascii="Times New Roman" w:hAnsi="Times New Roman"/>
          <w:color w:val="212529"/>
          <w:sz w:val="23"/>
        </w:rPr>
        <w:t xml:space="preserve"> Ο παραγωγός ή ο αντιπρόσωπός του διενεργεί αυτοελέγχους συμμόρφωσης με τις απαιτήσεις υποβολής εκθέσεων του άρθρου 10.</w:t>
      </w:r>
    </w:p>
    <w:p w14:paraId="639FE529" w14:textId="63DAB3CE" w:rsidR="00893302" w:rsidRPr="00166AE9" w:rsidRDefault="00893302"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Οι παραγωγοί πρέπει να συντάσσουν γραπτή περιγραφή της διαδικασίας και αποδεικτικά έγγραφα για τη διενέργεια των αυτοελέγχων που αναφέρονται στην παράγραφο 1. </w:t>
      </w:r>
    </w:p>
    <w:p w14:paraId="08274F6F" w14:textId="2B6713C7" w:rsidR="003D5D7A" w:rsidRPr="002D317E" w:rsidRDefault="00893302"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Η περιγραφή που αναφέρεται στην παράγραφο 2 τίθεται στη διάθεση της Δανικής Υπηρεσίας Προστασίας Περιβάλλοντος κατόπιν αιτήματος.</w:t>
      </w:r>
    </w:p>
    <w:p w14:paraId="671F1144" w14:textId="77777777" w:rsidR="008E161C" w:rsidRPr="008A6AF8" w:rsidRDefault="008E161C" w:rsidP="00893302">
      <w:pPr>
        <w:spacing w:after="0" w:line="240" w:lineRule="auto"/>
        <w:ind w:firstLine="238"/>
        <w:rPr>
          <w:rFonts w:ascii="Times New Roman" w:eastAsia="Times New Roman" w:hAnsi="Times New Roman" w:cs="Times New Roman"/>
          <w:color w:val="212529"/>
          <w:sz w:val="23"/>
          <w:szCs w:val="23"/>
          <w:lang w:eastAsia="da-DK"/>
        </w:rPr>
      </w:pPr>
    </w:p>
    <w:p w14:paraId="2DE64388" w14:textId="77777777" w:rsidR="00893302" w:rsidRPr="008A6AF8" w:rsidRDefault="00893302" w:rsidP="00893302">
      <w:pPr>
        <w:spacing w:after="0" w:line="240" w:lineRule="auto"/>
        <w:ind w:firstLine="238"/>
        <w:rPr>
          <w:rFonts w:ascii="Times New Roman" w:eastAsia="Times New Roman" w:hAnsi="Times New Roman" w:cs="Times New Roman"/>
          <w:color w:val="212529"/>
          <w:sz w:val="23"/>
          <w:szCs w:val="23"/>
          <w:lang w:eastAsia="da-DK"/>
        </w:rPr>
      </w:pPr>
    </w:p>
    <w:p w14:paraId="75B98C79" w14:textId="77777777" w:rsidR="003D5D7A" w:rsidRPr="008A6AF8" w:rsidRDefault="003D5D7A" w:rsidP="003D5D7A">
      <w:pPr>
        <w:jc w:val="center"/>
        <w:rPr>
          <w:rFonts w:ascii="Times New Roman" w:hAnsi="Times New Roman" w:cs="Times New Roman"/>
          <w:i/>
        </w:rPr>
      </w:pPr>
      <w:r>
        <w:rPr>
          <w:rFonts w:ascii="Times New Roman" w:hAnsi="Times New Roman"/>
          <w:i/>
        </w:rPr>
        <w:t>Συλλογικά συστήματα</w:t>
      </w:r>
    </w:p>
    <w:p w14:paraId="6A4EF684" w14:textId="178E14D0" w:rsidR="003D5D7A" w:rsidRPr="00166AE9" w:rsidRDefault="002B4876"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13.</w:t>
      </w:r>
      <w:r>
        <w:rPr>
          <w:rFonts w:ascii="Times New Roman" w:hAnsi="Times New Roman"/>
          <w:color w:val="212529"/>
          <w:sz w:val="23"/>
        </w:rPr>
        <w:t xml:space="preserve"> Ένα συλλογικό σύστημα μπορεί να εκπληρώνει τις ακόλουθες υποχρεώσεις για λογαριασμό ενός παραγωγού ή του αντιπροσώπου του:</w:t>
      </w:r>
    </w:p>
    <w:p w14:paraId="725409D4" w14:textId="5B45E7DE" w:rsidR="003D5D7A" w:rsidRPr="002D317E" w:rsidRDefault="003D5D7A"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Καταχώριση των πληροφοριών στο μητρώο παραγωγών, πρβλ. άρθρα 4, 5 και 7.</w:t>
      </w:r>
    </w:p>
    <w:p w14:paraId="1D0A0F17" w14:textId="234936B2" w:rsidR="00BF4B39" w:rsidRPr="008A6AF8" w:rsidRDefault="00BF4B39"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Υποβολή πληροφοριών στον Dansk Producentansvar, πρβλ. άρθρο 10.</w:t>
      </w:r>
    </w:p>
    <w:p w14:paraId="25F1AF9C" w14:textId="02FCD365" w:rsidR="009C6281" w:rsidRPr="008A6AF8" w:rsidRDefault="003D5D7A"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Καταβολή τέλους καταχώρισης στον Dansk Producentansvar, πρβλ. άρθρο 11.</w:t>
      </w:r>
    </w:p>
    <w:p w14:paraId="43EACDBC" w14:textId="37083960" w:rsidR="003D5D7A" w:rsidRPr="00166AE9" w:rsidRDefault="003D5D7A"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Εάν το συλλογικό σύστημα δεν εκπληρώσει τις υποχρεώσεις για λογαριασμό των παραγωγών ή των αντιπροσώπων τους που είναι μέλη του συστήματος, οι υποχρεώσεις που αναφέρονται στην παράγραφο 1 εκπληρώνονται από κάθε παραγωγό ή αντιπρόσωπο.</w:t>
      </w:r>
    </w:p>
    <w:p w14:paraId="5ABE3D34" w14:textId="2A06B901" w:rsidR="000C2362" w:rsidRPr="002D317E" w:rsidRDefault="000C2362" w:rsidP="00137201">
      <w:pPr>
        <w:spacing w:after="0" w:line="240" w:lineRule="auto"/>
        <w:rPr>
          <w:rFonts w:ascii="Times New Roman" w:eastAsia="Times New Roman" w:hAnsi="Times New Roman" w:cs="Times New Roman"/>
          <w:color w:val="212529"/>
          <w:sz w:val="23"/>
          <w:szCs w:val="23"/>
          <w:lang w:eastAsia="da-DK"/>
        </w:rPr>
      </w:pPr>
    </w:p>
    <w:p w14:paraId="4F3EDB37" w14:textId="11982813" w:rsidR="000C2362" w:rsidRPr="008A6AF8" w:rsidRDefault="00137201"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14.</w:t>
      </w:r>
      <w:r>
        <w:rPr>
          <w:rFonts w:ascii="Times New Roman" w:hAnsi="Times New Roman"/>
          <w:color w:val="212529"/>
          <w:sz w:val="23"/>
        </w:rPr>
        <w:t xml:space="preserve"> Το συλλογικό σύστημα εξασφαλίζει ότι:</w:t>
      </w:r>
    </w:p>
    <w:p w14:paraId="396CB954" w14:textId="4D16BF2E" w:rsidR="000C2362" w:rsidRPr="008A6AF8" w:rsidRDefault="000C2362"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κάθε παραγωγός ή ο αντιπρόσωπός του έχει ίση πρόσβαση στη συμμετοχή στο συλλογικό σύστημα και αντιμετωπίζεται επί ίσοις όροις, λαμβάνοντας υπόψη το μερίδιο αγοράς του παραγωγού· και</w:t>
      </w:r>
    </w:p>
    <w:p w14:paraId="19EABCC1" w14:textId="25FD42C9" w:rsidR="000C2362" w:rsidRPr="008A6AF8" w:rsidRDefault="000C2362" w:rsidP="00CC38C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ανταγωνιστικά ευαίσθητες πληροφορίες δεν αποκαλύπτονται σε άλλες εταιρείες.</w:t>
      </w:r>
    </w:p>
    <w:p w14:paraId="60DB2B4F" w14:textId="77777777" w:rsidR="003D5D7A" w:rsidRPr="008A6AF8" w:rsidRDefault="003D5D7A" w:rsidP="003D5D7A">
      <w:pPr>
        <w:spacing w:after="0" w:line="240" w:lineRule="auto"/>
        <w:ind w:firstLine="238"/>
        <w:rPr>
          <w:rFonts w:ascii="Times New Roman" w:eastAsia="Times New Roman" w:hAnsi="Times New Roman" w:cs="Times New Roman"/>
          <w:color w:val="212529"/>
          <w:sz w:val="23"/>
          <w:szCs w:val="23"/>
          <w:lang w:eastAsia="da-DK"/>
        </w:rPr>
      </w:pPr>
    </w:p>
    <w:p w14:paraId="531958E7" w14:textId="2C6E9036" w:rsidR="003D5D7A" w:rsidRPr="008A6AF8" w:rsidRDefault="00137201"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15.</w:t>
      </w:r>
      <w:r>
        <w:rPr>
          <w:rFonts w:ascii="Times New Roman" w:hAnsi="Times New Roman"/>
          <w:color w:val="212529"/>
          <w:sz w:val="23"/>
        </w:rPr>
        <w:t xml:space="preserve"> Για την εκπλήρωση των υποχρεώσεων που αναφέρονται στο άρθρο 13 παράγραφος 1 από το συλλογικό σύστημα, ένα συλλογικό σύστημα καταχωρίζεται στο μητρώο παραγωγών, πρβλ. άρθρο 3, αναφέροντας το όνομα του συστήματος, τη διεύθυνση, τον αριθμό τηλεφώνου, τη διεύθυνση ηλεκτρονικού ταχυδρομείου, τον υπεύθυνο επικοινωνίας και τον αριθμό CVR (αριθμός κεντρικού μητρώου επιχειρήσεων), με την επιφύλαξη της παραγράφου 2.</w:t>
      </w:r>
    </w:p>
    <w:p w14:paraId="0E7482A4" w14:textId="1FDA11FA" w:rsidR="003D5D7A" w:rsidRPr="008A6AF8" w:rsidRDefault="003D5D7A"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Για αλλοδαπά συλλογικά συστήματα που δεν είναι καταχωρισμένα στο μητρώο CVR, πρέπει να παρέχεται ο αριθμός φορολογικού μητρώου της εταιρείας, ο ευρωπαϊκός αριθμός φορολογικού μητρώου ή ο εθνικός αριθμός φορολογικού μητρώου αντί του αριθμού CVR.</w:t>
      </w:r>
    </w:p>
    <w:p w14:paraId="26C4968F" w14:textId="77777777" w:rsidR="000A26A4" w:rsidRPr="008A6AF8" w:rsidRDefault="000A26A4" w:rsidP="003D5D7A">
      <w:pPr>
        <w:spacing w:after="0" w:line="240" w:lineRule="auto"/>
        <w:ind w:firstLine="238"/>
        <w:rPr>
          <w:rFonts w:ascii="Times New Roman" w:eastAsia="Times New Roman" w:hAnsi="Times New Roman" w:cs="Times New Roman"/>
          <w:color w:val="212529"/>
          <w:sz w:val="23"/>
          <w:szCs w:val="23"/>
          <w:lang w:eastAsia="da-DK"/>
        </w:rPr>
      </w:pPr>
    </w:p>
    <w:p w14:paraId="5ED0C2A4" w14:textId="60E71CA7" w:rsidR="000C2362" w:rsidRPr="008A6AF8" w:rsidRDefault="00137201"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16.</w:t>
      </w:r>
      <w:r>
        <w:rPr>
          <w:rFonts w:ascii="Times New Roman" w:hAnsi="Times New Roman"/>
          <w:color w:val="212529"/>
          <w:sz w:val="23"/>
        </w:rPr>
        <w:t xml:space="preserve"> Το συλλογικό σύστημα δημοσιεύει στον δικτυακό του τόπο πληροφορίες σχετικά με:</w:t>
      </w:r>
    </w:p>
    <w:p w14:paraId="09C7ED7D" w14:textId="77777777" w:rsidR="000C2362" w:rsidRPr="008A6AF8" w:rsidRDefault="0090446F"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lastRenderedPageBreak/>
        <w:t xml:space="preserve">1) την ιδιοκτησία, και </w:t>
      </w:r>
    </w:p>
    <w:p w14:paraId="55EE9B11" w14:textId="05D76F5D" w:rsidR="0090446F" w:rsidRPr="008A6AF8" w:rsidRDefault="000C2362" w:rsidP="0090446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2) τους παραγωγούς, ή τους αντιπροσώπους τους, του συστήματος. </w:t>
      </w:r>
    </w:p>
    <w:p w14:paraId="3DBFC008" w14:textId="77777777" w:rsidR="000A26A4" w:rsidRPr="008A6AF8" w:rsidRDefault="000A26A4" w:rsidP="000C2362">
      <w:pPr>
        <w:spacing w:after="0" w:line="240" w:lineRule="auto"/>
        <w:ind w:firstLine="238"/>
        <w:rPr>
          <w:rFonts w:ascii="Times New Roman" w:eastAsia="Times New Roman" w:hAnsi="Times New Roman" w:cs="Times New Roman"/>
          <w:color w:val="212529"/>
          <w:sz w:val="23"/>
          <w:szCs w:val="23"/>
          <w:lang w:eastAsia="da-DK"/>
        </w:rPr>
      </w:pPr>
    </w:p>
    <w:p w14:paraId="0036B91E" w14:textId="77777777" w:rsidR="000C2362" w:rsidRPr="008A6AF8" w:rsidRDefault="000C2362" w:rsidP="000C2362">
      <w:pPr>
        <w:spacing w:after="0" w:line="240" w:lineRule="auto"/>
        <w:ind w:firstLine="238"/>
        <w:rPr>
          <w:rFonts w:ascii="Times New Roman" w:eastAsia="Times New Roman" w:hAnsi="Times New Roman" w:cs="Times New Roman"/>
          <w:color w:val="212529"/>
          <w:sz w:val="23"/>
          <w:szCs w:val="23"/>
          <w:lang w:eastAsia="da-DK"/>
        </w:rPr>
      </w:pPr>
    </w:p>
    <w:p w14:paraId="4E686EF1" w14:textId="10176076" w:rsidR="000C2362" w:rsidRDefault="000C2362" w:rsidP="000C2362">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Διοικητική συνεργασία και διατήρηση εγγράφων</w:t>
      </w:r>
    </w:p>
    <w:p w14:paraId="6BC3DAC1" w14:textId="53AC0EBB" w:rsidR="002D317E" w:rsidRDefault="002D317E" w:rsidP="000C2362">
      <w:pPr>
        <w:spacing w:after="0" w:line="240" w:lineRule="auto"/>
        <w:ind w:firstLine="238"/>
        <w:jc w:val="center"/>
        <w:rPr>
          <w:rFonts w:ascii="Times New Roman" w:eastAsia="Times New Roman" w:hAnsi="Times New Roman" w:cs="Times New Roman"/>
          <w:i/>
          <w:color w:val="212529"/>
          <w:sz w:val="23"/>
          <w:szCs w:val="23"/>
          <w:lang w:eastAsia="da-DK"/>
        </w:rPr>
      </w:pPr>
    </w:p>
    <w:p w14:paraId="0ABDF613" w14:textId="342215C6" w:rsidR="002D317E" w:rsidRPr="00F84744" w:rsidRDefault="002D317E" w:rsidP="00F84744">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17.</w:t>
      </w:r>
      <w:r>
        <w:rPr>
          <w:rFonts w:ascii="Times New Roman" w:hAnsi="Times New Roman"/>
          <w:color w:val="212529"/>
          <w:sz w:val="23"/>
        </w:rPr>
        <w:t xml:space="preserve"> Ο Dansk Producentansvar συνεργάζεται με τη Δανική Υπηρεσία Προστασίας Περιβάλλοντος και στο πλαίσιο αυτό, ανταλλάσσει πληροφορίες και έγγραφα σχετικά με τη συμμόρφωση των παραγωγών ή των αντιπροσώπων τους με τις υποχρεώσεις τους βάσει του παρόντος διατάγματος.</w:t>
      </w:r>
    </w:p>
    <w:p w14:paraId="1774F27D" w14:textId="71767F13" w:rsidR="000C2362" w:rsidRPr="008A6AF8" w:rsidRDefault="00137201" w:rsidP="000C2362">
      <w:pPr>
        <w:pStyle w:val="paragraf"/>
        <w:spacing w:before="200" w:beforeAutospacing="0" w:after="0" w:afterAutospacing="0"/>
        <w:ind w:firstLine="240"/>
        <w:rPr>
          <w:color w:val="212529"/>
          <w:sz w:val="23"/>
          <w:szCs w:val="23"/>
        </w:rPr>
      </w:pPr>
      <w:r>
        <w:rPr>
          <w:b/>
          <w:color w:val="212529"/>
          <w:sz w:val="23"/>
        </w:rPr>
        <w:t>Άρθρο 18.</w:t>
      </w:r>
      <w:r>
        <w:rPr>
          <w:color w:val="212529"/>
          <w:sz w:val="23"/>
        </w:rPr>
        <w:t xml:space="preserve"> Στο πλαίσιο των κανόνων για την προστασία των δεδομένων, ο Dansk Producentansvar συνεργάζεται, κατά περίπτωση, με τις αρμόδιες αρχές και τα μητρώα παραγωγών σε άλλα κράτη μέλη της ΕΕ, καθώς και με την Ευρωπαϊκή Επιτροπή και, στο πλαίσιο αυτό, ανταλλάσσει πληροφορίες και έγγραφα σχετικά με τη συμμόρφωση των παραγωγών με τις υποχρεώσεις τους όσον αφορά την καταχώρισή τους στο μητρώο παραγωγών σύμφωνα με το παρόν διάταγμα.</w:t>
      </w:r>
    </w:p>
    <w:p w14:paraId="725DCC1F" w14:textId="58F9CC45" w:rsidR="000C2362" w:rsidRPr="002D317E" w:rsidRDefault="000C2362" w:rsidP="000C2362">
      <w:pPr>
        <w:pStyle w:val="paragraf"/>
        <w:spacing w:before="200" w:beforeAutospacing="0" w:after="0" w:afterAutospacing="0"/>
        <w:ind w:firstLine="240"/>
        <w:rPr>
          <w:color w:val="212529"/>
          <w:sz w:val="23"/>
          <w:szCs w:val="23"/>
        </w:rPr>
      </w:pPr>
      <w:r>
        <w:rPr>
          <w:rStyle w:val="paragrafnr"/>
          <w:b/>
          <w:color w:val="212529"/>
          <w:sz w:val="23"/>
        </w:rPr>
        <w:t>Άρθρο 19.</w:t>
      </w:r>
      <w:r>
        <w:rPr>
          <w:color w:val="212529"/>
          <w:sz w:val="23"/>
        </w:rPr>
        <w:t> Ως εποπτική αρχή στο πλαίσιο των κανόνων προστασίας δεδομένων, η Δανική Υπηρεσία Προστασίας του Περιβάλλοντος συνεργάζεται, κατά περίπτωση, με τις αρμόδιες αρχές και τα μητρώα παραγωγών σε άλλα κράτη μέλη της ΕΕ, καθώς και με την Ευρωπαϊκή Επιτροπή και, στο πλαίσιο αυτό, ανταλλάσσει πληροφορίες και έγγραφα σχετικά με τα αποτελέσματα της εποπτείας.</w:t>
      </w:r>
    </w:p>
    <w:p w14:paraId="1562329F" w14:textId="31E80598" w:rsidR="002B4876" w:rsidRPr="008A6AF8" w:rsidRDefault="002B4876" w:rsidP="000C2362">
      <w:pPr>
        <w:pStyle w:val="stk2"/>
        <w:spacing w:before="0" w:beforeAutospacing="0" w:after="0" w:afterAutospacing="0"/>
        <w:ind w:firstLine="240"/>
        <w:rPr>
          <w:color w:val="212529"/>
          <w:sz w:val="23"/>
          <w:szCs w:val="23"/>
        </w:rPr>
      </w:pPr>
    </w:p>
    <w:p w14:paraId="376E462E" w14:textId="046B7677" w:rsidR="002B4876" w:rsidRPr="008A6AF8" w:rsidRDefault="00137201" w:rsidP="002B487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Άρθρο 20.</w:t>
      </w:r>
      <w:r>
        <w:rPr>
          <w:rFonts w:ascii="Times New Roman" w:hAnsi="Times New Roman"/>
        </w:rPr>
        <w:t xml:space="preserve"> </w:t>
      </w:r>
      <w:r>
        <w:rPr>
          <w:rFonts w:ascii="Times New Roman" w:hAnsi="Times New Roman"/>
          <w:color w:val="212529"/>
          <w:sz w:val="23"/>
        </w:rPr>
        <w:t>Ο Dansk Producentansvar διασφαλίζει ότι τα έγγραφα που έχει λάβει ή αποστείλει στο πλαίσιο διοικητικών διαδικασιών σε σχέση με τον χειρισμό υποθέσεων για τις οποίες λαμβάνεται απόφαση δυνάμει του παρόντος διατάγματος και τα οποία έχουν αντίκτυπο σε υπόθεση ή άλλη διαδικασία αποθηκεύονται κατά τρόπο ώστε, μεταξύ άλλων, στο πλαίσιο εποπτείας, αίτησης πρόσβασης σε έγγραφα ή διαδικασίας προσφυγής, να είναι δυνατή η ταυτοποίηση και η ανάκτησή τους. Το ίδιο ισχύει και για τα εσωτερικά έγγραφα που είναι σε τελική μορφή.</w:t>
      </w:r>
    </w:p>
    <w:p w14:paraId="2D2B66AC" w14:textId="1C872C41" w:rsidR="002B4876" w:rsidRPr="00CB1C0E" w:rsidRDefault="002B4876" w:rsidP="002B4876">
      <w:pPr>
        <w:pStyle w:val="stk2"/>
        <w:spacing w:before="0" w:beforeAutospacing="0" w:after="0" w:afterAutospacing="0"/>
        <w:ind w:firstLine="240"/>
        <w:rPr>
          <w:color w:val="212529"/>
          <w:sz w:val="23"/>
          <w:szCs w:val="23"/>
        </w:rPr>
      </w:pPr>
      <w:r>
        <w:rPr>
          <w:i/>
          <w:color w:val="212529"/>
          <w:sz w:val="23"/>
        </w:rPr>
        <w:t>(2)</w:t>
      </w:r>
      <w:r>
        <w:rPr>
          <w:color w:val="212529"/>
          <w:sz w:val="23"/>
        </w:rPr>
        <w:t xml:space="preserve"> Τα έγγραφα που αναφέρονται στην παράγραφο 1 φυλάσσονται για τουλάχιστον 5 έτη.</w:t>
      </w:r>
    </w:p>
    <w:p w14:paraId="4CC5954E" w14:textId="77777777" w:rsidR="00660861" w:rsidRPr="00DF5A97" w:rsidRDefault="00660861" w:rsidP="000B7C7A">
      <w:pPr>
        <w:spacing w:after="0" w:line="240" w:lineRule="auto"/>
        <w:rPr>
          <w:rFonts w:ascii="Times New Roman" w:eastAsia="Times New Roman" w:hAnsi="Times New Roman" w:cs="Times New Roman"/>
          <w:color w:val="212529"/>
          <w:sz w:val="23"/>
          <w:szCs w:val="23"/>
          <w:lang w:eastAsia="da-DK"/>
        </w:rPr>
      </w:pPr>
    </w:p>
    <w:p w14:paraId="52FDC0D4" w14:textId="77777777" w:rsidR="00660861" w:rsidRPr="00732910" w:rsidRDefault="00660861" w:rsidP="003D5D7A">
      <w:pPr>
        <w:spacing w:after="0" w:line="240" w:lineRule="auto"/>
        <w:ind w:firstLine="238"/>
        <w:rPr>
          <w:rFonts w:ascii="Times New Roman" w:eastAsia="Times New Roman" w:hAnsi="Times New Roman" w:cs="Times New Roman"/>
          <w:color w:val="212529"/>
          <w:sz w:val="23"/>
          <w:szCs w:val="23"/>
          <w:lang w:eastAsia="da-DK"/>
        </w:rPr>
      </w:pPr>
    </w:p>
    <w:p w14:paraId="5B70B69B" w14:textId="308AF2F8" w:rsidR="00660861" w:rsidRPr="00AF29AF" w:rsidRDefault="00660861" w:rsidP="00CC38CA">
      <w:pPr>
        <w:jc w:val="center"/>
        <w:rPr>
          <w:rFonts w:ascii="Times New Roman" w:hAnsi="Times New Roman" w:cs="Times New Roman"/>
          <w:i/>
        </w:rPr>
      </w:pPr>
      <w:r>
        <w:rPr>
          <w:rFonts w:ascii="Times New Roman" w:hAnsi="Times New Roman"/>
          <w:i/>
        </w:rPr>
        <w:t>Εποπτεία και προσφυγές</w:t>
      </w:r>
    </w:p>
    <w:p w14:paraId="0E1A463B" w14:textId="2B6605F3" w:rsidR="00660861" w:rsidRPr="00930985" w:rsidRDefault="00137201"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21.</w:t>
      </w:r>
      <w:r>
        <w:rPr>
          <w:rFonts w:ascii="Times New Roman" w:hAnsi="Times New Roman"/>
          <w:color w:val="212529"/>
          <w:sz w:val="23"/>
        </w:rPr>
        <w:t xml:space="preserve"> Η Δανική Υπηρεσία Προστασίας Περιβάλλοντος διεξάγει έλεγχο ώστε να διασφαλίζει τη συμμόρφωση με τις διατάξεις του παρόντος διατάγματος. </w:t>
      </w:r>
    </w:p>
    <w:p w14:paraId="21050AD2" w14:textId="77777777" w:rsidR="00660861" w:rsidRPr="0000286D" w:rsidRDefault="00660861" w:rsidP="003D5D7A">
      <w:pPr>
        <w:spacing w:after="0" w:line="240" w:lineRule="auto"/>
        <w:ind w:firstLine="238"/>
        <w:rPr>
          <w:rFonts w:ascii="Times New Roman" w:eastAsia="Times New Roman" w:hAnsi="Times New Roman" w:cs="Times New Roman"/>
          <w:color w:val="212529"/>
          <w:sz w:val="23"/>
          <w:szCs w:val="23"/>
          <w:lang w:eastAsia="da-DK"/>
        </w:rPr>
      </w:pPr>
    </w:p>
    <w:p w14:paraId="597CD568" w14:textId="5404BB1C" w:rsidR="00660861" w:rsidRPr="002D317E"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22.</w:t>
      </w:r>
      <w:r>
        <w:rPr>
          <w:rFonts w:ascii="Times New Roman" w:hAnsi="Times New Roman"/>
          <w:color w:val="212529"/>
          <w:sz w:val="23"/>
        </w:rPr>
        <w:t xml:space="preserve"> Κατά των αποφάσεων που λαμβάνονται από τον Dansk Producentansvar μπορεί να ασκηθεί προσφυγή στη Δανική Υπηρεσία Προστασίας Περιβάλλοντος, πρβλ. άρθρο 9ø παράγραφος 3 του νόμου περί προστασίας του περιβάλλοντος. Η προθεσμία για την άσκηση προσφυγής είναι 4 εβδομάδες από την ημέρα κοινοποίησης της απόφασης. Η προσφυγή πρέπει να είναι γραπτή.</w:t>
      </w:r>
    </w:p>
    <w:p w14:paraId="2513DCB0"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Οι κανόνες της διοικητικής πράξης εφαρμόζονται στις περιπτώσεις κατά τις οποίες η απόφαση του Dansk Producentansvar λαμβάνεται σύμφωνα με το παρόν διάταγμα.</w:t>
      </w:r>
    </w:p>
    <w:p w14:paraId="0606009E"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Προσφυγές κατά των αποφάσεων της Δανικής Υπηρεσίας Προστασίας Περιβάλλοντος βάσει του παρόντος διατάγματος δεν μπορούν να υποβληθούν σε καμία άλλη διοικητική αρχή.</w:t>
      </w:r>
    </w:p>
    <w:p w14:paraId="2F52551D" w14:textId="77777777" w:rsidR="00660861" w:rsidRPr="008A6AF8" w:rsidRDefault="00660861" w:rsidP="00660861">
      <w:pPr>
        <w:jc w:val="center"/>
        <w:rPr>
          <w:rFonts w:ascii="Times New Roman" w:hAnsi="Times New Roman" w:cs="Times New Roman"/>
          <w:i/>
        </w:rPr>
      </w:pPr>
    </w:p>
    <w:p w14:paraId="54F90BEA" w14:textId="46E903D2" w:rsidR="00660861" w:rsidRPr="008A6AF8" w:rsidRDefault="00660861" w:rsidP="00CC38CA">
      <w:pPr>
        <w:jc w:val="center"/>
        <w:rPr>
          <w:rFonts w:ascii="Times New Roman" w:hAnsi="Times New Roman" w:cs="Times New Roman"/>
          <w:i/>
        </w:rPr>
      </w:pPr>
      <w:r>
        <w:rPr>
          <w:rFonts w:ascii="Times New Roman" w:hAnsi="Times New Roman"/>
          <w:i/>
        </w:rPr>
        <w:t>Ποινικές διατάξεις</w:t>
      </w:r>
    </w:p>
    <w:p w14:paraId="714AF023" w14:textId="556A4C6C" w:rsidR="00660861" w:rsidRPr="008A6AF8"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23.</w:t>
      </w:r>
      <w:r>
        <w:rPr>
          <w:rFonts w:ascii="Times New Roman" w:hAnsi="Times New Roman"/>
          <w:color w:val="212529"/>
          <w:sz w:val="23"/>
        </w:rPr>
        <w:t xml:space="preserve"> Εκτός εάν προβλέπεται υψηλότερη ποινή βάσει της λοιπής νομοθεσίας, επιβάλλεται πρόστιμο σε κάθε πρόσωπο το οποίο</w:t>
      </w:r>
    </w:p>
    <w:p w14:paraId="6D8254B9" w14:textId="4A727259" w:rsidR="004A039A" w:rsidRPr="008A6AF8" w:rsidRDefault="00666C88"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διαθέτει συσκευασίες στην αγορά χωρίς να έχουν καταχωριστεί σύμφωνα με τα άρθρα 4 και 5· </w:t>
      </w:r>
    </w:p>
    <w:p w14:paraId="00421EE6" w14:textId="77777777"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lastRenderedPageBreak/>
        <w:t>παρέχει ψευδείς ή παραπλανητικές πληροφορίες σύμφωνα με το άρθρο 5 παράγραφοι 1 έως 3·</w:t>
      </w:r>
    </w:p>
    <w:p w14:paraId="07552C7B" w14:textId="7258BC1F"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δεν καταχωρίζει τις αλλαγές σύμφωνα με το άρθρο 7·  </w:t>
      </w:r>
    </w:p>
    <w:p w14:paraId="7C18FC0C" w14:textId="059650C8" w:rsidR="004A039A" w:rsidRPr="008A6AF8" w:rsidRDefault="00C004D5"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δεν καταχωρίζει τη διακοπή της άσκησης δραστηριότητας του παραγωγού συσκευασμένων προϊόντων σύμφωνα με το άρθρο 8·</w:t>
      </w:r>
    </w:p>
    <w:p w14:paraId="567C9D53" w14:textId="6359AF0B" w:rsidR="004A039A" w:rsidRPr="008A6AF8" w:rsidRDefault="00446479"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δεν παρέχει πληροφορίες σύμφωνα με το άρθρο 10 παράγραφοι 1 και 2· </w:t>
      </w:r>
    </w:p>
    <w:p w14:paraId="7C471718" w14:textId="54D1723C" w:rsidR="004A039A" w:rsidRPr="008A6AF8" w:rsidRDefault="00603E19"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δεν διενεργεί αυτοελέγχους, δεν καταρτίζει γραπτή περιγραφή της διαδικασίας και δεν τεκμηριώνει τη διενέργεια των αυτοελέγχων ούτε θέτει στη διάθεση της Δανικής Υπηρεσίας Προστασίας του Περιβάλλοντος περιγραφή και τεκμηρίωση σύμφωνα με τις απαιτήσεις του άρθρου 12·</w:t>
      </w:r>
    </w:p>
    <w:p w14:paraId="74C55232" w14:textId="0AE35188"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δεν διασφαλίζει, ως συλλογικό σύστημα, τη συμμόρφωση με τις απαιτήσεις των άρθρων 13 και 14· ή</w:t>
      </w:r>
    </w:p>
    <w:p w14:paraId="507EBDEE" w14:textId="6EE12EE8" w:rsidR="00660861" w:rsidRPr="008A6AF8" w:rsidRDefault="00EE217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 ως συλλογικό σύστημα, δεν δημοσιεύει πληροφορίες στον δικτυακό τόπο του συλλογικού συστήματος, πρβλ. άρθρο 16.</w:t>
      </w:r>
    </w:p>
    <w:p w14:paraId="294936F8"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Η ποινή μπορεί να αυξηθεί σε φυλάκιση έως 2 ετών εάν η παράβαση διαπράχθηκε εκ προθέσεως ή από βαριά αμέλεια, και εάν η εν λόγω παράβαση:</w:t>
      </w:r>
    </w:p>
    <w:p w14:paraId="78CE83F5"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1) προξένησε βλάβη ή έθεσε σε κίνδυνο το περιβάλλον· ή </w:t>
      </w:r>
    </w:p>
    <w:p w14:paraId="25A9533A"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απέφερε ή είχε σκοπό να αποφέρει οικονομικό όφελος στα ενδιαφερόμενα μέρη ή σε τρίτους άλλους, συμπεριλαμβανομένων εξοικονομήσεων.</w:t>
      </w:r>
    </w:p>
    <w:p w14:paraId="6BEAB069"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Εταιρείες, κ.λπ. (νομικά πρόσωπα) ενδέχεται να υπέχουν ποινική ευθύνη σύμφωνα με τις διατάξεις του κεφαλαίου 5 του ποινικού κώδικα.</w:t>
      </w:r>
    </w:p>
    <w:p w14:paraId="257E8BE8" w14:textId="396021BE" w:rsidR="00660861"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37FB5509" w14:textId="77777777" w:rsidR="0023168F" w:rsidRPr="008A6AF8" w:rsidRDefault="0023168F" w:rsidP="00660861">
      <w:pPr>
        <w:spacing w:after="0" w:line="240" w:lineRule="auto"/>
        <w:ind w:firstLine="238"/>
        <w:rPr>
          <w:rFonts w:ascii="Times New Roman" w:eastAsia="Times New Roman" w:hAnsi="Times New Roman" w:cs="Times New Roman"/>
          <w:color w:val="212529"/>
          <w:sz w:val="23"/>
          <w:szCs w:val="23"/>
          <w:lang w:eastAsia="da-DK"/>
        </w:rPr>
      </w:pPr>
    </w:p>
    <w:p w14:paraId="02C9FC28" w14:textId="77777777" w:rsidR="00660861" w:rsidRPr="008A6AF8" w:rsidRDefault="00660861" w:rsidP="0023168F">
      <w:pPr>
        <w:spacing w:after="0"/>
        <w:jc w:val="center"/>
        <w:rPr>
          <w:rFonts w:ascii="Times New Roman" w:hAnsi="Times New Roman" w:cs="Times New Roman"/>
          <w:i/>
        </w:rPr>
      </w:pPr>
      <w:r>
        <w:rPr>
          <w:rFonts w:ascii="Times New Roman" w:hAnsi="Times New Roman"/>
          <w:i/>
        </w:rPr>
        <w:t>Διατάξεις για την έναρξη ισχύος</w:t>
      </w:r>
    </w:p>
    <w:p w14:paraId="19DB38D7"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0A204D54" w14:textId="31B663FB" w:rsidR="00660861" w:rsidRPr="008A6AF8"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Άρθρο 24.</w:t>
      </w:r>
      <w:r>
        <w:rPr>
          <w:rFonts w:ascii="Times New Roman" w:hAnsi="Times New Roman"/>
          <w:color w:val="212529"/>
          <w:sz w:val="23"/>
        </w:rPr>
        <w:t xml:space="preserve"> Το παρόν διάταγμα αρχίζει να ισχύει την 1η Απριλίου 2024. </w:t>
      </w:r>
    </w:p>
    <w:p w14:paraId="144342FF" w14:textId="77777777" w:rsidR="00660861" w:rsidRPr="00CB1C0E"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736DDBF1" w14:textId="77777777" w:rsidR="00660861" w:rsidRPr="00CB1C0E"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589BAC4D" w14:textId="111FD1D7" w:rsidR="00660861" w:rsidRPr="00732910" w:rsidRDefault="00660861" w:rsidP="00660861">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Υπουργείο Περιβάλλοντος της Δανίας τη 12 η Μαρτίου 2024</w:t>
      </w:r>
    </w:p>
    <w:p w14:paraId="672DFAA2" w14:textId="6789B705" w:rsidR="00660861" w:rsidRDefault="00B702EB" w:rsidP="00660861">
      <w:pPr>
        <w:spacing w:after="0" w:line="240" w:lineRule="auto"/>
        <w:ind w:firstLine="238"/>
        <w:jc w:val="center"/>
        <w:rPr>
          <w:rFonts w:ascii="Times New Roman" w:eastAsia="Times New Roman" w:hAnsi="Times New Roman" w:cs="Times New Roman"/>
          <w:color w:val="212529"/>
          <w:sz w:val="23"/>
          <w:szCs w:val="23"/>
        </w:rPr>
      </w:pPr>
      <w:r>
        <w:rPr>
          <w:rFonts w:ascii="Times New Roman" w:hAnsi="Times New Roman"/>
          <w:color w:val="212529"/>
          <w:sz w:val="23"/>
        </w:rPr>
        <w:t>Magnus Heunicke</w:t>
      </w:r>
    </w:p>
    <w:p w14:paraId="293F3806" w14:textId="225A51E2" w:rsidR="00B702EB" w:rsidRPr="00B702EB" w:rsidRDefault="00B702EB" w:rsidP="00B702EB">
      <w:pPr>
        <w:spacing w:after="0" w:line="240" w:lineRule="auto"/>
        <w:ind w:firstLine="238"/>
        <w:jc w:val="right"/>
        <w:rPr>
          <w:rFonts w:ascii="Times New Roman" w:eastAsia="Times New Roman" w:hAnsi="Times New Roman" w:cs="Times New Roman"/>
          <w:color w:val="212529"/>
          <w:sz w:val="23"/>
          <w:szCs w:val="23"/>
        </w:rPr>
      </w:pPr>
      <w:r>
        <w:rPr>
          <w:rFonts w:ascii="Times New Roman" w:hAnsi="Times New Roman"/>
          <w:color w:val="212529"/>
          <w:sz w:val="23"/>
        </w:rPr>
        <w:t>/Janne Birk Nielsen</w:t>
      </w:r>
    </w:p>
    <w:p w14:paraId="0E00CC4B" w14:textId="2728DC94" w:rsidR="006D5A85" w:rsidRPr="00AF29AF" w:rsidRDefault="006D5A85" w:rsidP="00660861">
      <w:pPr>
        <w:spacing w:after="0" w:line="240" w:lineRule="auto"/>
        <w:ind w:firstLine="238"/>
        <w:jc w:val="center"/>
        <w:rPr>
          <w:rFonts w:ascii="Times New Roman" w:hAnsi="Times New Roman" w:cs="Times New Roman"/>
          <w:i/>
        </w:rPr>
      </w:pPr>
    </w:p>
    <w:p w14:paraId="65A2DAF4" w14:textId="33B69D88" w:rsidR="008B4312" w:rsidRPr="00930985" w:rsidRDefault="008B4312" w:rsidP="00660861">
      <w:pPr>
        <w:spacing w:after="0" w:line="240" w:lineRule="auto"/>
        <w:ind w:firstLine="238"/>
        <w:jc w:val="center"/>
        <w:rPr>
          <w:rFonts w:ascii="Times New Roman" w:hAnsi="Times New Roman" w:cs="Times New Roman"/>
          <w:i/>
        </w:rPr>
      </w:pPr>
    </w:p>
    <w:p w14:paraId="7FC62A8B" w14:textId="705B02EA" w:rsidR="008B4312" w:rsidRPr="00930985" w:rsidRDefault="008B4312" w:rsidP="00660861">
      <w:pPr>
        <w:spacing w:after="0" w:line="240" w:lineRule="auto"/>
        <w:ind w:firstLine="238"/>
        <w:jc w:val="center"/>
        <w:rPr>
          <w:rFonts w:ascii="Times New Roman" w:hAnsi="Times New Roman" w:cs="Times New Roman"/>
          <w:i/>
        </w:rPr>
      </w:pPr>
    </w:p>
    <w:p w14:paraId="6E8BC4EA" w14:textId="030E333B" w:rsidR="008B4312" w:rsidRPr="00930985" w:rsidRDefault="008B4312" w:rsidP="00660861">
      <w:pPr>
        <w:spacing w:after="0" w:line="240" w:lineRule="auto"/>
        <w:ind w:firstLine="238"/>
        <w:jc w:val="center"/>
        <w:rPr>
          <w:rFonts w:ascii="Times New Roman" w:hAnsi="Times New Roman" w:cs="Times New Roman"/>
          <w:i/>
        </w:rPr>
      </w:pPr>
    </w:p>
    <w:p w14:paraId="52D01967" w14:textId="146B5C64" w:rsidR="008B4312" w:rsidRPr="00930985" w:rsidRDefault="008B4312" w:rsidP="00660861">
      <w:pPr>
        <w:spacing w:after="0" w:line="240" w:lineRule="auto"/>
        <w:ind w:firstLine="238"/>
        <w:jc w:val="center"/>
        <w:rPr>
          <w:rFonts w:ascii="Times New Roman" w:hAnsi="Times New Roman" w:cs="Times New Roman"/>
          <w:i/>
        </w:rPr>
      </w:pPr>
    </w:p>
    <w:p w14:paraId="4A6EDE9A" w14:textId="1E2E47DD" w:rsidR="009E4E8A" w:rsidRDefault="009E4E8A">
      <w:pPr>
        <w:rPr>
          <w:rFonts w:ascii="Times New Roman" w:hAnsi="Times New Roman" w:cs="Times New Roman"/>
          <w:i/>
        </w:rPr>
      </w:pPr>
      <w:r>
        <w:br w:type="page"/>
      </w:r>
    </w:p>
    <w:p w14:paraId="69F511EF" w14:textId="6F2645F7" w:rsidR="00012100" w:rsidRPr="008A6AF8" w:rsidRDefault="00704D04">
      <w:pPr>
        <w:rPr>
          <w:rFonts w:ascii="Times New Roman" w:hAnsi="Times New Roman" w:cs="Times New Roman"/>
        </w:rPr>
      </w:pPr>
      <w:r>
        <w:rPr>
          <w:rFonts w:ascii="Times New Roman" w:hAnsi="Times New Roman"/>
          <w:color w:val="212529"/>
          <w:sz w:val="19"/>
          <w:vertAlign w:val="superscript"/>
        </w:rPr>
        <w:lastRenderedPageBreak/>
        <w:t>1</w:t>
      </w:r>
      <w:r>
        <w:rPr>
          <w:rFonts w:ascii="Times New Roman" w:hAnsi="Times New Roman"/>
          <w:color w:val="212529"/>
          <w:sz w:val="19"/>
        </w:rPr>
        <w:t>Το διάταγμα περιέχει διατάξεις που μεταφέρουν στο εθνικό δίκαιο μέρη της οδηγίας 94/62/ΕΚ του Ευρωπαϊκού Κοινοβουλίου και του Συμβουλίου, της 20ής Δεκεμβρίου 1994, για τις συσκευασίες και τα απορρίμματα συσκευασίας (ΕΕ 1994, L 365, σ. 10), όπως τροποποιήθηκε τελευταία με την οδηγία (ΕΕ) 2018/852 του Ευρωπαϊκού Κοινοβουλίου και του Συμβουλίου, της 30ής Μαΐου 2018, για την τροποποίηση της οδηγίας 94/62/ΕΚ για τις συσκευασίες και τα απορρίμματα συσκευασίας (ΕΕ 2018, L 150, σ. 141), και μέρη της οδηγίας (ΕΕ) 2019/904 του Ευρωπαϊκού Κοινοβουλίου και του Συμβουλίου, της 5ης Ιουνίου 2019, σχετικά με τη μείωση των επιπτώσεων ορισμένων πλαστικών προϊόντων στο περιβάλλον, (ΕΕ 2019, L 155, σ. 1). Το διάταγμα περιλαμβάνει διατάξεις που κοινοποιήθηκαν υπό μορφή σχεδίου σύμφωνα με την οδηγία (ΕΕ) 2015/1535 του Ευρωπαϊκού Κοινοβουλίου και του Συμβουλίου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(κωδικοποιημένο κείμενο).</w:t>
      </w:r>
      <w:r>
        <w:rPr>
          <w:rFonts w:ascii="Times New Roman" w:hAnsi="Times New Roman"/>
        </w:rPr>
        <w:br w:type="page"/>
      </w:r>
    </w:p>
    <w:p w14:paraId="79BDEC0A" w14:textId="77777777" w:rsidR="00927DB1" w:rsidRPr="008A6AF8" w:rsidRDefault="00927DB1" w:rsidP="00927DB1">
      <w:pPr>
        <w:rPr>
          <w:rFonts w:ascii="Times New Roman" w:hAnsi="Times New Roman" w:cs="Times New Roman"/>
          <w:b/>
          <w:bCs/>
        </w:rPr>
      </w:pPr>
      <w:r>
        <w:rPr>
          <w:rFonts w:ascii="Times New Roman" w:hAnsi="Times New Roman"/>
          <w:b/>
        </w:rPr>
        <w:lastRenderedPageBreak/>
        <w:t>Παράρτημα 1</w:t>
      </w:r>
    </w:p>
    <w:p w14:paraId="06154342" w14:textId="5637E535" w:rsidR="00927DB1" w:rsidRPr="008A6AF8" w:rsidRDefault="00927DB1" w:rsidP="00927DB1">
      <w:pPr>
        <w:rPr>
          <w:rFonts w:ascii="Times New Roman" w:hAnsi="Times New Roman" w:cs="Times New Roman"/>
          <w:b/>
          <w:bCs/>
        </w:rPr>
      </w:pPr>
      <w:r>
        <w:rPr>
          <w:rFonts w:ascii="Times New Roman" w:hAnsi="Times New Roman"/>
          <w:b/>
        </w:rPr>
        <w:t>Πληροφορίες που πρέπει να παρέχονται σε σχέση με την καταχώριση των παραγωγών και των αντιπροσώπων τους, πρβλ. άρθρο 5 παράγραφος 1.</w:t>
      </w:r>
    </w:p>
    <w:p w14:paraId="78C1E5C2" w14:textId="23999C92" w:rsidR="00D3458E" w:rsidRPr="008A6AF8" w:rsidRDefault="00927DB1" w:rsidP="00D3458E">
      <w:pPr>
        <w:rPr>
          <w:rFonts w:ascii="Times New Roman" w:hAnsi="Times New Roman" w:cs="Times New Roman"/>
        </w:rPr>
      </w:pPr>
      <w:r>
        <w:rPr>
          <w:rFonts w:ascii="Times New Roman" w:hAnsi="Times New Roman"/>
        </w:rPr>
        <w:t xml:space="preserve">1) Επωνυμία της εταιρείας υπό την οποία η εταιρεία διαθέτει συσκευασίες στην αγορά. </w:t>
      </w:r>
    </w:p>
    <w:p w14:paraId="419838D1" w14:textId="4A62DB20" w:rsidR="00D3458E" w:rsidRPr="008A6AF8" w:rsidRDefault="00D3458E" w:rsidP="00D3458E">
      <w:pPr>
        <w:rPr>
          <w:rFonts w:ascii="Times New Roman" w:hAnsi="Times New Roman" w:cs="Times New Roman"/>
        </w:rPr>
      </w:pPr>
      <w:r>
        <w:rPr>
          <w:rFonts w:ascii="Times New Roman" w:hAnsi="Times New Roman"/>
        </w:rPr>
        <w:t xml:space="preserve">2) Διεύθυνση της εταιρείας (όνομα και αριθμός οδού, ταχυδρομικός κώδικας και πόλη, χώρα και κωδικός χώρας), διεύθυνση URL, αριθμός τηλεφώνου και διεύθυνση ηλεκτρονικού ταχυδρομείου. </w:t>
      </w:r>
    </w:p>
    <w:p w14:paraId="07C86ECA" w14:textId="59B059F7" w:rsidR="00D3458E" w:rsidRPr="008A6AF8" w:rsidRDefault="00D3458E" w:rsidP="00D3458E">
      <w:pPr>
        <w:rPr>
          <w:rFonts w:ascii="Times New Roman" w:hAnsi="Times New Roman" w:cs="Times New Roman"/>
        </w:rPr>
      </w:pPr>
      <w:r>
        <w:rPr>
          <w:rFonts w:ascii="Times New Roman" w:hAnsi="Times New Roman"/>
        </w:rPr>
        <w:t>3) Αριθμός CVR. Για αλλοδαπές εταιρείες που δεν είναι καταχωρισμένες στο κεντρικό μητρώο επιχειρήσεων, CVR, θα πρέπει να παρέχεται ο αριθμός φορολογικού μητρώου της εταιρείας, ο ευρωπαϊκός αριθμός φορολογικού μητρώου ή ο εθνικός αριθμός φορολογικού μητρώου αντί του αριθμού CVR.</w:t>
      </w:r>
    </w:p>
    <w:p w14:paraId="2F4EEC16" w14:textId="3D554927" w:rsidR="00D3458E" w:rsidRPr="008A6AF8" w:rsidRDefault="00D3458E" w:rsidP="00D3458E">
      <w:pPr>
        <w:rPr>
          <w:rFonts w:ascii="Times New Roman" w:hAnsi="Times New Roman" w:cs="Times New Roman"/>
        </w:rPr>
      </w:pPr>
      <w:r>
        <w:rPr>
          <w:rFonts w:ascii="Times New Roman" w:hAnsi="Times New Roman"/>
        </w:rPr>
        <w:t>4) Υπεύθυνος επικοινωνίας στην εταιρεία, ο οποίος πρέπει να εργάζεται στην ίδια εταιρεία:  Όνομα, αριθμός τηλεφώνου και διεύθυνση ηλεκτρονικού ταχυδρομείου.</w:t>
      </w:r>
    </w:p>
    <w:p w14:paraId="01C3E462" w14:textId="19E2822F" w:rsidR="00D3458E" w:rsidRPr="008A6AF8" w:rsidRDefault="00D3458E" w:rsidP="00D3458E">
      <w:pPr>
        <w:rPr>
          <w:rFonts w:ascii="Times New Roman" w:hAnsi="Times New Roman" w:cs="Times New Roman"/>
        </w:rPr>
      </w:pPr>
      <w:r>
        <w:rPr>
          <w:rFonts w:ascii="Times New Roman" w:hAnsi="Times New Roman"/>
        </w:rPr>
        <w:t>5) Κάθε αντιπρόσωπος της εταιρείας στη Δανία:  Όνομα, διεύθυνση (όνομα και αριθμός οδού, ταχυδρομικός κώδικας, πόλη και χώρα), διεύθυνση ηλεκτρονικού ταχυδρομείου, αριθμός CVR και αριθμός τηλεφώνου. Εάν ο αντιπρόσωπος είναι νομικό πρόσωπο, παρέχονται επίσης η επωνυμία, η διεύθυνση (όνομα και αριθμός οδού, ταχυδρομικός κώδικας και πόλη), ο αριθμός τηλεφώνου και η διεύθυνση ηλεκτρονικού ταχυδρομείου του υπευθύνου επικοινωνίας του αντιπροσώπου.</w:t>
      </w:r>
    </w:p>
    <w:p w14:paraId="531D35A7" w14:textId="7D2AB711" w:rsidR="00D3458E" w:rsidRPr="008A6AF8" w:rsidRDefault="00D3458E" w:rsidP="00D3458E">
      <w:pPr>
        <w:rPr>
          <w:rFonts w:ascii="Times New Roman" w:hAnsi="Times New Roman" w:cs="Times New Roman"/>
        </w:rPr>
      </w:pPr>
      <w:r>
        <w:rPr>
          <w:rFonts w:ascii="Times New Roman" w:hAnsi="Times New Roman"/>
        </w:rPr>
        <w:t>6) Μέθοδος πωλήσεων που χρησιμοποιείται. Για τις εταιρείες με αριθμό CVR, εάν χρησιμοποιείται ως μέθοδος πώλησης η εξ αποστάσεως πώληση.</w:t>
      </w:r>
    </w:p>
    <w:p w14:paraId="22A02E66" w14:textId="1FB36A6D" w:rsidR="00D3458E" w:rsidRPr="008A6AF8" w:rsidRDefault="00D3458E" w:rsidP="00D3458E">
      <w:pPr>
        <w:rPr>
          <w:rFonts w:ascii="Times New Roman" w:hAnsi="Times New Roman" w:cs="Times New Roman"/>
        </w:rPr>
      </w:pPr>
      <w:r>
        <w:rPr>
          <w:rFonts w:ascii="Times New Roman" w:hAnsi="Times New Roman"/>
        </w:rPr>
        <w:t>7) Ένδειξη υπαγωγής σε συλλογικό σύστημα.  Αναφέρεται ένα συλλογικό σύστημα ανά κατηγορία υλικών.</w:t>
      </w:r>
    </w:p>
    <w:p w14:paraId="7620CAA8" w14:textId="0D2A3750" w:rsidR="00D3458E" w:rsidRPr="008A6AF8" w:rsidRDefault="00D3458E" w:rsidP="00D3458E">
      <w:pPr>
        <w:rPr>
          <w:rFonts w:ascii="Times New Roman" w:hAnsi="Times New Roman" w:cs="Times New Roman"/>
        </w:rPr>
      </w:pPr>
      <w:r>
        <w:rPr>
          <w:rFonts w:ascii="Times New Roman" w:hAnsi="Times New Roman"/>
        </w:rPr>
        <w:t xml:space="preserve">8) Δήλωση ότι οι πληροφορίες που παρέχονται στην αίτηση καταχώρισης είναι ορθές. </w:t>
      </w:r>
    </w:p>
    <w:p w14:paraId="630B736F" w14:textId="45ACB1B5" w:rsidR="00927DB1" w:rsidRPr="00CB1C0E" w:rsidRDefault="00D3458E" w:rsidP="00D3458E">
      <w:pPr>
        <w:rPr>
          <w:rFonts w:ascii="Times New Roman" w:hAnsi="Times New Roman" w:cs="Times New Roman"/>
        </w:rPr>
      </w:pPr>
      <w:r>
        <w:rPr>
          <w:rFonts w:ascii="Times New Roman" w:hAnsi="Times New Roman"/>
        </w:rPr>
        <w:t>Εφόσον ο Dansk Producentansvar μπορεί να ανακτήσει τις πληροφορίες μέσω του CVR, αναφέρονται στοιχεία μόνο για τον υπεύθυνο επικοινωνίας, πρβλ. αριθ. 4 αντί των αριθ. 1 και 2.</w:t>
      </w:r>
    </w:p>
    <w:p w14:paraId="49585273" w14:textId="77777777" w:rsidR="00D3458E" w:rsidRPr="00DF5A97" w:rsidRDefault="00D3458E" w:rsidP="00D3458E">
      <w:pPr>
        <w:rPr>
          <w:rFonts w:ascii="Times New Roman" w:hAnsi="Times New Roman" w:cs="Times New Roman"/>
        </w:rPr>
      </w:pPr>
    </w:p>
    <w:p w14:paraId="5C5FD98C" w14:textId="77777777" w:rsidR="00D3458E" w:rsidRPr="00732910" w:rsidRDefault="00D3458E" w:rsidP="00D3458E">
      <w:pPr>
        <w:rPr>
          <w:rFonts w:ascii="Times New Roman" w:hAnsi="Times New Roman" w:cs="Times New Roman"/>
        </w:rPr>
      </w:pPr>
    </w:p>
    <w:p w14:paraId="6429AC8B" w14:textId="77777777" w:rsidR="00D3458E" w:rsidRPr="00AF29AF" w:rsidRDefault="00D3458E" w:rsidP="00D3458E">
      <w:pPr>
        <w:rPr>
          <w:rFonts w:ascii="Times New Roman" w:hAnsi="Times New Roman" w:cs="Times New Roman"/>
        </w:rPr>
      </w:pPr>
    </w:p>
    <w:p w14:paraId="2DCD44C9" w14:textId="77777777" w:rsidR="00D3458E" w:rsidRPr="00930985" w:rsidRDefault="00D3458E" w:rsidP="00D3458E">
      <w:pPr>
        <w:rPr>
          <w:rFonts w:ascii="Times New Roman" w:hAnsi="Times New Roman" w:cs="Times New Roman"/>
        </w:rPr>
      </w:pPr>
    </w:p>
    <w:p w14:paraId="36D4A943" w14:textId="77777777" w:rsidR="00D3458E" w:rsidRPr="00930985" w:rsidRDefault="00D3458E">
      <w:pPr>
        <w:rPr>
          <w:rFonts w:ascii="Times New Roman" w:hAnsi="Times New Roman" w:cs="Times New Roman"/>
          <w:b/>
          <w:bCs/>
        </w:rPr>
      </w:pPr>
      <w:r>
        <w:br w:type="page"/>
      </w:r>
    </w:p>
    <w:p w14:paraId="176E4BCE" w14:textId="77777777" w:rsidR="00927DB1" w:rsidRPr="00930985" w:rsidRDefault="00927DB1" w:rsidP="00927DB1">
      <w:pPr>
        <w:rPr>
          <w:rFonts w:ascii="Times New Roman" w:hAnsi="Times New Roman" w:cs="Times New Roman"/>
          <w:b/>
          <w:bCs/>
        </w:rPr>
      </w:pPr>
      <w:r>
        <w:rPr>
          <w:rFonts w:ascii="Times New Roman" w:hAnsi="Times New Roman"/>
          <w:b/>
        </w:rPr>
        <w:lastRenderedPageBreak/>
        <w:t>Παράρτημα 2</w:t>
      </w:r>
    </w:p>
    <w:p w14:paraId="7D5ED6DA" w14:textId="05CDE41D" w:rsidR="00D3458E" w:rsidRPr="002D317E" w:rsidRDefault="004F5C13" w:rsidP="00927DB1">
      <w:pPr>
        <w:rPr>
          <w:rFonts w:ascii="Times New Roman" w:hAnsi="Times New Roman" w:cs="Times New Roman"/>
          <w:b/>
          <w:bCs/>
        </w:rPr>
      </w:pPr>
      <w:r>
        <w:rPr>
          <w:rFonts w:ascii="Times New Roman" w:hAnsi="Times New Roman"/>
          <w:b/>
        </w:rPr>
        <w:t xml:space="preserve">Κατηγορίες υλικών, πρβλ. άρθρο 10 παράγραφος 3. </w:t>
      </w:r>
    </w:p>
    <w:p w14:paraId="3A65722A" w14:textId="77777777" w:rsidR="00927DB1" w:rsidRPr="002D317E" w:rsidRDefault="00927DB1" w:rsidP="00927DB1">
      <w:pPr>
        <w:rPr>
          <w:rFonts w:ascii="Times New Roman" w:hAnsi="Times New Roman" w:cs="Times New Roman"/>
          <w:b/>
          <w:bCs/>
        </w:rPr>
      </w:pPr>
    </w:p>
    <w:p w14:paraId="60D99098" w14:textId="77777777" w:rsidR="00D3458E" w:rsidRPr="002D317E" w:rsidRDefault="00D3458E" w:rsidP="00D3458E">
      <w:pPr>
        <w:rPr>
          <w:rFonts w:ascii="Times New Roman" w:hAnsi="Times New Roman" w:cs="Times New Roman"/>
          <w:bCs/>
        </w:rPr>
      </w:pPr>
      <w:r>
        <w:rPr>
          <w:rFonts w:ascii="Times New Roman" w:hAnsi="Times New Roman"/>
        </w:rPr>
        <w:t>1. Χαρτόνι</w:t>
      </w:r>
    </w:p>
    <w:p w14:paraId="158D012C" w14:textId="77777777" w:rsidR="00D3458E" w:rsidRPr="008A6AF8" w:rsidRDefault="00D3458E" w:rsidP="00D3458E">
      <w:pPr>
        <w:rPr>
          <w:rFonts w:ascii="Times New Roman" w:hAnsi="Times New Roman" w:cs="Times New Roman"/>
          <w:bCs/>
        </w:rPr>
      </w:pPr>
      <w:r>
        <w:rPr>
          <w:rFonts w:ascii="Times New Roman" w:hAnsi="Times New Roman"/>
        </w:rPr>
        <w:t>2. Χαρτί</w:t>
      </w:r>
    </w:p>
    <w:p w14:paraId="5D72A251" w14:textId="035CFFF1" w:rsidR="00D3458E" w:rsidRPr="008A6AF8" w:rsidRDefault="00D3458E" w:rsidP="00D3458E">
      <w:pPr>
        <w:rPr>
          <w:rFonts w:ascii="Times New Roman" w:hAnsi="Times New Roman" w:cs="Times New Roman"/>
          <w:bCs/>
        </w:rPr>
      </w:pPr>
      <w:r>
        <w:rPr>
          <w:rFonts w:ascii="Times New Roman" w:hAnsi="Times New Roman"/>
        </w:rPr>
        <w:t>3. Σιδηρούχα μέταλλα</w:t>
      </w:r>
    </w:p>
    <w:p w14:paraId="11C9D326" w14:textId="77777777" w:rsidR="00D3458E" w:rsidRPr="00CB1C0E" w:rsidRDefault="00D3458E" w:rsidP="00D3458E">
      <w:pPr>
        <w:rPr>
          <w:rFonts w:ascii="Times New Roman" w:hAnsi="Times New Roman" w:cs="Times New Roman"/>
          <w:bCs/>
        </w:rPr>
      </w:pPr>
      <w:r>
        <w:rPr>
          <w:rFonts w:ascii="Times New Roman" w:hAnsi="Times New Roman"/>
        </w:rPr>
        <w:t>4. Αλουμίνιο</w:t>
      </w:r>
    </w:p>
    <w:p w14:paraId="06B6047E" w14:textId="77777777" w:rsidR="00D3458E" w:rsidRPr="00CB1C0E" w:rsidRDefault="00D3458E" w:rsidP="00D3458E">
      <w:pPr>
        <w:rPr>
          <w:rFonts w:ascii="Times New Roman" w:hAnsi="Times New Roman" w:cs="Times New Roman"/>
          <w:bCs/>
        </w:rPr>
      </w:pPr>
      <w:r>
        <w:rPr>
          <w:rFonts w:ascii="Times New Roman" w:hAnsi="Times New Roman"/>
        </w:rPr>
        <w:t>5. Γυαλί</w:t>
      </w:r>
    </w:p>
    <w:p w14:paraId="0FD70548" w14:textId="77777777" w:rsidR="00D3458E" w:rsidRPr="00DF5A97" w:rsidRDefault="00D3458E" w:rsidP="00D3458E">
      <w:pPr>
        <w:rPr>
          <w:rFonts w:ascii="Times New Roman" w:hAnsi="Times New Roman" w:cs="Times New Roman"/>
          <w:bCs/>
        </w:rPr>
      </w:pPr>
      <w:r>
        <w:rPr>
          <w:rFonts w:ascii="Times New Roman" w:hAnsi="Times New Roman"/>
        </w:rPr>
        <w:t>6. Πλαστικό</w:t>
      </w:r>
    </w:p>
    <w:p w14:paraId="46F254C7" w14:textId="77777777" w:rsidR="00D3458E" w:rsidRPr="00AF29AF" w:rsidRDefault="00D3458E" w:rsidP="00D3458E">
      <w:pPr>
        <w:rPr>
          <w:rFonts w:ascii="Times New Roman" w:hAnsi="Times New Roman" w:cs="Times New Roman"/>
          <w:bCs/>
        </w:rPr>
      </w:pPr>
      <w:r>
        <w:rPr>
          <w:rFonts w:ascii="Times New Roman" w:hAnsi="Times New Roman"/>
        </w:rPr>
        <w:t>7. Χάρτινα κουτιά τροφίμων και ποτών</w:t>
      </w:r>
    </w:p>
    <w:p w14:paraId="158DCF1B" w14:textId="6510B87C" w:rsidR="008E529C" w:rsidRPr="00A4188F" w:rsidRDefault="00D3458E" w:rsidP="008E529C">
      <w:pPr>
        <w:rPr>
          <w:rFonts w:ascii="Times New Roman" w:hAnsi="Times New Roman" w:cs="Times New Roman"/>
          <w:bCs/>
        </w:rPr>
      </w:pPr>
      <w:r>
        <w:rPr>
          <w:rFonts w:ascii="Times New Roman" w:hAnsi="Times New Roman"/>
        </w:rPr>
        <w:t>8. Ξύλο</w:t>
      </w:r>
    </w:p>
    <w:sectPr w:rsidR="008E529C" w:rsidRPr="00A4188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1E60" w14:textId="77777777" w:rsidR="00192269" w:rsidRDefault="00192269" w:rsidP="00AE7ACE">
      <w:pPr>
        <w:spacing w:after="0" w:line="240" w:lineRule="auto"/>
      </w:pPr>
      <w:r>
        <w:separator/>
      </w:r>
    </w:p>
  </w:endnote>
  <w:endnote w:type="continuationSeparator" w:id="0">
    <w:p w14:paraId="3DB053A5" w14:textId="77777777" w:rsidR="00192269" w:rsidRDefault="00192269" w:rsidP="00AE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CA54" w14:textId="77777777" w:rsidR="00827A02" w:rsidRDefault="0082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166917"/>
      <w:docPartObj>
        <w:docPartGallery w:val="Page Numbers (Bottom of Page)"/>
        <w:docPartUnique/>
      </w:docPartObj>
    </w:sdtPr>
    <w:sdtEndPr/>
    <w:sdtContent>
      <w:p w14:paraId="5A05F027" w14:textId="0F1779D1" w:rsidR="00AE7ACE" w:rsidRDefault="00AE7ACE">
        <w:pPr>
          <w:pStyle w:val="Footer"/>
          <w:jc w:val="right"/>
        </w:pPr>
        <w:r>
          <w:fldChar w:fldCharType="begin"/>
        </w:r>
        <w:r>
          <w:instrText>PAGE   \* MERGEFORMAT</w:instrText>
        </w:r>
        <w:r>
          <w:fldChar w:fldCharType="separate"/>
        </w:r>
        <w:r w:rsidR="00E705F6">
          <w:t>8</w:t>
        </w:r>
        <w:r>
          <w:fldChar w:fldCharType="end"/>
        </w:r>
      </w:p>
    </w:sdtContent>
  </w:sdt>
  <w:p w14:paraId="30DAE528" w14:textId="77777777" w:rsidR="00AE7ACE" w:rsidRDefault="00AE7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314C" w14:textId="77777777" w:rsidR="00827A02" w:rsidRDefault="0082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A43A" w14:textId="77777777" w:rsidR="00192269" w:rsidRDefault="00192269" w:rsidP="00AE7ACE">
      <w:pPr>
        <w:spacing w:after="0" w:line="240" w:lineRule="auto"/>
      </w:pPr>
      <w:r>
        <w:separator/>
      </w:r>
    </w:p>
  </w:footnote>
  <w:footnote w:type="continuationSeparator" w:id="0">
    <w:p w14:paraId="437F20B5" w14:textId="77777777" w:rsidR="00192269" w:rsidRDefault="00192269" w:rsidP="00AE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8CE2" w14:textId="2020D203" w:rsidR="00827A02" w:rsidRDefault="0082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1451" w14:textId="26256D92" w:rsidR="00AE7ACE" w:rsidRDefault="00AE7ACE">
    <w:pPr>
      <w:pStyle w:val="Header"/>
      <w:jc w:val="right"/>
    </w:pPr>
  </w:p>
  <w:p w14:paraId="0DAF3C8C" w14:textId="77777777" w:rsidR="00AE7ACE" w:rsidRDefault="00AE7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39F7" w14:textId="7F489FA1" w:rsidR="00827A02" w:rsidRDefault="0082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F08"/>
    <w:multiLevelType w:val="hybridMultilevel"/>
    <w:tmpl w:val="5C6E3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871A61"/>
    <w:multiLevelType w:val="hybridMultilevel"/>
    <w:tmpl w:val="476A13C0"/>
    <w:lvl w:ilvl="0" w:tplc="54C43AFC">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 w15:restartNumberingAfterBreak="0">
    <w:nsid w:val="10385971"/>
    <w:multiLevelType w:val="hybridMultilevel"/>
    <w:tmpl w:val="0DDE5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B738A2"/>
    <w:multiLevelType w:val="hybridMultilevel"/>
    <w:tmpl w:val="2BB2AB76"/>
    <w:lvl w:ilvl="0" w:tplc="C9265C3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4" w15:restartNumberingAfterBreak="0">
    <w:nsid w:val="17500300"/>
    <w:multiLevelType w:val="hybridMultilevel"/>
    <w:tmpl w:val="3AE243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AEA3A4C"/>
    <w:multiLevelType w:val="hybridMultilevel"/>
    <w:tmpl w:val="797C2D74"/>
    <w:lvl w:ilvl="0" w:tplc="2F483E6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6" w15:restartNumberingAfterBreak="0">
    <w:nsid w:val="2FCE1D5B"/>
    <w:multiLevelType w:val="hybridMultilevel"/>
    <w:tmpl w:val="9E84D9B6"/>
    <w:lvl w:ilvl="0" w:tplc="FA5E974C">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0916A23"/>
    <w:multiLevelType w:val="hybridMultilevel"/>
    <w:tmpl w:val="956A8A30"/>
    <w:lvl w:ilvl="0" w:tplc="7F404E4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3411D8"/>
    <w:multiLevelType w:val="hybridMultilevel"/>
    <w:tmpl w:val="7E4EF324"/>
    <w:lvl w:ilvl="0" w:tplc="8CD4488C">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9" w15:restartNumberingAfterBreak="0">
    <w:nsid w:val="3D9B1B83"/>
    <w:multiLevelType w:val="hybridMultilevel"/>
    <w:tmpl w:val="4C20BFF0"/>
    <w:lvl w:ilvl="0" w:tplc="04060011">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4B9A2006"/>
    <w:multiLevelType w:val="hybridMultilevel"/>
    <w:tmpl w:val="6B0AC6CC"/>
    <w:lvl w:ilvl="0" w:tplc="04060011">
      <w:start w:val="1"/>
      <w:numFmt w:val="decimal"/>
      <w:lvlText w:val="%1)"/>
      <w:lvlJc w:val="left"/>
      <w:pPr>
        <w:ind w:left="720" w:hanging="360"/>
      </w:pPr>
      <w:rPr>
        <w:rFonts w:hint="default"/>
      </w:rPr>
    </w:lvl>
    <w:lvl w:ilvl="1" w:tplc="FA5E974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D6C6402"/>
    <w:multiLevelType w:val="hybridMultilevel"/>
    <w:tmpl w:val="FE6ABC7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11462301">
    <w:abstractNumId w:val="7"/>
  </w:num>
  <w:num w:numId="2" w16cid:durableId="752823002">
    <w:abstractNumId w:val="4"/>
  </w:num>
  <w:num w:numId="3" w16cid:durableId="1830974090">
    <w:abstractNumId w:val="2"/>
  </w:num>
  <w:num w:numId="4" w16cid:durableId="228467870">
    <w:abstractNumId w:val="10"/>
  </w:num>
  <w:num w:numId="5" w16cid:durableId="329723123">
    <w:abstractNumId w:val="9"/>
  </w:num>
  <w:num w:numId="6" w16cid:durableId="600718829">
    <w:abstractNumId w:val="5"/>
  </w:num>
  <w:num w:numId="7" w16cid:durableId="1680084992">
    <w:abstractNumId w:val="6"/>
  </w:num>
  <w:num w:numId="8" w16cid:durableId="1592549082">
    <w:abstractNumId w:val="1"/>
  </w:num>
  <w:num w:numId="9" w16cid:durableId="1295676705">
    <w:abstractNumId w:val="8"/>
  </w:num>
  <w:num w:numId="10" w16cid:durableId="1496650757">
    <w:abstractNumId w:val="6"/>
  </w:num>
  <w:num w:numId="11" w16cid:durableId="1746143519">
    <w:abstractNumId w:val="3"/>
  </w:num>
  <w:num w:numId="12" w16cid:durableId="325785271">
    <w:abstractNumId w:val="11"/>
  </w:num>
  <w:num w:numId="13" w16cid:durableId="170479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9C"/>
    <w:rsid w:val="00000E35"/>
    <w:rsid w:val="00001ED1"/>
    <w:rsid w:val="0000286D"/>
    <w:rsid w:val="00002A11"/>
    <w:rsid w:val="0000442E"/>
    <w:rsid w:val="00005B82"/>
    <w:rsid w:val="00005DA2"/>
    <w:rsid w:val="00007921"/>
    <w:rsid w:val="00010C14"/>
    <w:rsid w:val="00010C85"/>
    <w:rsid w:val="00010DEC"/>
    <w:rsid w:val="00012100"/>
    <w:rsid w:val="00014C1D"/>
    <w:rsid w:val="00015697"/>
    <w:rsid w:val="00015A80"/>
    <w:rsid w:val="0001673C"/>
    <w:rsid w:val="00017109"/>
    <w:rsid w:val="0001778E"/>
    <w:rsid w:val="00017FDB"/>
    <w:rsid w:val="00020790"/>
    <w:rsid w:val="00020A7B"/>
    <w:rsid w:val="00021A8B"/>
    <w:rsid w:val="00021C2B"/>
    <w:rsid w:val="0002451C"/>
    <w:rsid w:val="00025DF0"/>
    <w:rsid w:val="0002693D"/>
    <w:rsid w:val="00027A21"/>
    <w:rsid w:val="00030829"/>
    <w:rsid w:val="000309AB"/>
    <w:rsid w:val="00031516"/>
    <w:rsid w:val="000322E3"/>
    <w:rsid w:val="00034A04"/>
    <w:rsid w:val="00036266"/>
    <w:rsid w:val="0004066B"/>
    <w:rsid w:val="000417A4"/>
    <w:rsid w:val="00041F73"/>
    <w:rsid w:val="00044E4B"/>
    <w:rsid w:val="00045712"/>
    <w:rsid w:val="00045A6F"/>
    <w:rsid w:val="00045E03"/>
    <w:rsid w:val="00047C43"/>
    <w:rsid w:val="0005159D"/>
    <w:rsid w:val="00052699"/>
    <w:rsid w:val="000545A7"/>
    <w:rsid w:val="00056922"/>
    <w:rsid w:val="000569CE"/>
    <w:rsid w:val="00061C69"/>
    <w:rsid w:val="000633CD"/>
    <w:rsid w:val="0006715B"/>
    <w:rsid w:val="0006738C"/>
    <w:rsid w:val="00070250"/>
    <w:rsid w:val="00070640"/>
    <w:rsid w:val="00071FB1"/>
    <w:rsid w:val="00075267"/>
    <w:rsid w:val="00075541"/>
    <w:rsid w:val="00075593"/>
    <w:rsid w:val="000778F0"/>
    <w:rsid w:val="00080098"/>
    <w:rsid w:val="000802B0"/>
    <w:rsid w:val="0008202D"/>
    <w:rsid w:val="00082555"/>
    <w:rsid w:val="00083400"/>
    <w:rsid w:val="00083413"/>
    <w:rsid w:val="0008361A"/>
    <w:rsid w:val="0008539C"/>
    <w:rsid w:val="0008566E"/>
    <w:rsid w:val="00085FCA"/>
    <w:rsid w:val="000868AB"/>
    <w:rsid w:val="00087744"/>
    <w:rsid w:val="0009004D"/>
    <w:rsid w:val="000902FA"/>
    <w:rsid w:val="000906F4"/>
    <w:rsid w:val="000919F9"/>
    <w:rsid w:val="00094227"/>
    <w:rsid w:val="0009438B"/>
    <w:rsid w:val="00094CDA"/>
    <w:rsid w:val="0009518D"/>
    <w:rsid w:val="000955F0"/>
    <w:rsid w:val="00096350"/>
    <w:rsid w:val="00096CC7"/>
    <w:rsid w:val="00096E12"/>
    <w:rsid w:val="000A16F2"/>
    <w:rsid w:val="000A19AA"/>
    <w:rsid w:val="000A1EC7"/>
    <w:rsid w:val="000A2461"/>
    <w:rsid w:val="000A26A4"/>
    <w:rsid w:val="000A3114"/>
    <w:rsid w:val="000A41F7"/>
    <w:rsid w:val="000A4C21"/>
    <w:rsid w:val="000A533C"/>
    <w:rsid w:val="000A5E1F"/>
    <w:rsid w:val="000A6E7F"/>
    <w:rsid w:val="000A7D14"/>
    <w:rsid w:val="000B0362"/>
    <w:rsid w:val="000B0F29"/>
    <w:rsid w:val="000B458D"/>
    <w:rsid w:val="000B4C49"/>
    <w:rsid w:val="000B745D"/>
    <w:rsid w:val="000B7B66"/>
    <w:rsid w:val="000B7C7A"/>
    <w:rsid w:val="000B7FA1"/>
    <w:rsid w:val="000C0251"/>
    <w:rsid w:val="000C1F47"/>
    <w:rsid w:val="000C2362"/>
    <w:rsid w:val="000C2777"/>
    <w:rsid w:val="000C2B83"/>
    <w:rsid w:val="000C3DD9"/>
    <w:rsid w:val="000C40DE"/>
    <w:rsid w:val="000C4459"/>
    <w:rsid w:val="000C4C51"/>
    <w:rsid w:val="000C4FE3"/>
    <w:rsid w:val="000C54B6"/>
    <w:rsid w:val="000C6AA6"/>
    <w:rsid w:val="000C6F65"/>
    <w:rsid w:val="000C7172"/>
    <w:rsid w:val="000C71C1"/>
    <w:rsid w:val="000C794D"/>
    <w:rsid w:val="000D0690"/>
    <w:rsid w:val="000D1121"/>
    <w:rsid w:val="000D2EBE"/>
    <w:rsid w:val="000D4E7B"/>
    <w:rsid w:val="000D601D"/>
    <w:rsid w:val="000D6F8A"/>
    <w:rsid w:val="000D703A"/>
    <w:rsid w:val="000D7720"/>
    <w:rsid w:val="000E1FC7"/>
    <w:rsid w:val="000E2974"/>
    <w:rsid w:val="000E30FE"/>
    <w:rsid w:val="000E37D8"/>
    <w:rsid w:val="000E3E35"/>
    <w:rsid w:val="000E6582"/>
    <w:rsid w:val="000E6BFC"/>
    <w:rsid w:val="000E7C64"/>
    <w:rsid w:val="000E7E59"/>
    <w:rsid w:val="000F0603"/>
    <w:rsid w:val="000F2F53"/>
    <w:rsid w:val="000F53ED"/>
    <w:rsid w:val="000F57FD"/>
    <w:rsid w:val="000F5B77"/>
    <w:rsid w:val="000F7006"/>
    <w:rsid w:val="000F7097"/>
    <w:rsid w:val="000F7315"/>
    <w:rsid w:val="001000F4"/>
    <w:rsid w:val="0010084C"/>
    <w:rsid w:val="00101C58"/>
    <w:rsid w:val="0010223D"/>
    <w:rsid w:val="0010266C"/>
    <w:rsid w:val="00103014"/>
    <w:rsid w:val="0010337F"/>
    <w:rsid w:val="001035D6"/>
    <w:rsid w:val="001035FA"/>
    <w:rsid w:val="00105766"/>
    <w:rsid w:val="001064DB"/>
    <w:rsid w:val="00107590"/>
    <w:rsid w:val="00110EF4"/>
    <w:rsid w:val="00111420"/>
    <w:rsid w:val="0011423E"/>
    <w:rsid w:val="001146AE"/>
    <w:rsid w:val="00114A43"/>
    <w:rsid w:val="00116430"/>
    <w:rsid w:val="00117E4F"/>
    <w:rsid w:val="00120DAF"/>
    <w:rsid w:val="00121201"/>
    <w:rsid w:val="0012245B"/>
    <w:rsid w:val="0012292B"/>
    <w:rsid w:val="001235B2"/>
    <w:rsid w:val="00123721"/>
    <w:rsid w:val="00123B5A"/>
    <w:rsid w:val="00124A18"/>
    <w:rsid w:val="0012683D"/>
    <w:rsid w:val="00130236"/>
    <w:rsid w:val="00130591"/>
    <w:rsid w:val="00130DAE"/>
    <w:rsid w:val="00131ECA"/>
    <w:rsid w:val="001323A1"/>
    <w:rsid w:val="001358D6"/>
    <w:rsid w:val="001358E0"/>
    <w:rsid w:val="00135CA3"/>
    <w:rsid w:val="00136529"/>
    <w:rsid w:val="00137201"/>
    <w:rsid w:val="00140EB3"/>
    <w:rsid w:val="00140FE4"/>
    <w:rsid w:val="001420AF"/>
    <w:rsid w:val="00142744"/>
    <w:rsid w:val="00145D1E"/>
    <w:rsid w:val="00146A77"/>
    <w:rsid w:val="00146EF0"/>
    <w:rsid w:val="00147203"/>
    <w:rsid w:val="0014771C"/>
    <w:rsid w:val="00147FA2"/>
    <w:rsid w:val="0015001A"/>
    <w:rsid w:val="0015024F"/>
    <w:rsid w:val="00150E45"/>
    <w:rsid w:val="001521BF"/>
    <w:rsid w:val="00153338"/>
    <w:rsid w:val="0015341C"/>
    <w:rsid w:val="00153F7B"/>
    <w:rsid w:val="001544C0"/>
    <w:rsid w:val="00154604"/>
    <w:rsid w:val="001549FF"/>
    <w:rsid w:val="00155C4F"/>
    <w:rsid w:val="00156ABE"/>
    <w:rsid w:val="00156B3A"/>
    <w:rsid w:val="00157B9F"/>
    <w:rsid w:val="00161062"/>
    <w:rsid w:val="00161389"/>
    <w:rsid w:val="001622BC"/>
    <w:rsid w:val="0016430D"/>
    <w:rsid w:val="001661B2"/>
    <w:rsid w:val="00166AE9"/>
    <w:rsid w:val="00167A75"/>
    <w:rsid w:val="0017038B"/>
    <w:rsid w:val="00170758"/>
    <w:rsid w:val="00171E4A"/>
    <w:rsid w:val="0017323B"/>
    <w:rsid w:val="001737C3"/>
    <w:rsid w:val="00173FC9"/>
    <w:rsid w:val="0017420D"/>
    <w:rsid w:val="00175B79"/>
    <w:rsid w:val="001760A8"/>
    <w:rsid w:val="00176767"/>
    <w:rsid w:val="0017681A"/>
    <w:rsid w:val="0017685B"/>
    <w:rsid w:val="001779FF"/>
    <w:rsid w:val="00177B86"/>
    <w:rsid w:val="00180012"/>
    <w:rsid w:val="00180F5D"/>
    <w:rsid w:val="00183213"/>
    <w:rsid w:val="00184E83"/>
    <w:rsid w:val="0018509A"/>
    <w:rsid w:val="001854A4"/>
    <w:rsid w:val="00185644"/>
    <w:rsid w:val="00185FC6"/>
    <w:rsid w:val="001865EB"/>
    <w:rsid w:val="00186C79"/>
    <w:rsid w:val="00190F06"/>
    <w:rsid w:val="00190F7B"/>
    <w:rsid w:val="00192269"/>
    <w:rsid w:val="0019260D"/>
    <w:rsid w:val="00193F62"/>
    <w:rsid w:val="00195541"/>
    <w:rsid w:val="0019592D"/>
    <w:rsid w:val="0019679B"/>
    <w:rsid w:val="001976C7"/>
    <w:rsid w:val="001977B2"/>
    <w:rsid w:val="001979C5"/>
    <w:rsid w:val="00197AF4"/>
    <w:rsid w:val="001A022B"/>
    <w:rsid w:val="001A0382"/>
    <w:rsid w:val="001A06A2"/>
    <w:rsid w:val="001A0C9F"/>
    <w:rsid w:val="001A1B20"/>
    <w:rsid w:val="001A23E5"/>
    <w:rsid w:val="001A328F"/>
    <w:rsid w:val="001A33D2"/>
    <w:rsid w:val="001A4353"/>
    <w:rsid w:val="001A578B"/>
    <w:rsid w:val="001A7BDE"/>
    <w:rsid w:val="001B11E0"/>
    <w:rsid w:val="001B3406"/>
    <w:rsid w:val="001B494D"/>
    <w:rsid w:val="001B606D"/>
    <w:rsid w:val="001B667A"/>
    <w:rsid w:val="001B7A09"/>
    <w:rsid w:val="001C137A"/>
    <w:rsid w:val="001C2C58"/>
    <w:rsid w:val="001C2DB4"/>
    <w:rsid w:val="001C3484"/>
    <w:rsid w:val="001C404A"/>
    <w:rsid w:val="001C450A"/>
    <w:rsid w:val="001C6106"/>
    <w:rsid w:val="001C7EAD"/>
    <w:rsid w:val="001D2058"/>
    <w:rsid w:val="001D218E"/>
    <w:rsid w:val="001D27BB"/>
    <w:rsid w:val="001D3F4D"/>
    <w:rsid w:val="001D3F62"/>
    <w:rsid w:val="001D6647"/>
    <w:rsid w:val="001D6841"/>
    <w:rsid w:val="001E219D"/>
    <w:rsid w:val="001E46FE"/>
    <w:rsid w:val="001E62A4"/>
    <w:rsid w:val="001E6E92"/>
    <w:rsid w:val="001E79AE"/>
    <w:rsid w:val="001F24BD"/>
    <w:rsid w:val="001F25CE"/>
    <w:rsid w:val="001F2C03"/>
    <w:rsid w:val="001F456F"/>
    <w:rsid w:val="001F5D99"/>
    <w:rsid w:val="001F71C8"/>
    <w:rsid w:val="00201CE3"/>
    <w:rsid w:val="00201D71"/>
    <w:rsid w:val="00201EB6"/>
    <w:rsid w:val="00202887"/>
    <w:rsid w:val="00203533"/>
    <w:rsid w:val="00203C1F"/>
    <w:rsid w:val="00203EDE"/>
    <w:rsid w:val="0020430E"/>
    <w:rsid w:val="0020590A"/>
    <w:rsid w:val="00205BBD"/>
    <w:rsid w:val="00206796"/>
    <w:rsid w:val="002100FE"/>
    <w:rsid w:val="0021127E"/>
    <w:rsid w:val="00211981"/>
    <w:rsid w:val="00211A08"/>
    <w:rsid w:val="002121EC"/>
    <w:rsid w:val="002122B2"/>
    <w:rsid w:val="00213E94"/>
    <w:rsid w:val="002150ED"/>
    <w:rsid w:val="00216A56"/>
    <w:rsid w:val="00216B55"/>
    <w:rsid w:val="002206B1"/>
    <w:rsid w:val="002207F0"/>
    <w:rsid w:val="00221D3C"/>
    <w:rsid w:val="00222011"/>
    <w:rsid w:val="0022201D"/>
    <w:rsid w:val="00222715"/>
    <w:rsid w:val="00222857"/>
    <w:rsid w:val="00222912"/>
    <w:rsid w:val="00223E17"/>
    <w:rsid w:val="00224211"/>
    <w:rsid w:val="00224D71"/>
    <w:rsid w:val="00226395"/>
    <w:rsid w:val="00227919"/>
    <w:rsid w:val="00227B05"/>
    <w:rsid w:val="00230D4D"/>
    <w:rsid w:val="00230F18"/>
    <w:rsid w:val="00231562"/>
    <w:rsid w:val="0023168F"/>
    <w:rsid w:val="00232200"/>
    <w:rsid w:val="00232544"/>
    <w:rsid w:val="00233FF2"/>
    <w:rsid w:val="0023425B"/>
    <w:rsid w:val="0023734B"/>
    <w:rsid w:val="00240513"/>
    <w:rsid w:val="00240C4F"/>
    <w:rsid w:val="0024192F"/>
    <w:rsid w:val="002419BD"/>
    <w:rsid w:val="00242CB0"/>
    <w:rsid w:val="00244935"/>
    <w:rsid w:val="00245405"/>
    <w:rsid w:val="0025144B"/>
    <w:rsid w:val="0025542E"/>
    <w:rsid w:val="002571D1"/>
    <w:rsid w:val="00257ED0"/>
    <w:rsid w:val="0026220A"/>
    <w:rsid w:val="002622EC"/>
    <w:rsid w:val="002629B7"/>
    <w:rsid w:val="0026513E"/>
    <w:rsid w:val="0026589B"/>
    <w:rsid w:val="00265CD9"/>
    <w:rsid w:val="00266627"/>
    <w:rsid w:val="00266755"/>
    <w:rsid w:val="00267608"/>
    <w:rsid w:val="00267722"/>
    <w:rsid w:val="00267E64"/>
    <w:rsid w:val="002707AE"/>
    <w:rsid w:val="00270855"/>
    <w:rsid w:val="00271699"/>
    <w:rsid w:val="002717F0"/>
    <w:rsid w:val="00271F0D"/>
    <w:rsid w:val="00272E7A"/>
    <w:rsid w:val="00273840"/>
    <w:rsid w:val="00273953"/>
    <w:rsid w:val="00273D48"/>
    <w:rsid w:val="00273F86"/>
    <w:rsid w:val="002740D8"/>
    <w:rsid w:val="00274907"/>
    <w:rsid w:val="00275F81"/>
    <w:rsid w:val="0027657F"/>
    <w:rsid w:val="00276766"/>
    <w:rsid w:val="00277220"/>
    <w:rsid w:val="002775E6"/>
    <w:rsid w:val="00282685"/>
    <w:rsid w:val="00283798"/>
    <w:rsid w:val="00283F0F"/>
    <w:rsid w:val="0028430B"/>
    <w:rsid w:val="00284E24"/>
    <w:rsid w:val="00284FFC"/>
    <w:rsid w:val="0029260E"/>
    <w:rsid w:val="0029311F"/>
    <w:rsid w:val="002933A6"/>
    <w:rsid w:val="00294DDF"/>
    <w:rsid w:val="002950B6"/>
    <w:rsid w:val="00296075"/>
    <w:rsid w:val="002A15B5"/>
    <w:rsid w:val="002A435F"/>
    <w:rsid w:val="002A48A6"/>
    <w:rsid w:val="002A7AFD"/>
    <w:rsid w:val="002B1664"/>
    <w:rsid w:val="002B3D6E"/>
    <w:rsid w:val="002B4876"/>
    <w:rsid w:val="002B5B6B"/>
    <w:rsid w:val="002B5FA7"/>
    <w:rsid w:val="002B6301"/>
    <w:rsid w:val="002B6658"/>
    <w:rsid w:val="002B7391"/>
    <w:rsid w:val="002C02C4"/>
    <w:rsid w:val="002C0ECE"/>
    <w:rsid w:val="002C1149"/>
    <w:rsid w:val="002C1692"/>
    <w:rsid w:val="002C195F"/>
    <w:rsid w:val="002C2F49"/>
    <w:rsid w:val="002C3FDE"/>
    <w:rsid w:val="002C4778"/>
    <w:rsid w:val="002D12D9"/>
    <w:rsid w:val="002D317E"/>
    <w:rsid w:val="002D3BDD"/>
    <w:rsid w:val="002D5569"/>
    <w:rsid w:val="002D55D4"/>
    <w:rsid w:val="002E45F4"/>
    <w:rsid w:val="002E58D6"/>
    <w:rsid w:val="002F1738"/>
    <w:rsid w:val="002F1D01"/>
    <w:rsid w:val="002F413C"/>
    <w:rsid w:val="002F4DED"/>
    <w:rsid w:val="002F65A7"/>
    <w:rsid w:val="002F6797"/>
    <w:rsid w:val="003008B5"/>
    <w:rsid w:val="00300929"/>
    <w:rsid w:val="00300B32"/>
    <w:rsid w:val="00300BD1"/>
    <w:rsid w:val="003043CE"/>
    <w:rsid w:val="00304D86"/>
    <w:rsid w:val="0030546A"/>
    <w:rsid w:val="003054CD"/>
    <w:rsid w:val="0030620F"/>
    <w:rsid w:val="003062A2"/>
    <w:rsid w:val="00306760"/>
    <w:rsid w:val="0030720E"/>
    <w:rsid w:val="00307A4D"/>
    <w:rsid w:val="00310EF0"/>
    <w:rsid w:val="003139FD"/>
    <w:rsid w:val="00320328"/>
    <w:rsid w:val="00322197"/>
    <w:rsid w:val="00322613"/>
    <w:rsid w:val="00323333"/>
    <w:rsid w:val="00324B82"/>
    <w:rsid w:val="00324CB1"/>
    <w:rsid w:val="00324FFE"/>
    <w:rsid w:val="00326CE3"/>
    <w:rsid w:val="00330C7F"/>
    <w:rsid w:val="0033175F"/>
    <w:rsid w:val="003325EE"/>
    <w:rsid w:val="00334847"/>
    <w:rsid w:val="0033499F"/>
    <w:rsid w:val="00334FE4"/>
    <w:rsid w:val="003359A4"/>
    <w:rsid w:val="0033608E"/>
    <w:rsid w:val="00336A18"/>
    <w:rsid w:val="00337DDA"/>
    <w:rsid w:val="00340F2A"/>
    <w:rsid w:val="003424AF"/>
    <w:rsid w:val="00344850"/>
    <w:rsid w:val="00345FB9"/>
    <w:rsid w:val="0034791F"/>
    <w:rsid w:val="00347F84"/>
    <w:rsid w:val="003514FC"/>
    <w:rsid w:val="00351D8C"/>
    <w:rsid w:val="003533EE"/>
    <w:rsid w:val="0035394F"/>
    <w:rsid w:val="00355607"/>
    <w:rsid w:val="0035709E"/>
    <w:rsid w:val="0035777D"/>
    <w:rsid w:val="003578C4"/>
    <w:rsid w:val="00357CB4"/>
    <w:rsid w:val="00361181"/>
    <w:rsid w:val="00361E2D"/>
    <w:rsid w:val="003632FC"/>
    <w:rsid w:val="00363C16"/>
    <w:rsid w:val="003642EF"/>
    <w:rsid w:val="003646AF"/>
    <w:rsid w:val="0036560F"/>
    <w:rsid w:val="003703CC"/>
    <w:rsid w:val="0037158C"/>
    <w:rsid w:val="00371FE9"/>
    <w:rsid w:val="003726F1"/>
    <w:rsid w:val="00373392"/>
    <w:rsid w:val="0037389D"/>
    <w:rsid w:val="003746EF"/>
    <w:rsid w:val="00375C3F"/>
    <w:rsid w:val="003761F0"/>
    <w:rsid w:val="0037675E"/>
    <w:rsid w:val="00376BB1"/>
    <w:rsid w:val="003803DC"/>
    <w:rsid w:val="00380CA0"/>
    <w:rsid w:val="0038112F"/>
    <w:rsid w:val="0038341A"/>
    <w:rsid w:val="00383599"/>
    <w:rsid w:val="0038636F"/>
    <w:rsid w:val="00386860"/>
    <w:rsid w:val="00386AB7"/>
    <w:rsid w:val="00387827"/>
    <w:rsid w:val="0039232B"/>
    <w:rsid w:val="00392FEE"/>
    <w:rsid w:val="00393847"/>
    <w:rsid w:val="00393FBC"/>
    <w:rsid w:val="003940B6"/>
    <w:rsid w:val="003941E0"/>
    <w:rsid w:val="00396AB3"/>
    <w:rsid w:val="00396B33"/>
    <w:rsid w:val="00397F49"/>
    <w:rsid w:val="003A08F0"/>
    <w:rsid w:val="003A30A1"/>
    <w:rsid w:val="003A3B7E"/>
    <w:rsid w:val="003A4A26"/>
    <w:rsid w:val="003A5407"/>
    <w:rsid w:val="003A5533"/>
    <w:rsid w:val="003A6A3D"/>
    <w:rsid w:val="003B03ED"/>
    <w:rsid w:val="003B0DA5"/>
    <w:rsid w:val="003B1B58"/>
    <w:rsid w:val="003B40D4"/>
    <w:rsid w:val="003B64AF"/>
    <w:rsid w:val="003B677D"/>
    <w:rsid w:val="003B6CB1"/>
    <w:rsid w:val="003B7DB3"/>
    <w:rsid w:val="003C0150"/>
    <w:rsid w:val="003C274E"/>
    <w:rsid w:val="003C2B6C"/>
    <w:rsid w:val="003C2CDB"/>
    <w:rsid w:val="003C2F70"/>
    <w:rsid w:val="003C400F"/>
    <w:rsid w:val="003C66F0"/>
    <w:rsid w:val="003C7C67"/>
    <w:rsid w:val="003D0576"/>
    <w:rsid w:val="003D2C35"/>
    <w:rsid w:val="003D2FEE"/>
    <w:rsid w:val="003D3FF1"/>
    <w:rsid w:val="003D44C9"/>
    <w:rsid w:val="003D52AB"/>
    <w:rsid w:val="003D5D7A"/>
    <w:rsid w:val="003D5E32"/>
    <w:rsid w:val="003D6D66"/>
    <w:rsid w:val="003E18D8"/>
    <w:rsid w:val="003E246A"/>
    <w:rsid w:val="003E36AC"/>
    <w:rsid w:val="003E3D7C"/>
    <w:rsid w:val="003E6E8F"/>
    <w:rsid w:val="003F184B"/>
    <w:rsid w:val="003F5C33"/>
    <w:rsid w:val="003F5C53"/>
    <w:rsid w:val="003F69E4"/>
    <w:rsid w:val="003F7ECE"/>
    <w:rsid w:val="003F7F7F"/>
    <w:rsid w:val="004000C0"/>
    <w:rsid w:val="0040110D"/>
    <w:rsid w:val="00402055"/>
    <w:rsid w:val="004040E8"/>
    <w:rsid w:val="00404766"/>
    <w:rsid w:val="00405FCF"/>
    <w:rsid w:val="00406798"/>
    <w:rsid w:val="0040698F"/>
    <w:rsid w:val="00411014"/>
    <w:rsid w:val="004138FF"/>
    <w:rsid w:val="004167E6"/>
    <w:rsid w:val="0041697F"/>
    <w:rsid w:val="00417A01"/>
    <w:rsid w:val="00417B3D"/>
    <w:rsid w:val="004201A1"/>
    <w:rsid w:val="00420F03"/>
    <w:rsid w:val="00422CDF"/>
    <w:rsid w:val="00424572"/>
    <w:rsid w:val="004277F5"/>
    <w:rsid w:val="0043063C"/>
    <w:rsid w:val="00432494"/>
    <w:rsid w:val="004327FD"/>
    <w:rsid w:val="00433007"/>
    <w:rsid w:val="00433689"/>
    <w:rsid w:val="004357EF"/>
    <w:rsid w:val="004371D1"/>
    <w:rsid w:val="00441EBD"/>
    <w:rsid w:val="00442934"/>
    <w:rsid w:val="00443562"/>
    <w:rsid w:val="00443610"/>
    <w:rsid w:val="00444382"/>
    <w:rsid w:val="004443E7"/>
    <w:rsid w:val="00444F51"/>
    <w:rsid w:val="004459A6"/>
    <w:rsid w:val="00446479"/>
    <w:rsid w:val="004472A1"/>
    <w:rsid w:val="00451540"/>
    <w:rsid w:val="004515C1"/>
    <w:rsid w:val="00452B69"/>
    <w:rsid w:val="00452C33"/>
    <w:rsid w:val="00452CED"/>
    <w:rsid w:val="0045384D"/>
    <w:rsid w:val="0045412D"/>
    <w:rsid w:val="00454149"/>
    <w:rsid w:val="0045575B"/>
    <w:rsid w:val="00457CDE"/>
    <w:rsid w:val="00460896"/>
    <w:rsid w:val="004608EE"/>
    <w:rsid w:val="00461C79"/>
    <w:rsid w:val="00461EBD"/>
    <w:rsid w:val="00462430"/>
    <w:rsid w:val="00462D1E"/>
    <w:rsid w:val="00462DC1"/>
    <w:rsid w:val="00463C10"/>
    <w:rsid w:val="00465778"/>
    <w:rsid w:val="00466554"/>
    <w:rsid w:val="00467402"/>
    <w:rsid w:val="004675EA"/>
    <w:rsid w:val="00467D55"/>
    <w:rsid w:val="00471FCC"/>
    <w:rsid w:val="00474957"/>
    <w:rsid w:val="004751C9"/>
    <w:rsid w:val="00476359"/>
    <w:rsid w:val="00476841"/>
    <w:rsid w:val="00476F0E"/>
    <w:rsid w:val="0048093F"/>
    <w:rsid w:val="00481B00"/>
    <w:rsid w:val="00481FF3"/>
    <w:rsid w:val="00483B89"/>
    <w:rsid w:val="0048576E"/>
    <w:rsid w:val="00485D87"/>
    <w:rsid w:val="004873C6"/>
    <w:rsid w:val="004900C3"/>
    <w:rsid w:val="00491203"/>
    <w:rsid w:val="0049238E"/>
    <w:rsid w:val="004926C0"/>
    <w:rsid w:val="00494E8D"/>
    <w:rsid w:val="00494F73"/>
    <w:rsid w:val="00495038"/>
    <w:rsid w:val="004959CA"/>
    <w:rsid w:val="0049617D"/>
    <w:rsid w:val="00496359"/>
    <w:rsid w:val="00497E61"/>
    <w:rsid w:val="004A039A"/>
    <w:rsid w:val="004A0800"/>
    <w:rsid w:val="004A0D5F"/>
    <w:rsid w:val="004A1102"/>
    <w:rsid w:val="004A2B7A"/>
    <w:rsid w:val="004A3414"/>
    <w:rsid w:val="004A3D96"/>
    <w:rsid w:val="004A46F9"/>
    <w:rsid w:val="004A543F"/>
    <w:rsid w:val="004A6A88"/>
    <w:rsid w:val="004A7413"/>
    <w:rsid w:val="004B1031"/>
    <w:rsid w:val="004B12A2"/>
    <w:rsid w:val="004B209F"/>
    <w:rsid w:val="004B2A57"/>
    <w:rsid w:val="004B506A"/>
    <w:rsid w:val="004B5273"/>
    <w:rsid w:val="004B6AE6"/>
    <w:rsid w:val="004C131C"/>
    <w:rsid w:val="004C1E85"/>
    <w:rsid w:val="004C263A"/>
    <w:rsid w:val="004C3109"/>
    <w:rsid w:val="004D0CA0"/>
    <w:rsid w:val="004D18F0"/>
    <w:rsid w:val="004D1912"/>
    <w:rsid w:val="004D2AF2"/>
    <w:rsid w:val="004D2CF8"/>
    <w:rsid w:val="004D2DEF"/>
    <w:rsid w:val="004D34EC"/>
    <w:rsid w:val="004D4C22"/>
    <w:rsid w:val="004D5CAF"/>
    <w:rsid w:val="004D6346"/>
    <w:rsid w:val="004E112C"/>
    <w:rsid w:val="004E14A8"/>
    <w:rsid w:val="004E3556"/>
    <w:rsid w:val="004E397E"/>
    <w:rsid w:val="004E402E"/>
    <w:rsid w:val="004E6F65"/>
    <w:rsid w:val="004E7248"/>
    <w:rsid w:val="004E78E7"/>
    <w:rsid w:val="004E7D8E"/>
    <w:rsid w:val="004F0222"/>
    <w:rsid w:val="004F1268"/>
    <w:rsid w:val="004F140F"/>
    <w:rsid w:val="004F15FD"/>
    <w:rsid w:val="004F1BE5"/>
    <w:rsid w:val="004F3AEA"/>
    <w:rsid w:val="004F5C13"/>
    <w:rsid w:val="004F6162"/>
    <w:rsid w:val="004F6472"/>
    <w:rsid w:val="004F64B2"/>
    <w:rsid w:val="004F79BC"/>
    <w:rsid w:val="005002FD"/>
    <w:rsid w:val="00501717"/>
    <w:rsid w:val="0050583B"/>
    <w:rsid w:val="00505A9B"/>
    <w:rsid w:val="00510554"/>
    <w:rsid w:val="005125C5"/>
    <w:rsid w:val="00512D4B"/>
    <w:rsid w:val="0051463C"/>
    <w:rsid w:val="00515929"/>
    <w:rsid w:val="0051620A"/>
    <w:rsid w:val="00520D63"/>
    <w:rsid w:val="00522404"/>
    <w:rsid w:val="005224CA"/>
    <w:rsid w:val="0052268E"/>
    <w:rsid w:val="00522B39"/>
    <w:rsid w:val="00522E35"/>
    <w:rsid w:val="0052473B"/>
    <w:rsid w:val="005250DB"/>
    <w:rsid w:val="00525524"/>
    <w:rsid w:val="00525A75"/>
    <w:rsid w:val="00526CDB"/>
    <w:rsid w:val="0053197D"/>
    <w:rsid w:val="00531B57"/>
    <w:rsid w:val="00532D19"/>
    <w:rsid w:val="00533BE8"/>
    <w:rsid w:val="00534D9C"/>
    <w:rsid w:val="00534F8A"/>
    <w:rsid w:val="00535CE1"/>
    <w:rsid w:val="0053686D"/>
    <w:rsid w:val="00536B87"/>
    <w:rsid w:val="00536D22"/>
    <w:rsid w:val="00542A12"/>
    <w:rsid w:val="005460ED"/>
    <w:rsid w:val="0054673D"/>
    <w:rsid w:val="005505A5"/>
    <w:rsid w:val="00552C23"/>
    <w:rsid w:val="00554CE0"/>
    <w:rsid w:val="0055512F"/>
    <w:rsid w:val="00555231"/>
    <w:rsid w:val="00555766"/>
    <w:rsid w:val="005564B4"/>
    <w:rsid w:val="005566A1"/>
    <w:rsid w:val="00561F02"/>
    <w:rsid w:val="00562834"/>
    <w:rsid w:val="00564018"/>
    <w:rsid w:val="0057091B"/>
    <w:rsid w:val="0057376B"/>
    <w:rsid w:val="0057418B"/>
    <w:rsid w:val="00577C7B"/>
    <w:rsid w:val="00582243"/>
    <w:rsid w:val="0058338D"/>
    <w:rsid w:val="005839FE"/>
    <w:rsid w:val="0058561A"/>
    <w:rsid w:val="0058680B"/>
    <w:rsid w:val="00590141"/>
    <w:rsid w:val="00590279"/>
    <w:rsid w:val="00591EB1"/>
    <w:rsid w:val="00592319"/>
    <w:rsid w:val="0059313F"/>
    <w:rsid w:val="0059344F"/>
    <w:rsid w:val="005948C4"/>
    <w:rsid w:val="0059505D"/>
    <w:rsid w:val="005953B1"/>
    <w:rsid w:val="00595ACE"/>
    <w:rsid w:val="00595CFF"/>
    <w:rsid w:val="00597472"/>
    <w:rsid w:val="005A4ACD"/>
    <w:rsid w:val="005A5912"/>
    <w:rsid w:val="005A6AB1"/>
    <w:rsid w:val="005A6B59"/>
    <w:rsid w:val="005A6F6C"/>
    <w:rsid w:val="005A758E"/>
    <w:rsid w:val="005B316A"/>
    <w:rsid w:val="005B3F0D"/>
    <w:rsid w:val="005B4BC7"/>
    <w:rsid w:val="005B5522"/>
    <w:rsid w:val="005B5905"/>
    <w:rsid w:val="005B5B74"/>
    <w:rsid w:val="005B70C1"/>
    <w:rsid w:val="005C1150"/>
    <w:rsid w:val="005C2E9F"/>
    <w:rsid w:val="005C4898"/>
    <w:rsid w:val="005C5841"/>
    <w:rsid w:val="005C77A7"/>
    <w:rsid w:val="005D090A"/>
    <w:rsid w:val="005D16F4"/>
    <w:rsid w:val="005D2532"/>
    <w:rsid w:val="005D49BF"/>
    <w:rsid w:val="005D5701"/>
    <w:rsid w:val="005D7958"/>
    <w:rsid w:val="005D7A0D"/>
    <w:rsid w:val="005E0570"/>
    <w:rsid w:val="005E0718"/>
    <w:rsid w:val="005E1205"/>
    <w:rsid w:val="005E147D"/>
    <w:rsid w:val="005E206A"/>
    <w:rsid w:val="005E488C"/>
    <w:rsid w:val="005E5CC4"/>
    <w:rsid w:val="005E60D3"/>
    <w:rsid w:val="005E67A3"/>
    <w:rsid w:val="005E7649"/>
    <w:rsid w:val="005E7F8E"/>
    <w:rsid w:val="005F0235"/>
    <w:rsid w:val="005F02B3"/>
    <w:rsid w:val="005F1008"/>
    <w:rsid w:val="005F2A53"/>
    <w:rsid w:val="005F3C05"/>
    <w:rsid w:val="005F49AE"/>
    <w:rsid w:val="005F4D66"/>
    <w:rsid w:val="005F4EC2"/>
    <w:rsid w:val="00601197"/>
    <w:rsid w:val="006011E0"/>
    <w:rsid w:val="00603590"/>
    <w:rsid w:val="00603885"/>
    <w:rsid w:val="00603E19"/>
    <w:rsid w:val="0061019F"/>
    <w:rsid w:val="00611237"/>
    <w:rsid w:val="00612811"/>
    <w:rsid w:val="006128EE"/>
    <w:rsid w:val="00612A29"/>
    <w:rsid w:val="00613505"/>
    <w:rsid w:val="006137A9"/>
    <w:rsid w:val="00614125"/>
    <w:rsid w:val="00614611"/>
    <w:rsid w:val="00614DFD"/>
    <w:rsid w:val="0061525D"/>
    <w:rsid w:val="00615872"/>
    <w:rsid w:val="00615CB8"/>
    <w:rsid w:val="00616453"/>
    <w:rsid w:val="00617372"/>
    <w:rsid w:val="00620724"/>
    <w:rsid w:val="00626C56"/>
    <w:rsid w:val="00627E02"/>
    <w:rsid w:val="00631F1F"/>
    <w:rsid w:val="00632A03"/>
    <w:rsid w:val="00632E1E"/>
    <w:rsid w:val="0063308B"/>
    <w:rsid w:val="00634BDE"/>
    <w:rsid w:val="00635290"/>
    <w:rsid w:val="0063535B"/>
    <w:rsid w:val="00635B16"/>
    <w:rsid w:val="00635B1D"/>
    <w:rsid w:val="00635B7E"/>
    <w:rsid w:val="00635DD9"/>
    <w:rsid w:val="006370E8"/>
    <w:rsid w:val="00637864"/>
    <w:rsid w:val="0064134C"/>
    <w:rsid w:val="00641D4F"/>
    <w:rsid w:val="00642E3F"/>
    <w:rsid w:val="00643230"/>
    <w:rsid w:val="00645431"/>
    <w:rsid w:val="00645BC0"/>
    <w:rsid w:val="00646545"/>
    <w:rsid w:val="00646945"/>
    <w:rsid w:val="00651CDB"/>
    <w:rsid w:val="00651D23"/>
    <w:rsid w:val="00651F33"/>
    <w:rsid w:val="0065259C"/>
    <w:rsid w:val="00652ED1"/>
    <w:rsid w:val="00653D2F"/>
    <w:rsid w:val="006547C7"/>
    <w:rsid w:val="00656A9D"/>
    <w:rsid w:val="0066023F"/>
    <w:rsid w:val="00660861"/>
    <w:rsid w:val="00661742"/>
    <w:rsid w:val="00661AC4"/>
    <w:rsid w:val="0066338A"/>
    <w:rsid w:val="006634BD"/>
    <w:rsid w:val="0066640F"/>
    <w:rsid w:val="00666A54"/>
    <w:rsid w:val="00666C88"/>
    <w:rsid w:val="0066720F"/>
    <w:rsid w:val="0066751B"/>
    <w:rsid w:val="006724B6"/>
    <w:rsid w:val="006729E0"/>
    <w:rsid w:val="0067370A"/>
    <w:rsid w:val="0067406D"/>
    <w:rsid w:val="006748A6"/>
    <w:rsid w:val="00675749"/>
    <w:rsid w:val="006767FA"/>
    <w:rsid w:val="00676D9A"/>
    <w:rsid w:val="00680E82"/>
    <w:rsid w:val="006815CE"/>
    <w:rsid w:val="006838DD"/>
    <w:rsid w:val="00683F1B"/>
    <w:rsid w:val="00684FE7"/>
    <w:rsid w:val="00685992"/>
    <w:rsid w:val="0068652E"/>
    <w:rsid w:val="0069057A"/>
    <w:rsid w:val="00692BE9"/>
    <w:rsid w:val="00692E30"/>
    <w:rsid w:val="006940C3"/>
    <w:rsid w:val="006A063B"/>
    <w:rsid w:val="006A0696"/>
    <w:rsid w:val="006A1C69"/>
    <w:rsid w:val="006A2FDF"/>
    <w:rsid w:val="006A300A"/>
    <w:rsid w:val="006A4E1A"/>
    <w:rsid w:val="006A5561"/>
    <w:rsid w:val="006A572B"/>
    <w:rsid w:val="006A6E8B"/>
    <w:rsid w:val="006A73FC"/>
    <w:rsid w:val="006A74E5"/>
    <w:rsid w:val="006B0088"/>
    <w:rsid w:val="006B04F3"/>
    <w:rsid w:val="006B0C63"/>
    <w:rsid w:val="006B15BD"/>
    <w:rsid w:val="006B1F49"/>
    <w:rsid w:val="006B3221"/>
    <w:rsid w:val="006B488A"/>
    <w:rsid w:val="006B4CCF"/>
    <w:rsid w:val="006B551E"/>
    <w:rsid w:val="006B56A5"/>
    <w:rsid w:val="006B6755"/>
    <w:rsid w:val="006B6B52"/>
    <w:rsid w:val="006B6BD5"/>
    <w:rsid w:val="006C0858"/>
    <w:rsid w:val="006C1973"/>
    <w:rsid w:val="006C1B2A"/>
    <w:rsid w:val="006C2F10"/>
    <w:rsid w:val="006C4368"/>
    <w:rsid w:val="006C4ADC"/>
    <w:rsid w:val="006C4FDF"/>
    <w:rsid w:val="006C5AED"/>
    <w:rsid w:val="006C5FF6"/>
    <w:rsid w:val="006D0C8A"/>
    <w:rsid w:val="006D11C7"/>
    <w:rsid w:val="006D2785"/>
    <w:rsid w:val="006D48E6"/>
    <w:rsid w:val="006D4919"/>
    <w:rsid w:val="006D5A85"/>
    <w:rsid w:val="006D63AD"/>
    <w:rsid w:val="006D6FB0"/>
    <w:rsid w:val="006E09CD"/>
    <w:rsid w:val="006E0F56"/>
    <w:rsid w:val="006E19A2"/>
    <w:rsid w:val="006E1CC9"/>
    <w:rsid w:val="006E35C0"/>
    <w:rsid w:val="006E3DC7"/>
    <w:rsid w:val="006E41AB"/>
    <w:rsid w:val="006E545A"/>
    <w:rsid w:val="006E5D68"/>
    <w:rsid w:val="006E6144"/>
    <w:rsid w:val="006E6607"/>
    <w:rsid w:val="006E669E"/>
    <w:rsid w:val="006E6C2D"/>
    <w:rsid w:val="006E717A"/>
    <w:rsid w:val="006E75F6"/>
    <w:rsid w:val="006E773B"/>
    <w:rsid w:val="006F00BE"/>
    <w:rsid w:val="006F0EF0"/>
    <w:rsid w:val="006F1367"/>
    <w:rsid w:val="006F345C"/>
    <w:rsid w:val="006F53B5"/>
    <w:rsid w:val="006F7639"/>
    <w:rsid w:val="00700BF5"/>
    <w:rsid w:val="00700E09"/>
    <w:rsid w:val="007016CB"/>
    <w:rsid w:val="0070366F"/>
    <w:rsid w:val="00703AA9"/>
    <w:rsid w:val="00703BD4"/>
    <w:rsid w:val="00704B66"/>
    <w:rsid w:val="00704B94"/>
    <w:rsid w:val="00704D04"/>
    <w:rsid w:val="00705A54"/>
    <w:rsid w:val="00705E6F"/>
    <w:rsid w:val="00705F19"/>
    <w:rsid w:val="007060A5"/>
    <w:rsid w:val="0070657F"/>
    <w:rsid w:val="00706819"/>
    <w:rsid w:val="00707ACD"/>
    <w:rsid w:val="00707F74"/>
    <w:rsid w:val="0071007D"/>
    <w:rsid w:val="00710394"/>
    <w:rsid w:val="00711065"/>
    <w:rsid w:val="007110D2"/>
    <w:rsid w:val="0071153C"/>
    <w:rsid w:val="00711BA8"/>
    <w:rsid w:val="00712361"/>
    <w:rsid w:val="00715089"/>
    <w:rsid w:val="007151D5"/>
    <w:rsid w:val="00715E31"/>
    <w:rsid w:val="0071759C"/>
    <w:rsid w:val="0072175D"/>
    <w:rsid w:val="00722D1A"/>
    <w:rsid w:val="00722D93"/>
    <w:rsid w:val="007241B9"/>
    <w:rsid w:val="00724BE9"/>
    <w:rsid w:val="007263FF"/>
    <w:rsid w:val="0072670C"/>
    <w:rsid w:val="0072762D"/>
    <w:rsid w:val="00727E9F"/>
    <w:rsid w:val="00731C90"/>
    <w:rsid w:val="007321DD"/>
    <w:rsid w:val="00732910"/>
    <w:rsid w:val="007356EF"/>
    <w:rsid w:val="007357D9"/>
    <w:rsid w:val="0073766C"/>
    <w:rsid w:val="00737A4E"/>
    <w:rsid w:val="00737BA7"/>
    <w:rsid w:val="00740611"/>
    <w:rsid w:val="00741396"/>
    <w:rsid w:val="0074239C"/>
    <w:rsid w:val="00744A58"/>
    <w:rsid w:val="007450A7"/>
    <w:rsid w:val="00746811"/>
    <w:rsid w:val="0075065D"/>
    <w:rsid w:val="00751673"/>
    <w:rsid w:val="00751DA5"/>
    <w:rsid w:val="007528E5"/>
    <w:rsid w:val="00752C70"/>
    <w:rsid w:val="00752E00"/>
    <w:rsid w:val="0075345C"/>
    <w:rsid w:val="007536A1"/>
    <w:rsid w:val="00753DE7"/>
    <w:rsid w:val="00754534"/>
    <w:rsid w:val="00755AA1"/>
    <w:rsid w:val="00756510"/>
    <w:rsid w:val="007574E5"/>
    <w:rsid w:val="00757FE8"/>
    <w:rsid w:val="00760130"/>
    <w:rsid w:val="00760455"/>
    <w:rsid w:val="00760E76"/>
    <w:rsid w:val="00761C44"/>
    <w:rsid w:val="00763368"/>
    <w:rsid w:val="00764532"/>
    <w:rsid w:val="00764D9F"/>
    <w:rsid w:val="00764E27"/>
    <w:rsid w:val="00766A37"/>
    <w:rsid w:val="00766FA1"/>
    <w:rsid w:val="007670D1"/>
    <w:rsid w:val="007672A7"/>
    <w:rsid w:val="00770E8D"/>
    <w:rsid w:val="007718B2"/>
    <w:rsid w:val="00771AED"/>
    <w:rsid w:val="00771D48"/>
    <w:rsid w:val="00772607"/>
    <w:rsid w:val="00772987"/>
    <w:rsid w:val="0077418B"/>
    <w:rsid w:val="0077436D"/>
    <w:rsid w:val="00774597"/>
    <w:rsid w:val="00780E17"/>
    <w:rsid w:val="00781563"/>
    <w:rsid w:val="00781BB4"/>
    <w:rsid w:val="0078264A"/>
    <w:rsid w:val="00783621"/>
    <w:rsid w:val="0078425B"/>
    <w:rsid w:val="00785CD1"/>
    <w:rsid w:val="007867D9"/>
    <w:rsid w:val="00787215"/>
    <w:rsid w:val="00787A49"/>
    <w:rsid w:val="00791719"/>
    <w:rsid w:val="00791755"/>
    <w:rsid w:val="00793155"/>
    <w:rsid w:val="00793F4F"/>
    <w:rsid w:val="00793FDE"/>
    <w:rsid w:val="007969F3"/>
    <w:rsid w:val="00797D42"/>
    <w:rsid w:val="007A17C5"/>
    <w:rsid w:val="007A1D9A"/>
    <w:rsid w:val="007A3B7D"/>
    <w:rsid w:val="007A422E"/>
    <w:rsid w:val="007A5054"/>
    <w:rsid w:val="007A64DA"/>
    <w:rsid w:val="007A6AD7"/>
    <w:rsid w:val="007A6C4B"/>
    <w:rsid w:val="007A7DB3"/>
    <w:rsid w:val="007B1522"/>
    <w:rsid w:val="007B257A"/>
    <w:rsid w:val="007B4543"/>
    <w:rsid w:val="007B56C5"/>
    <w:rsid w:val="007B5739"/>
    <w:rsid w:val="007B7321"/>
    <w:rsid w:val="007B777C"/>
    <w:rsid w:val="007B7F14"/>
    <w:rsid w:val="007C098E"/>
    <w:rsid w:val="007C25E0"/>
    <w:rsid w:val="007D0252"/>
    <w:rsid w:val="007D248E"/>
    <w:rsid w:val="007D3CC3"/>
    <w:rsid w:val="007D46BC"/>
    <w:rsid w:val="007D5CB3"/>
    <w:rsid w:val="007D644D"/>
    <w:rsid w:val="007E1883"/>
    <w:rsid w:val="007E2C3B"/>
    <w:rsid w:val="007E32B4"/>
    <w:rsid w:val="007E369A"/>
    <w:rsid w:val="007E38F6"/>
    <w:rsid w:val="007E4423"/>
    <w:rsid w:val="007E4B7E"/>
    <w:rsid w:val="007E7764"/>
    <w:rsid w:val="007E7D4C"/>
    <w:rsid w:val="007F05E6"/>
    <w:rsid w:val="007F15D9"/>
    <w:rsid w:val="007F40ED"/>
    <w:rsid w:val="007F47B5"/>
    <w:rsid w:val="007F543E"/>
    <w:rsid w:val="007F7434"/>
    <w:rsid w:val="007F7D88"/>
    <w:rsid w:val="007F7E91"/>
    <w:rsid w:val="008008F7"/>
    <w:rsid w:val="00801400"/>
    <w:rsid w:val="00804CC0"/>
    <w:rsid w:val="00806C41"/>
    <w:rsid w:val="00810C9E"/>
    <w:rsid w:val="00810D7D"/>
    <w:rsid w:val="00811901"/>
    <w:rsid w:val="00813759"/>
    <w:rsid w:val="00817134"/>
    <w:rsid w:val="008173CD"/>
    <w:rsid w:val="00820E83"/>
    <w:rsid w:val="00821759"/>
    <w:rsid w:val="008222F5"/>
    <w:rsid w:val="008223D1"/>
    <w:rsid w:val="00823721"/>
    <w:rsid w:val="00823B91"/>
    <w:rsid w:val="008249F2"/>
    <w:rsid w:val="00825CA3"/>
    <w:rsid w:val="00826A3E"/>
    <w:rsid w:val="00826A48"/>
    <w:rsid w:val="008279E1"/>
    <w:rsid w:val="00827A02"/>
    <w:rsid w:val="00827DF0"/>
    <w:rsid w:val="0083293D"/>
    <w:rsid w:val="008336CC"/>
    <w:rsid w:val="008337BD"/>
    <w:rsid w:val="0083537E"/>
    <w:rsid w:val="00835A37"/>
    <w:rsid w:val="00836932"/>
    <w:rsid w:val="00837064"/>
    <w:rsid w:val="0084002E"/>
    <w:rsid w:val="00843582"/>
    <w:rsid w:val="00844500"/>
    <w:rsid w:val="00844A9B"/>
    <w:rsid w:val="00844F4D"/>
    <w:rsid w:val="00847160"/>
    <w:rsid w:val="008504CA"/>
    <w:rsid w:val="00850DE5"/>
    <w:rsid w:val="00853D81"/>
    <w:rsid w:val="00853F2C"/>
    <w:rsid w:val="008546E9"/>
    <w:rsid w:val="00854D75"/>
    <w:rsid w:val="00854F10"/>
    <w:rsid w:val="00855822"/>
    <w:rsid w:val="0086285A"/>
    <w:rsid w:val="008649C9"/>
    <w:rsid w:val="00865083"/>
    <w:rsid w:val="00865707"/>
    <w:rsid w:val="00865A41"/>
    <w:rsid w:val="00865C73"/>
    <w:rsid w:val="00866C8B"/>
    <w:rsid w:val="00870BE2"/>
    <w:rsid w:val="00870F8F"/>
    <w:rsid w:val="00872A6C"/>
    <w:rsid w:val="008733E9"/>
    <w:rsid w:val="0087411F"/>
    <w:rsid w:val="00875426"/>
    <w:rsid w:val="008758A1"/>
    <w:rsid w:val="0087677B"/>
    <w:rsid w:val="00880168"/>
    <w:rsid w:val="0088457D"/>
    <w:rsid w:val="00885531"/>
    <w:rsid w:val="008858B1"/>
    <w:rsid w:val="00886A0B"/>
    <w:rsid w:val="00887617"/>
    <w:rsid w:val="0089157B"/>
    <w:rsid w:val="00891B34"/>
    <w:rsid w:val="008924FC"/>
    <w:rsid w:val="00893302"/>
    <w:rsid w:val="00894354"/>
    <w:rsid w:val="008952D6"/>
    <w:rsid w:val="008961EB"/>
    <w:rsid w:val="0089654D"/>
    <w:rsid w:val="008979BA"/>
    <w:rsid w:val="008A1088"/>
    <w:rsid w:val="008A2B86"/>
    <w:rsid w:val="008A2B9E"/>
    <w:rsid w:val="008A2E18"/>
    <w:rsid w:val="008A30C5"/>
    <w:rsid w:val="008A3159"/>
    <w:rsid w:val="008A38B4"/>
    <w:rsid w:val="008A4692"/>
    <w:rsid w:val="008A4922"/>
    <w:rsid w:val="008A53F8"/>
    <w:rsid w:val="008A5788"/>
    <w:rsid w:val="008A6AF8"/>
    <w:rsid w:val="008A772C"/>
    <w:rsid w:val="008B0D3B"/>
    <w:rsid w:val="008B0F19"/>
    <w:rsid w:val="008B1008"/>
    <w:rsid w:val="008B2C34"/>
    <w:rsid w:val="008B2DE8"/>
    <w:rsid w:val="008B4312"/>
    <w:rsid w:val="008B4B36"/>
    <w:rsid w:val="008B4B39"/>
    <w:rsid w:val="008B4FA0"/>
    <w:rsid w:val="008B5133"/>
    <w:rsid w:val="008B5F02"/>
    <w:rsid w:val="008C07C1"/>
    <w:rsid w:val="008C0CEB"/>
    <w:rsid w:val="008C2615"/>
    <w:rsid w:val="008C2E9C"/>
    <w:rsid w:val="008C3DD7"/>
    <w:rsid w:val="008C411C"/>
    <w:rsid w:val="008C4342"/>
    <w:rsid w:val="008C5CE0"/>
    <w:rsid w:val="008C6898"/>
    <w:rsid w:val="008D00EA"/>
    <w:rsid w:val="008D09AF"/>
    <w:rsid w:val="008D0DAA"/>
    <w:rsid w:val="008D2012"/>
    <w:rsid w:val="008D2C34"/>
    <w:rsid w:val="008D5376"/>
    <w:rsid w:val="008D5C5B"/>
    <w:rsid w:val="008D6085"/>
    <w:rsid w:val="008D60A3"/>
    <w:rsid w:val="008D6EF3"/>
    <w:rsid w:val="008D6F98"/>
    <w:rsid w:val="008E0AB9"/>
    <w:rsid w:val="008E161C"/>
    <w:rsid w:val="008E255B"/>
    <w:rsid w:val="008E40A8"/>
    <w:rsid w:val="008E45E8"/>
    <w:rsid w:val="008E4DA8"/>
    <w:rsid w:val="008E529C"/>
    <w:rsid w:val="008E5A26"/>
    <w:rsid w:val="008E5F0B"/>
    <w:rsid w:val="008E7756"/>
    <w:rsid w:val="008F051F"/>
    <w:rsid w:val="008F16EF"/>
    <w:rsid w:val="008F40AC"/>
    <w:rsid w:val="008F5610"/>
    <w:rsid w:val="008F59BD"/>
    <w:rsid w:val="008F72D7"/>
    <w:rsid w:val="00900C49"/>
    <w:rsid w:val="00901B34"/>
    <w:rsid w:val="0090446F"/>
    <w:rsid w:val="00906494"/>
    <w:rsid w:val="00907119"/>
    <w:rsid w:val="00912207"/>
    <w:rsid w:val="0091281B"/>
    <w:rsid w:val="00915E27"/>
    <w:rsid w:val="009160BF"/>
    <w:rsid w:val="00916AC8"/>
    <w:rsid w:val="009175EC"/>
    <w:rsid w:val="00917748"/>
    <w:rsid w:val="009237B0"/>
    <w:rsid w:val="00923962"/>
    <w:rsid w:val="00924826"/>
    <w:rsid w:val="00925498"/>
    <w:rsid w:val="00927483"/>
    <w:rsid w:val="00927DB1"/>
    <w:rsid w:val="00927E83"/>
    <w:rsid w:val="00930985"/>
    <w:rsid w:val="00930DC1"/>
    <w:rsid w:val="00931378"/>
    <w:rsid w:val="009316FD"/>
    <w:rsid w:val="00931EEB"/>
    <w:rsid w:val="00932C14"/>
    <w:rsid w:val="0093310F"/>
    <w:rsid w:val="009345EE"/>
    <w:rsid w:val="00934736"/>
    <w:rsid w:val="00935BB8"/>
    <w:rsid w:val="00937112"/>
    <w:rsid w:val="009372A6"/>
    <w:rsid w:val="009410CA"/>
    <w:rsid w:val="009415FA"/>
    <w:rsid w:val="009436BF"/>
    <w:rsid w:val="00944116"/>
    <w:rsid w:val="00944B11"/>
    <w:rsid w:val="00945D12"/>
    <w:rsid w:val="00946BD6"/>
    <w:rsid w:val="0095024B"/>
    <w:rsid w:val="00950297"/>
    <w:rsid w:val="00950B30"/>
    <w:rsid w:val="009510B8"/>
    <w:rsid w:val="00951130"/>
    <w:rsid w:val="009514FB"/>
    <w:rsid w:val="00951BC3"/>
    <w:rsid w:val="00951BFA"/>
    <w:rsid w:val="00951E57"/>
    <w:rsid w:val="009523AF"/>
    <w:rsid w:val="0095370D"/>
    <w:rsid w:val="00955FD6"/>
    <w:rsid w:val="0095692C"/>
    <w:rsid w:val="0095707F"/>
    <w:rsid w:val="009578F1"/>
    <w:rsid w:val="0096174B"/>
    <w:rsid w:val="009617AA"/>
    <w:rsid w:val="00963BBE"/>
    <w:rsid w:val="0096538A"/>
    <w:rsid w:val="00965CCF"/>
    <w:rsid w:val="009662B8"/>
    <w:rsid w:val="009673A6"/>
    <w:rsid w:val="00967A05"/>
    <w:rsid w:val="00967ACA"/>
    <w:rsid w:val="00967AE7"/>
    <w:rsid w:val="00970756"/>
    <w:rsid w:val="009713C8"/>
    <w:rsid w:val="0097312A"/>
    <w:rsid w:val="00975EDA"/>
    <w:rsid w:val="00976AD7"/>
    <w:rsid w:val="00982B95"/>
    <w:rsid w:val="00983C6C"/>
    <w:rsid w:val="00984316"/>
    <w:rsid w:val="009845F8"/>
    <w:rsid w:val="00985B93"/>
    <w:rsid w:val="009922C5"/>
    <w:rsid w:val="009927F9"/>
    <w:rsid w:val="00993BD8"/>
    <w:rsid w:val="00994425"/>
    <w:rsid w:val="00994E5E"/>
    <w:rsid w:val="00995362"/>
    <w:rsid w:val="009A0A2D"/>
    <w:rsid w:val="009A19E4"/>
    <w:rsid w:val="009A7D1B"/>
    <w:rsid w:val="009B07F0"/>
    <w:rsid w:val="009B0910"/>
    <w:rsid w:val="009B096C"/>
    <w:rsid w:val="009B2070"/>
    <w:rsid w:val="009B21B0"/>
    <w:rsid w:val="009B4E02"/>
    <w:rsid w:val="009B742C"/>
    <w:rsid w:val="009C2CA6"/>
    <w:rsid w:val="009C382D"/>
    <w:rsid w:val="009C4ED9"/>
    <w:rsid w:val="009C6281"/>
    <w:rsid w:val="009C657F"/>
    <w:rsid w:val="009D2B51"/>
    <w:rsid w:val="009D5442"/>
    <w:rsid w:val="009D7BC0"/>
    <w:rsid w:val="009E1439"/>
    <w:rsid w:val="009E1741"/>
    <w:rsid w:val="009E2C03"/>
    <w:rsid w:val="009E2CC4"/>
    <w:rsid w:val="009E4E2A"/>
    <w:rsid w:val="009E4E8A"/>
    <w:rsid w:val="009E577D"/>
    <w:rsid w:val="009E5D8A"/>
    <w:rsid w:val="009E651D"/>
    <w:rsid w:val="009E6ADF"/>
    <w:rsid w:val="009F1EDB"/>
    <w:rsid w:val="009F3D29"/>
    <w:rsid w:val="009F3E2A"/>
    <w:rsid w:val="009F5A50"/>
    <w:rsid w:val="00A03154"/>
    <w:rsid w:val="00A03587"/>
    <w:rsid w:val="00A042A2"/>
    <w:rsid w:val="00A04DDF"/>
    <w:rsid w:val="00A0604F"/>
    <w:rsid w:val="00A0680D"/>
    <w:rsid w:val="00A06F34"/>
    <w:rsid w:val="00A0761B"/>
    <w:rsid w:val="00A07BD9"/>
    <w:rsid w:val="00A10FD7"/>
    <w:rsid w:val="00A11D91"/>
    <w:rsid w:val="00A14A87"/>
    <w:rsid w:val="00A14AC3"/>
    <w:rsid w:val="00A15909"/>
    <w:rsid w:val="00A16329"/>
    <w:rsid w:val="00A16DC3"/>
    <w:rsid w:val="00A16E69"/>
    <w:rsid w:val="00A1780C"/>
    <w:rsid w:val="00A208FD"/>
    <w:rsid w:val="00A20DEF"/>
    <w:rsid w:val="00A22BF0"/>
    <w:rsid w:val="00A24C98"/>
    <w:rsid w:val="00A27311"/>
    <w:rsid w:val="00A2745E"/>
    <w:rsid w:val="00A277B8"/>
    <w:rsid w:val="00A3131B"/>
    <w:rsid w:val="00A313B1"/>
    <w:rsid w:val="00A31BB4"/>
    <w:rsid w:val="00A32847"/>
    <w:rsid w:val="00A32AD3"/>
    <w:rsid w:val="00A3313C"/>
    <w:rsid w:val="00A3321A"/>
    <w:rsid w:val="00A34520"/>
    <w:rsid w:val="00A356F6"/>
    <w:rsid w:val="00A37E03"/>
    <w:rsid w:val="00A4188F"/>
    <w:rsid w:val="00A42DE3"/>
    <w:rsid w:val="00A44240"/>
    <w:rsid w:val="00A44F06"/>
    <w:rsid w:val="00A45ECD"/>
    <w:rsid w:val="00A4733B"/>
    <w:rsid w:val="00A52256"/>
    <w:rsid w:val="00A523D3"/>
    <w:rsid w:val="00A52730"/>
    <w:rsid w:val="00A53E41"/>
    <w:rsid w:val="00A540BF"/>
    <w:rsid w:val="00A55961"/>
    <w:rsid w:val="00A55DCF"/>
    <w:rsid w:val="00A573EB"/>
    <w:rsid w:val="00A57664"/>
    <w:rsid w:val="00A611F1"/>
    <w:rsid w:val="00A646B6"/>
    <w:rsid w:val="00A648B8"/>
    <w:rsid w:val="00A64F08"/>
    <w:rsid w:val="00A66680"/>
    <w:rsid w:val="00A66768"/>
    <w:rsid w:val="00A70EA7"/>
    <w:rsid w:val="00A71C96"/>
    <w:rsid w:val="00A71D3B"/>
    <w:rsid w:val="00A71F6C"/>
    <w:rsid w:val="00A71FA4"/>
    <w:rsid w:val="00A72B50"/>
    <w:rsid w:val="00A739F6"/>
    <w:rsid w:val="00A75C32"/>
    <w:rsid w:val="00A77F99"/>
    <w:rsid w:val="00A832A4"/>
    <w:rsid w:val="00A84B75"/>
    <w:rsid w:val="00A85E8F"/>
    <w:rsid w:val="00A85FC5"/>
    <w:rsid w:val="00A8735B"/>
    <w:rsid w:val="00A9098F"/>
    <w:rsid w:val="00A93AB3"/>
    <w:rsid w:val="00A93FB1"/>
    <w:rsid w:val="00A94098"/>
    <w:rsid w:val="00A946B3"/>
    <w:rsid w:val="00A95065"/>
    <w:rsid w:val="00A95849"/>
    <w:rsid w:val="00A95B6F"/>
    <w:rsid w:val="00AA2066"/>
    <w:rsid w:val="00AA2C38"/>
    <w:rsid w:val="00AA2D1C"/>
    <w:rsid w:val="00AA5C2B"/>
    <w:rsid w:val="00AA60AC"/>
    <w:rsid w:val="00AA7796"/>
    <w:rsid w:val="00AB061C"/>
    <w:rsid w:val="00AB0AC1"/>
    <w:rsid w:val="00AB10ED"/>
    <w:rsid w:val="00AB2A90"/>
    <w:rsid w:val="00AB2EE7"/>
    <w:rsid w:val="00AB4C35"/>
    <w:rsid w:val="00AB5030"/>
    <w:rsid w:val="00AB7895"/>
    <w:rsid w:val="00AC0190"/>
    <w:rsid w:val="00AC1667"/>
    <w:rsid w:val="00AC17BA"/>
    <w:rsid w:val="00AC279B"/>
    <w:rsid w:val="00AC465F"/>
    <w:rsid w:val="00AC4F2A"/>
    <w:rsid w:val="00AC58F9"/>
    <w:rsid w:val="00AC5DBB"/>
    <w:rsid w:val="00AC6D79"/>
    <w:rsid w:val="00AD0395"/>
    <w:rsid w:val="00AD1C76"/>
    <w:rsid w:val="00AD5E92"/>
    <w:rsid w:val="00AD6C58"/>
    <w:rsid w:val="00AE0353"/>
    <w:rsid w:val="00AE1001"/>
    <w:rsid w:val="00AE1FFA"/>
    <w:rsid w:val="00AE2740"/>
    <w:rsid w:val="00AE2ABA"/>
    <w:rsid w:val="00AE395D"/>
    <w:rsid w:val="00AE46A5"/>
    <w:rsid w:val="00AE473B"/>
    <w:rsid w:val="00AE5385"/>
    <w:rsid w:val="00AE5CE4"/>
    <w:rsid w:val="00AE654C"/>
    <w:rsid w:val="00AE69DC"/>
    <w:rsid w:val="00AE798A"/>
    <w:rsid w:val="00AE7ACE"/>
    <w:rsid w:val="00AE7B6E"/>
    <w:rsid w:val="00AF0051"/>
    <w:rsid w:val="00AF061A"/>
    <w:rsid w:val="00AF13C1"/>
    <w:rsid w:val="00AF29AF"/>
    <w:rsid w:val="00AF36E8"/>
    <w:rsid w:val="00AF383F"/>
    <w:rsid w:val="00AF539D"/>
    <w:rsid w:val="00AF6B95"/>
    <w:rsid w:val="00B00F01"/>
    <w:rsid w:val="00B05816"/>
    <w:rsid w:val="00B06631"/>
    <w:rsid w:val="00B06FD3"/>
    <w:rsid w:val="00B075C4"/>
    <w:rsid w:val="00B07646"/>
    <w:rsid w:val="00B1070F"/>
    <w:rsid w:val="00B11C32"/>
    <w:rsid w:val="00B11C5F"/>
    <w:rsid w:val="00B11E9D"/>
    <w:rsid w:val="00B12C57"/>
    <w:rsid w:val="00B14219"/>
    <w:rsid w:val="00B1490E"/>
    <w:rsid w:val="00B14FF3"/>
    <w:rsid w:val="00B160AD"/>
    <w:rsid w:val="00B16289"/>
    <w:rsid w:val="00B224A3"/>
    <w:rsid w:val="00B224FC"/>
    <w:rsid w:val="00B22AB7"/>
    <w:rsid w:val="00B24307"/>
    <w:rsid w:val="00B244B5"/>
    <w:rsid w:val="00B254B7"/>
    <w:rsid w:val="00B2729C"/>
    <w:rsid w:val="00B276FE"/>
    <w:rsid w:val="00B30267"/>
    <w:rsid w:val="00B31BB3"/>
    <w:rsid w:val="00B31F2A"/>
    <w:rsid w:val="00B32E4F"/>
    <w:rsid w:val="00B34B3A"/>
    <w:rsid w:val="00B36D6B"/>
    <w:rsid w:val="00B37EC3"/>
    <w:rsid w:val="00B442AE"/>
    <w:rsid w:val="00B46AF5"/>
    <w:rsid w:val="00B544D2"/>
    <w:rsid w:val="00B5511A"/>
    <w:rsid w:val="00B55690"/>
    <w:rsid w:val="00B55906"/>
    <w:rsid w:val="00B60282"/>
    <w:rsid w:val="00B60C50"/>
    <w:rsid w:val="00B60F20"/>
    <w:rsid w:val="00B62517"/>
    <w:rsid w:val="00B6314F"/>
    <w:rsid w:val="00B635B6"/>
    <w:rsid w:val="00B659FF"/>
    <w:rsid w:val="00B65ECF"/>
    <w:rsid w:val="00B66446"/>
    <w:rsid w:val="00B67978"/>
    <w:rsid w:val="00B700E6"/>
    <w:rsid w:val="00B702D9"/>
    <w:rsid w:val="00B702EB"/>
    <w:rsid w:val="00B70599"/>
    <w:rsid w:val="00B71467"/>
    <w:rsid w:val="00B71875"/>
    <w:rsid w:val="00B72184"/>
    <w:rsid w:val="00B75283"/>
    <w:rsid w:val="00B76912"/>
    <w:rsid w:val="00B77C37"/>
    <w:rsid w:val="00B809E5"/>
    <w:rsid w:val="00B8126F"/>
    <w:rsid w:val="00B81490"/>
    <w:rsid w:val="00B82729"/>
    <w:rsid w:val="00B831E0"/>
    <w:rsid w:val="00B84705"/>
    <w:rsid w:val="00B85220"/>
    <w:rsid w:val="00B85E75"/>
    <w:rsid w:val="00B90799"/>
    <w:rsid w:val="00B910DB"/>
    <w:rsid w:val="00B91108"/>
    <w:rsid w:val="00B928FA"/>
    <w:rsid w:val="00B93494"/>
    <w:rsid w:val="00B95A86"/>
    <w:rsid w:val="00B96839"/>
    <w:rsid w:val="00B974EC"/>
    <w:rsid w:val="00B978C4"/>
    <w:rsid w:val="00BA017E"/>
    <w:rsid w:val="00BA191F"/>
    <w:rsid w:val="00BA275A"/>
    <w:rsid w:val="00BA2E73"/>
    <w:rsid w:val="00BA3067"/>
    <w:rsid w:val="00BA42B1"/>
    <w:rsid w:val="00BA47B6"/>
    <w:rsid w:val="00BA7CFF"/>
    <w:rsid w:val="00BB174B"/>
    <w:rsid w:val="00BB1F72"/>
    <w:rsid w:val="00BB2620"/>
    <w:rsid w:val="00BB4048"/>
    <w:rsid w:val="00BB52E5"/>
    <w:rsid w:val="00BB6CA2"/>
    <w:rsid w:val="00BC0172"/>
    <w:rsid w:val="00BC2544"/>
    <w:rsid w:val="00BC49ED"/>
    <w:rsid w:val="00BC5BC7"/>
    <w:rsid w:val="00BC680B"/>
    <w:rsid w:val="00BD16D7"/>
    <w:rsid w:val="00BD1FC1"/>
    <w:rsid w:val="00BD2CDB"/>
    <w:rsid w:val="00BD3827"/>
    <w:rsid w:val="00BD4922"/>
    <w:rsid w:val="00BD4E9D"/>
    <w:rsid w:val="00BD6AC4"/>
    <w:rsid w:val="00BD7258"/>
    <w:rsid w:val="00BE4321"/>
    <w:rsid w:val="00BE4F52"/>
    <w:rsid w:val="00BE672A"/>
    <w:rsid w:val="00BE6A8D"/>
    <w:rsid w:val="00BE6D11"/>
    <w:rsid w:val="00BE7624"/>
    <w:rsid w:val="00BF21EE"/>
    <w:rsid w:val="00BF33FE"/>
    <w:rsid w:val="00BF3474"/>
    <w:rsid w:val="00BF47A8"/>
    <w:rsid w:val="00BF4B39"/>
    <w:rsid w:val="00BF6800"/>
    <w:rsid w:val="00BF6EBE"/>
    <w:rsid w:val="00BF783A"/>
    <w:rsid w:val="00BF7A61"/>
    <w:rsid w:val="00C004D5"/>
    <w:rsid w:val="00C00652"/>
    <w:rsid w:val="00C02BE8"/>
    <w:rsid w:val="00C0513B"/>
    <w:rsid w:val="00C06D09"/>
    <w:rsid w:val="00C074CB"/>
    <w:rsid w:val="00C07B2F"/>
    <w:rsid w:val="00C11BD0"/>
    <w:rsid w:val="00C157ED"/>
    <w:rsid w:val="00C15F8B"/>
    <w:rsid w:val="00C16165"/>
    <w:rsid w:val="00C16A6D"/>
    <w:rsid w:val="00C17033"/>
    <w:rsid w:val="00C17E0E"/>
    <w:rsid w:val="00C20E72"/>
    <w:rsid w:val="00C21A15"/>
    <w:rsid w:val="00C2209F"/>
    <w:rsid w:val="00C22D11"/>
    <w:rsid w:val="00C26446"/>
    <w:rsid w:val="00C26CE7"/>
    <w:rsid w:val="00C27FC0"/>
    <w:rsid w:val="00C30FFC"/>
    <w:rsid w:val="00C327BF"/>
    <w:rsid w:val="00C334CC"/>
    <w:rsid w:val="00C34285"/>
    <w:rsid w:val="00C36AFC"/>
    <w:rsid w:val="00C37708"/>
    <w:rsid w:val="00C408D5"/>
    <w:rsid w:val="00C42E8D"/>
    <w:rsid w:val="00C44979"/>
    <w:rsid w:val="00C4587A"/>
    <w:rsid w:val="00C47730"/>
    <w:rsid w:val="00C50CE0"/>
    <w:rsid w:val="00C51AAF"/>
    <w:rsid w:val="00C51D15"/>
    <w:rsid w:val="00C525D7"/>
    <w:rsid w:val="00C55492"/>
    <w:rsid w:val="00C55FEC"/>
    <w:rsid w:val="00C56516"/>
    <w:rsid w:val="00C579EE"/>
    <w:rsid w:val="00C600A3"/>
    <w:rsid w:val="00C602C2"/>
    <w:rsid w:val="00C60504"/>
    <w:rsid w:val="00C60F79"/>
    <w:rsid w:val="00C6102A"/>
    <w:rsid w:val="00C6271B"/>
    <w:rsid w:val="00C65284"/>
    <w:rsid w:val="00C655A6"/>
    <w:rsid w:val="00C662ED"/>
    <w:rsid w:val="00C66522"/>
    <w:rsid w:val="00C665B5"/>
    <w:rsid w:val="00C66F16"/>
    <w:rsid w:val="00C70AE3"/>
    <w:rsid w:val="00C71677"/>
    <w:rsid w:val="00C71877"/>
    <w:rsid w:val="00C724EA"/>
    <w:rsid w:val="00C72F89"/>
    <w:rsid w:val="00C7315B"/>
    <w:rsid w:val="00C73C5B"/>
    <w:rsid w:val="00C747A5"/>
    <w:rsid w:val="00C76229"/>
    <w:rsid w:val="00C76DAB"/>
    <w:rsid w:val="00C80858"/>
    <w:rsid w:val="00C80DCC"/>
    <w:rsid w:val="00C80FB1"/>
    <w:rsid w:val="00C82B1E"/>
    <w:rsid w:val="00C84991"/>
    <w:rsid w:val="00C84D9C"/>
    <w:rsid w:val="00C853AF"/>
    <w:rsid w:val="00C877E4"/>
    <w:rsid w:val="00C87C4D"/>
    <w:rsid w:val="00C9188A"/>
    <w:rsid w:val="00C9302A"/>
    <w:rsid w:val="00C93D1A"/>
    <w:rsid w:val="00CA0940"/>
    <w:rsid w:val="00CA115A"/>
    <w:rsid w:val="00CA1363"/>
    <w:rsid w:val="00CA2225"/>
    <w:rsid w:val="00CA2DA1"/>
    <w:rsid w:val="00CA372A"/>
    <w:rsid w:val="00CA3AFE"/>
    <w:rsid w:val="00CA41E9"/>
    <w:rsid w:val="00CA4A21"/>
    <w:rsid w:val="00CA51CD"/>
    <w:rsid w:val="00CA5C97"/>
    <w:rsid w:val="00CA6B3D"/>
    <w:rsid w:val="00CB1C0E"/>
    <w:rsid w:val="00CB1F49"/>
    <w:rsid w:val="00CB4751"/>
    <w:rsid w:val="00CB4ED2"/>
    <w:rsid w:val="00CB5891"/>
    <w:rsid w:val="00CB58C6"/>
    <w:rsid w:val="00CB6439"/>
    <w:rsid w:val="00CB7FED"/>
    <w:rsid w:val="00CC07E8"/>
    <w:rsid w:val="00CC2488"/>
    <w:rsid w:val="00CC38C3"/>
    <w:rsid w:val="00CC38CA"/>
    <w:rsid w:val="00CC38F2"/>
    <w:rsid w:val="00CC6412"/>
    <w:rsid w:val="00CC7E49"/>
    <w:rsid w:val="00CC7F18"/>
    <w:rsid w:val="00CD0233"/>
    <w:rsid w:val="00CD193C"/>
    <w:rsid w:val="00CD513E"/>
    <w:rsid w:val="00CD542E"/>
    <w:rsid w:val="00CD57CD"/>
    <w:rsid w:val="00CD5D3A"/>
    <w:rsid w:val="00CD5F44"/>
    <w:rsid w:val="00CD6674"/>
    <w:rsid w:val="00CD7CA6"/>
    <w:rsid w:val="00CE03D3"/>
    <w:rsid w:val="00CE0EC1"/>
    <w:rsid w:val="00CE203B"/>
    <w:rsid w:val="00CE469C"/>
    <w:rsid w:val="00CE47DC"/>
    <w:rsid w:val="00CE4CE0"/>
    <w:rsid w:val="00CE4E74"/>
    <w:rsid w:val="00CE5526"/>
    <w:rsid w:val="00CE5E4A"/>
    <w:rsid w:val="00CE77D5"/>
    <w:rsid w:val="00CF050E"/>
    <w:rsid w:val="00CF1F63"/>
    <w:rsid w:val="00CF2141"/>
    <w:rsid w:val="00CF3DF6"/>
    <w:rsid w:val="00CF5BDE"/>
    <w:rsid w:val="00CF60FC"/>
    <w:rsid w:val="00CF64B1"/>
    <w:rsid w:val="00CF7AFC"/>
    <w:rsid w:val="00D04CB6"/>
    <w:rsid w:val="00D04FBF"/>
    <w:rsid w:val="00D05374"/>
    <w:rsid w:val="00D05D2B"/>
    <w:rsid w:val="00D06096"/>
    <w:rsid w:val="00D11087"/>
    <w:rsid w:val="00D11DF5"/>
    <w:rsid w:val="00D11EC7"/>
    <w:rsid w:val="00D13398"/>
    <w:rsid w:val="00D1356E"/>
    <w:rsid w:val="00D138F1"/>
    <w:rsid w:val="00D13FCB"/>
    <w:rsid w:val="00D14668"/>
    <w:rsid w:val="00D1664B"/>
    <w:rsid w:val="00D16D1F"/>
    <w:rsid w:val="00D214FB"/>
    <w:rsid w:val="00D21E76"/>
    <w:rsid w:val="00D2389C"/>
    <w:rsid w:val="00D23F73"/>
    <w:rsid w:val="00D23FA3"/>
    <w:rsid w:val="00D24223"/>
    <w:rsid w:val="00D2490A"/>
    <w:rsid w:val="00D24C16"/>
    <w:rsid w:val="00D25D63"/>
    <w:rsid w:val="00D261F4"/>
    <w:rsid w:val="00D26CFC"/>
    <w:rsid w:val="00D272D1"/>
    <w:rsid w:val="00D27AC3"/>
    <w:rsid w:val="00D30FF4"/>
    <w:rsid w:val="00D31101"/>
    <w:rsid w:val="00D32E0C"/>
    <w:rsid w:val="00D3458E"/>
    <w:rsid w:val="00D353EE"/>
    <w:rsid w:val="00D357ED"/>
    <w:rsid w:val="00D35A73"/>
    <w:rsid w:val="00D36ACC"/>
    <w:rsid w:val="00D375A8"/>
    <w:rsid w:val="00D377C0"/>
    <w:rsid w:val="00D4094E"/>
    <w:rsid w:val="00D41553"/>
    <w:rsid w:val="00D41737"/>
    <w:rsid w:val="00D42016"/>
    <w:rsid w:val="00D42FE4"/>
    <w:rsid w:val="00D44F25"/>
    <w:rsid w:val="00D461AD"/>
    <w:rsid w:val="00D46D55"/>
    <w:rsid w:val="00D47486"/>
    <w:rsid w:val="00D51473"/>
    <w:rsid w:val="00D523D7"/>
    <w:rsid w:val="00D53069"/>
    <w:rsid w:val="00D552A8"/>
    <w:rsid w:val="00D55392"/>
    <w:rsid w:val="00D55691"/>
    <w:rsid w:val="00D55A5B"/>
    <w:rsid w:val="00D6053B"/>
    <w:rsid w:val="00D6294C"/>
    <w:rsid w:val="00D638AF"/>
    <w:rsid w:val="00D64A2A"/>
    <w:rsid w:val="00D65A66"/>
    <w:rsid w:val="00D65D4C"/>
    <w:rsid w:val="00D664BD"/>
    <w:rsid w:val="00D72565"/>
    <w:rsid w:val="00D72DCE"/>
    <w:rsid w:val="00D74A93"/>
    <w:rsid w:val="00D767A9"/>
    <w:rsid w:val="00D829B5"/>
    <w:rsid w:val="00D83583"/>
    <w:rsid w:val="00D83E3D"/>
    <w:rsid w:val="00D84AF6"/>
    <w:rsid w:val="00D85C22"/>
    <w:rsid w:val="00D863B6"/>
    <w:rsid w:val="00D909FA"/>
    <w:rsid w:val="00D922A8"/>
    <w:rsid w:val="00D92E96"/>
    <w:rsid w:val="00D9311F"/>
    <w:rsid w:val="00D94E45"/>
    <w:rsid w:val="00D95376"/>
    <w:rsid w:val="00D955F8"/>
    <w:rsid w:val="00DA189C"/>
    <w:rsid w:val="00DA3BA2"/>
    <w:rsid w:val="00DA3C56"/>
    <w:rsid w:val="00DA578B"/>
    <w:rsid w:val="00DA6207"/>
    <w:rsid w:val="00DA6AE9"/>
    <w:rsid w:val="00DA6C57"/>
    <w:rsid w:val="00DB1CFC"/>
    <w:rsid w:val="00DB268E"/>
    <w:rsid w:val="00DB2F8C"/>
    <w:rsid w:val="00DB30EC"/>
    <w:rsid w:val="00DB427E"/>
    <w:rsid w:val="00DB4495"/>
    <w:rsid w:val="00DB4522"/>
    <w:rsid w:val="00DB543C"/>
    <w:rsid w:val="00DB593E"/>
    <w:rsid w:val="00DB5FBE"/>
    <w:rsid w:val="00DB6286"/>
    <w:rsid w:val="00DB721A"/>
    <w:rsid w:val="00DC0F64"/>
    <w:rsid w:val="00DC1905"/>
    <w:rsid w:val="00DC2392"/>
    <w:rsid w:val="00DC2682"/>
    <w:rsid w:val="00DC2DB9"/>
    <w:rsid w:val="00DC2DD1"/>
    <w:rsid w:val="00DC4451"/>
    <w:rsid w:val="00DC4647"/>
    <w:rsid w:val="00DC4946"/>
    <w:rsid w:val="00DC4D54"/>
    <w:rsid w:val="00DC54B0"/>
    <w:rsid w:val="00DC6078"/>
    <w:rsid w:val="00DC76DA"/>
    <w:rsid w:val="00DD0F4F"/>
    <w:rsid w:val="00DD1619"/>
    <w:rsid w:val="00DD295E"/>
    <w:rsid w:val="00DD4366"/>
    <w:rsid w:val="00DD4D0C"/>
    <w:rsid w:val="00DD5C2A"/>
    <w:rsid w:val="00DD64F4"/>
    <w:rsid w:val="00DD7E17"/>
    <w:rsid w:val="00DE03B2"/>
    <w:rsid w:val="00DE0937"/>
    <w:rsid w:val="00DE0DCB"/>
    <w:rsid w:val="00DE1C6C"/>
    <w:rsid w:val="00DE3ED0"/>
    <w:rsid w:val="00DE468D"/>
    <w:rsid w:val="00DE46EC"/>
    <w:rsid w:val="00DE5174"/>
    <w:rsid w:val="00DE59F9"/>
    <w:rsid w:val="00DE6971"/>
    <w:rsid w:val="00DE6D28"/>
    <w:rsid w:val="00DE6FBA"/>
    <w:rsid w:val="00DF2A5C"/>
    <w:rsid w:val="00DF3A82"/>
    <w:rsid w:val="00DF3B95"/>
    <w:rsid w:val="00DF3E00"/>
    <w:rsid w:val="00DF54F9"/>
    <w:rsid w:val="00DF5A97"/>
    <w:rsid w:val="00DF5C88"/>
    <w:rsid w:val="00DF63EA"/>
    <w:rsid w:val="00E00212"/>
    <w:rsid w:val="00E01B69"/>
    <w:rsid w:val="00E039C9"/>
    <w:rsid w:val="00E0483E"/>
    <w:rsid w:val="00E04D04"/>
    <w:rsid w:val="00E04DED"/>
    <w:rsid w:val="00E05D3A"/>
    <w:rsid w:val="00E10681"/>
    <w:rsid w:val="00E11ADF"/>
    <w:rsid w:val="00E11EB1"/>
    <w:rsid w:val="00E12C8D"/>
    <w:rsid w:val="00E1379D"/>
    <w:rsid w:val="00E1396F"/>
    <w:rsid w:val="00E143C7"/>
    <w:rsid w:val="00E147D6"/>
    <w:rsid w:val="00E21DA3"/>
    <w:rsid w:val="00E23602"/>
    <w:rsid w:val="00E25EEE"/>
    <w:rsid w:val="00E2741E"/>
    <w:rsid w:val="00E30264"/>
    <w:rsid w:val="00E31CD2"/>
    <w:rsid w:val="00E3303E"/>
    <w:rsid w:val="00E35267"/>
    <w:rsid w:val="00E36C31"/>
    <w:rsid w:val="00E36D5A"/>
    <w:rsid w:val="00E37145"/>
    <w:rsid w:val="00E37D8E"/>
    <w:rsid w:val="00E40001"/>
    <w:rsid w:val="00E42296"/>
    <w:rsid w:val="00E42632"/>
    <w:rsid w:val="00E4322C"/>
    <w:rsid w:val="00E45624"/>
    <w:rsid w:val="00E46D3D"/>
    <w:rsid w:val="00E47D86"/>
    <w:rsid w:val="00E5030A"/>
    <w:rsid w:val="00E51069"/>
    <w:rsid w:val="00E51FC7"/>
    <w:rsid w:val="00E576DF"/>
    <w:rsid w:val="00E57D4B"/>
    <w:rsid w:val="00E6106D"/>
    <w:rsid w:val="00E6473C"/>
    <w:rsid w:val="00E64D94"/>
    <w:rsid w:val="00E65182"/>
    <w:rsid w:val="00E6521D"/>
    <w:rsid w:val="00E66ECA"/>
    <w:rsid w:val="00E6724B"/>
    <w:rsid w:val="00E705F6"/>
    <w:rsid w:val="00E71BD9"/>
    <w:rsid w:val="00E7248E"/>
    <w:rsid w:val="00E7368C"/>
    <w:rsid w:val="00E74A22"/>
    <w:rsid w:val="00E75B27"/>
    <w:rsid w:val="00E8024B"/>
    <w:rsid w:val="00E80590"/>
    <w:rsid w:val="00E80758"/>
    <w:rsid w:val="00E80E79"/>
    <w:rsid w:val="00E81402"/>
    <w:rsid w:val="00E821A7"/>
    <w:rsid w:val="00E82DFD"/>
    <w:rsid w:val="00E84DD4"/>
    <w:rsid w:val="00E8527B"/>
    <w:rsid w:val="00E860E7"/>
    <w:rsid w:val="00E86FD1"/>
    <w:rsid w:val="00E876FD"/>
    <w:rsid w:val="00E878F3"/>
    <w:rsid w:val="00E87B43"/>
    <w:rsid w:val="00E90383"/>
    <w:rsid w:val="00E92568"/>
    <w:rsid w:val="00E928A2"/>
    <w:rsid w:val="00E93501"/>
    <w:rsid w:val="00E93C1D"/>
    <w:rsid w:val="00E947AB"/>
    <w:rsid w:val="00E94B10"/>
    <w:rsid w:val="00E95027"/>
    <w:rsid w:val="00E95A54"/>
    <w:rsid w:val="00E97343"/>
    <w:rsid w:val="00E979CF"/>
    <w:rsid w:val="00E97ED7"/>
    <w:rsid w:val="00EA03CF"/>
    <w:rsid w:val="00EA223A"/>
    <w:rsid w:val="00EA34AE"/>
    <w:rsid w:val="00EA36B2"/>
    <w:rsid w:val="00EA3ADF"/>
    <w:rsid w:val="00EB224F"/>
    <w:rsid w:val="00EB2A44"/>
    <w:rsid w:val="00EB2AF1"/>
    <w:rsid w:val="00EB3905"/>
    <w:rsid w:val="00EB3AD2"/>
    <w:rsid w:val="00EB4DA9"/>
    <w:rsid w:val="00EB544D"/>
    <w:rsid w:val="00EB5A1D"/>
    <w:rsid w:val="00EB7F37"/>
    <w:rsid w:val="00EC027A"/>
    <w:rsid w:val="00EC034F"/>
    <w:rsid w:val="00EC26E0"/>
    <w:rsid w:val="00EC4B46"/>
    <w:rsid w:val="00ED0485"/>
    <w:rsid w:val="00ED368C"/>
    <w:rsid w:val="00ED39CD"/>
    <w:rsid w:val="00ED46D7"/>
    <w:rsid w:val="00ED5973"/>
    <w:rsid w:val="00ED5F33"/>
    <w:rsid w:val="00ED6C5B"/>
    <w:rsid w:val="00ED7ED5"/>
    <w:rsid w:val="00EE1292"/>
    <w:rsid w:val="00EE2171"/>
    <w:rsid w:val="00EE288B"/>
    <w:rsid w:val="00EE3B73"/>
    <w:rsid w:val="00EE4EA3"/>
    <w:rsid w:val="00EE571A"/>
    <w:rsid w:val="00EE5773"/>
    <w:rsid w:val="00EE5A61"/>
    <w:rsid w:val="00EE6069"/>
    <w:rsid w:val="00EE6133"/>
    <w:rsid w:val="00EE61F4"/>
    <w:rsid w:val="00EF00DB"/>
    <w:rsid w:val="00EF03E2"/>
    <w:rsid w:val="00EF082D"/>
    <w:rsid w:val="00EF2283"/>
    <w:rsid w:val="00EF2609"/>
    <w:rsid w:val="00EF2901"/>
    <w:rsid w:val="00EF36EC"/>
    <w:rsid w:val="00EF656B"/>
    <w:rsid w:val="00EF7961"/>
    <w:rsid w:val="00F0062E"/>
    <w:rsid w:val="00F0166B"/>
    <w:rsid w:val="00F020C9"/>
    <w:rsid w:val="00F023B3"/>
    <w:rsid w:val="00F02435"/>
    <w:rsid w:val="00F02D5A"/>
    <w:rsid w:val="00F0358B"/>
    <w:rsid w:val="00F03A6D"/>
    <w:rsid w:val="00F068D7"/>
    <w:rsid w:val="00F12491"/>
    <w:rsid w:val="00F125AE"/>
    <w:rsid w:val="00F128BC"/>
    <w:rsid w:val="00F13CE3"/>
    <w:rsid w:val="00F1749F"/>
    <w:rsid w:val="00F20C16"/>
    <w:rsid w:val="00F21FC7"/>
    <w:rsid w:val="00F2284E"/>
    <w:rsid w:val="00F2333B"/>
    <w:rsid w:val="00F2348C"/>
    <w:rsid w:val="00F24731"/>
    <w:rsid w:val="00F26555"/>
    <w:rsid w:val="00F271EF"/>
    <w:rsid w:val="00F30B4E"/>
    <w:rsid w:val="00F336AE"/>
    <w:rsid w:val="00F336CF"/>
    <w:rsid w:val="00F343A8"/>
    <w:rsid w:val="00F36A31"/>
    <w:rsid w:val="00F37E6B"/>
    <w:rsid w:val="00F40A95"/>
    <w:rsid w:val="00F40AFF"/>
    <w:rsid w:val="00F41AB0"/>
    <w:rsid w:val="00F41DB0"/>
    <w:rsid w:val="00F4209A"/>
    <w:rsid w:val="00F450FA"/>
    <w:rsid w:val="00F4571F"/>
    <w:rsid w:val="00F4592E"/>
    <w:rsid w:val="00F51ED9"/>
    <w:rsid w:val="00F52094"/>
    <w:rsid w:val="00F544C2"/>
    <w:rsid w:val="00F54B5A"/>
    <w:rsid w:val="00F54D8E"/>
    <w:rsid w:val="00F54DBF"/>
    <w:rsid w:val="00F55F62"/>
    <w:rsid w:val="00F562A9"/>
    <w:rsid w:val="00F60FFC"/>
    <w:rsid w:val="00F61799"/>
    <w:rsid w:val="00F62100"/>
    <w:rsid w:val="00F62F97"/>
    <w:rsid w:val="00F62FC5"/>
    <w:rsid w:val="00F63ADA"/>
    <w:rsid w:val="00F677FE"/>
    <w:rsid w:val="00F7027C"/>
    <w:rsid w:val="00F71613"/>
    <w:rsid w:val="00F71645"/>
    <w:rsid w:val="00F71C18"/>
    <w:rsid w:val="00F73F1D"/>
    <w:rsid w:val="00F7503E"/>
    <w:rsid w:val="00F75297"/>
    <w:rsid w:val="00F75973"/>
    <w:rsid w:val="00F75BD4"/>
    <w:rsid w:val="00F8014B"/>
    <w:rsid w:val="00F80442"/>
    <w:rsid w:val="00F81A74"/>
    <w:rsid w:val="00F81D63"/>
    <w:rsid w:val="00F84744"/>
    <w:rsid w:val="00F84B08"/>
    <w:rsid w:val="00F8514C"/>
    <w:rsid w:val="00F858A5"/>
    <w:rsid w:val="00F85EA6"/>
    <w:rsid w:val="00F9121F"/>
    <w:rsid w:val="00F91FF7"/>
    <w:rsid w:val="00F925AA"/>
    <w:rsid w:val="00F940B0"/>
    <w:rsid w:val="00F96546"/>
    <w:rsid w:val="00F97571"/>
    <w:rsid w:val="00F977FB"/>
    <w:rsid w:val="00FA0964"/>
    <w:rsid w:val="00FA119D"/>
    <w:rsid w:val="00FA15A6"/>
    <w:rsid w:val="00FA464C"/>
    <w:rsid w:val="00FA4894"/>
    <w:rsid w:val="00FA5DC8"/>
    <w:rsid w:val="00FA6249"/>
    <w:rsid w:val="00FA7BA6"/>
    <w:rsid w:val="00FB0AA7"/>
    <w:rsid w:val="00FB1615"/>
    <w:rsid w:val="00FB5449"/>
    <w:rsid w:val="00FB6E98"/>
    <w:rsid w:val="00FB78E4"/>
    <w:rsid w:val="00FB7EC5"/>
    <w:rsid w:val="00FC01AD"/>
    <w:rsid w:val="00FC0762"/>
    <w:rsid w:val="00FC09C9"/>
    <w:rsid w:val="00FC1158"/>
    <w:rsid w:val="00FC2C61"/>
    <w:rsid w:val="00FC3C61"/>
    <w:rsid w:val="00FC4791"/>
    <w:rsid w:val="00FD0162"/>
    <w:rsid w:val="00FD026F"/>
    <w:rsid w:val="00FD05E6"/>
    <w:rsid w:val="00FD0B3B"/>
    <w:rsid w:val="00FD0B3D"/>
    <w:rsid w:val="00FD1A69"/>
    <w:rsid w:val="00FD4CE7"/>
    <w:rsid w:val="00FD6545"/>
    <w:rsid w:val="00FE06A1"/>
    <w:rsid w:val="00FE088C"/>
    <w:rsid w:val="00FE14ED"/>
    <w:rsid w:val="00FE15EA"/>
    <w:rsid w:val="00FE2785"/>
    <w:rsid w:val="00FE3977"/>
    <w:rsid w:val="00FE4603"/>
    <w:rsid w:val="00FE66B6"/>
    <w:rsid w:val="00FE6723"/>
    <w:rsid w:val="00FE77A0"/>
    <w:rsid w:val="00FE7B6D"/>
    <w:rsid w:val="00FF017C"/>
    <w:rsid w:val="00FF0486"/>
    <w:rsid w:val="00FF04CB"/>
    <w:rsid w:val="00FF389F"/>
    <w:rsid w:val="00FF63CB"/>
    <w:rsid w:val="00FF77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7707A"/>
  <w15:chartTrackingRefBased/>
  <w15:docId w15:val="{A1ADD599-A91C-4765-9A21-7B633AB1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9C"/>
    <w:pPr>
      <w:ind w:left="720"/>
      <w:contextualSpacing/>
    </w:pPr>
  </w:style>
  <w:style w:type="character" w:styleId="Hyperlink">
    <w:name w:val="Hyperlink"/>
    <w:basedOn w:val="DefaultParagraphFont"/>
    <w:uiPriority w:val="99"/>
    <w:unhideWhenUsed/>
    <w:rsid w:val="00E80758"/>
    <w:rPr>
      <w:color w:val="0000FF"/>
      <w:u w:val="single"/>
    </w:rPr>
  </w:style>
  <w:style w:type="character" w:styleId="CommentReference">
    <w:name w:val="annotation reference"/>
    <w:basedOn w:val="DefaultParagraphFont"/>
    <w:uiPriority w:val="99"/>
    <w:semiHidden/>
    <w:unhideWhenUsed/>
    <w:rsid w:val="00E80758"/>
    <w:rPr>
      <w:sz w:val="16"/>
      <w:szCs w:val="16"/>
    </w:rPr>
  </w:style>
  <w:style w:type="paragraph" w:styleId="CommentText">
    <w:name w:val="annotation text"/>
    <w:basedOn w:val="Normal"/>
    <w:link w:val="CommentTextChar"/>
    <w:uiPriority w:val="99"/>
    <w:unhideWhenUsed/>
    <w:rsid w:val="00E80758"/>
    <w:pPr>
      <w:spacing w:line="240" w:lineRule="auto"/>
    </w:pPr>
    <w:rPr>
      <w:sz w:val="20"/>
      <w:szCs w:val="20"/>
    </w:rPr>
  </w:style>
  <w:style w:type="character" w:customStyle="1" w:styleId="CommentTextChar">
    <w:name w:val="Comment Text Char"/>
    <w:basedOn w:val="DefaultParagraphFont"/>
    <w:link w:val="CommentText"/>
    <w:uiPriority w:val="99"/>
    <w:rsid w:val="00E80758"/>
    <w:rPr>
      <w:sz w:val="20"/>
      <w:szCs w:val="20"/>
    </w:rPr>
  </w:style>
  <w:style w:type="paragraph" w:styleId="BalloonText">
    <w:name w:val="Balloon Text"/>
    <w:basedOn w:val="Normal"/>
    <w:link w:val="BalloonTextChar"/>
    <w:uiPriority w:val="99"/>
    <w:semiHidden/>
    <w:unhideWhenUsed/>
    <w:rsid w:val="00E8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7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3484"/>
    <w:rPr>
      <w:b/>
      <w:bCs/>
    </w:rPr>
  </w:style>
  <w:style w:type="character" w:customStyle="1" w:styleId="CommentSubjectChar">
    <w:name w:val="Comment Subject Char"/>
    <w:basedOn w:val="CommentTextChar"/>
    <w:link w:val="CommentSubject"/>
    <w:uiPriority w:val="99"/>
    <w:semiHidden/>
    <w:rsid w:val="001C3484"/>
    <w:rPr>
      <w:b/>
      <w:bCs/>
      <w:sz w:val="20"/>
      <w:szCs w:val="20"/>
    </w:rPr>
  </w:style>
  <w:style w:type="paragraph" w:customStyle="1" w:styleId="paragraf">
    <w:name w:val="paragraf"/>
    <w:basedOn w:val="Normal"/>
    <w:rsid w:val="000C2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C2362"/>
  </w:style>
  <w:style w:type="paragraph" w:customStyle="1" w:styleId="stk2">
    <w:name w:val="stk2"/>
    <w:basedOn w:val="Normal"/>
    <w:rsid w:val="000C2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C2362"/>
  </w:style>
  <w:style w:type="table" w:styleId="TableGrid">
    <w:name w:val="Table Grid"/>
    <w:basedOn w:val="TableNormal"/>
    <w:uiPriority w:val="59"/>
    <w:rsid w:val="0092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AC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ACE"/>
  </w:style>
  <w:style w:type="paragraph" w:styleId="Footer">
    <w:name w:val="footer"/>
    <w:basedOn w:val="Normal"/>
    <w:link w:val="FooterChar"/>
    <w:uiPriority w:val="99"/>
    <w:unhideWhenUsed/>
    <w:rsid w:val="00AE7AC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ACE"/>
  </w:style>
  <w:style w:type="paragraph" w:customStyle="1" w:styleId="liste1">
    <w:name w:val="liste1"/>
    <w:basedOn w:val="Normal"/>
    <w:rsid w:val="000919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919F9"/>
  </w:style>
  <w:style w:type="paragraph" w:styleId="FootnoteText">
    <w:name w:val="footnote text"/>
    <w:basedOn w:val="Normal"/>
    <w:link w:val="FootnoteTextChar"/>
    <w:uiPriority w:val="99"/>
    <w:semiHidden/>
    <w:unhideWhenUsed/>
    <w:rsid w:val="00704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D04"/>
    <w:rPr>
      <w:sz w:val="20"/>
      <w:szCs w:val="20"/>
    </w:rPr>
  </w:style>
  <w:style w:type="character" w:styleId="FootnoteReference">
    <w:name w:val="footnote reference"/>
    <w:basedOn w:val="DefaultParagraphFont"/>
    <w:uiPriority w:val="99"/>
    <w:semiHidden/>
    <w:unhideWhenUsed/>
    <w:rsid w:val="00704D04"/>
    <w:rPr>
      <w:vertAlign w:val="superscript"/>
    </w:rPr>
  </w:style>
  <w:style w:type="paragraph" w:styleId="Revision">
    <w:name w:val="Revision"/>
    <w:hidden/>
    <w:uiPriority w:val="99"/>
    <w:semiHidden/>
    <w:rsid w:val="00140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7994">
      <w:bodyDiv w:val="1"/>
      <w:marLeft w:val="0"/>
      <w:marRight w:val="0"/>
      <w:marTop w:val="0"/>
      <w:marBottom w:val="0"/>
      <w:divBdr>
        <w:top w:val="none" w:sz="0" w:space="0" w:color="auto"/>
        <w:left w:val="none" w:sz="0" w:space="0" w:color="auto"/>
        <w:bottom w:val="none" w:sz="0" w:space="0" w:color="auto"/>
        <w:right w:val="none" w:sz="0" w:space="0" w:color="auto"/>
      </w:divBdr>
    </w:div>
    <w:div w:id="394550668">
      <w:bodyDiv w:val="1"/>
      <w:marLeft w:val="0"/>
      <w:marRight w:val="0"/>
      <w:marTop w:val="0"/>
      <w:marBottom w:val="0"/>
      <w:divBdr>
        <w:top w:val="none" w:sz="0" w:space="0" w:color="auto"/>
        <w:left w:val="none" w:sz="0" w:space="0" w:color="auto"/>
        <w:bottom w:val="none" w:sz="0" w:space="0" w:color="auto"/>
        <w:right w:val="none" w:sz="0" w:space="0" w:color="auto"/>
      </w:divBdr>
    </w:div>
    <w:div w:id="585727090">
      <w:bodyDiv w:val="1"/>
      <w:marLeft w:val="0"/>
      <w:marRight w:val="0"/>
      <w:marTop w:val="0"/>
      <w:marBottom w:val="0"/>
      <w:divBdr>
        <w:top w:val="none" w:sz="0" w:space="0" w:color="auto"/>
        <w:left w:val="none" w:sz="0" w:space="0" w:color="auto"/>
        <w:bottom w:val="none" w:sz="0" w:space="0" w:color="auto"/>
        <w:right w:val="none" w:sz="0" w:space="0" w:color="auto"/>
      </w:divBdr>
    </w:div>
    <w:div w:id="695162151">
      <w:bodyDiv w:val="1"/>
      <w:marLeft w:val="0"/>
      <w:marRight w:val="0"/>
      <w:marTop w:val="0"/>
      <w:marBottom w:val="0"/>
      <w:divBdr>
        <w:top w:val="none" w:sz="0" w:space="0" w:color="auto"/>
        <w:left w:val="none" w:sz="0" w:space="0" w:color="auto"/>
        <w:bottom w:val="none" w:sz="0" w:space="0" w:color="auto"/>
        <w:right w:val="none" w:sz="0" w:space="0" w:color="auto"/>
      </w:divBdr>
    </w:div>
    <w:div w:id="726606063">
      <w:bodyDiv w:val="1"/>
      <w:marLeft w:val="0"/>
      <w:marRight w:val="0"/>
      <w:marTop w:val="0"/>
      <w:marBottom w:val="0"/>
      <w:divBdr>
        <w:top w:val="none" w:sz="0" w:space="0" w:color="auto"/>
        <w:left w:val="none" w:sz="0" w:space="0" w:color="auto"/>
        <w:bottom w:val="none" w:sz="0" w:space="0" w:color="auto"/>
        <w:right w:val="none" w:sz="0" w:space="0" w:color="auto"/>
      </w:divBdr>
      <w:divsChild>
        <w:div w:id="2127505972">
          <w:marLeft w:val="720"/>
          <w:marRight w:val="0"/>
          <w:marTop w:val="0"/>
          <w:marBottom w:val="0"/>
          <w:divBdr>
            <w:top w:val="none" w:sz="0" w:space="0" w:color="auto"/>
            <w:left w:val="none" w:sz="0" w:space="0" w:color="auto"/>
            <w:bottom w:val="none" w:sz="0" w:space="0" w:color="auto"/>
            <w:right w:val="none" w:sz="0" w:space="0" w:color="auto"/>
          </w:divBdr>
        </w:div>
      </w:divsChild>
    </w:div>
    <w:div w:id="916866823">
      <w:bodyDiv w:val="1"/>
      <w:marLeft w:val="0"/>
      <w:marRight w:val="0"/>
      <w:marTop w:val="0"/>
      <w:marBottom w:val="0"/>
      <w:divBdr>
        <w:top w:val="none" w:sz="0" w:space="0" w:color="auto"/>
        <w:left w:val="none" w:sz="0" w:space="0" w:color="auto"/>
        <w:bottom w:val="none" w:sz="0" w:space="0" w:color="auto"/>
        <w:right w:val="none" w:sz="0" w:space="0" w:color="auto"/>
      </w:divBdr>
    </w:div>
    <w:div w:id="930311860">
      <w:bodyDiv w:val="1"/>
      <w:marLeft w:val="0"/>
      <w:marRight w:val="0"/>
      <w:marTop w:val="0"/>
      <w:marBottom w:val="0"/>
      <w:divBdr>
        <w:top w:val="none" w:sz="0" w:space="0" w:color="auto"/>
        <w:left w:val="none" w:sz="0" w:space="0" w:color="auto"/>
        <w:bottom w:val="none" w:sz="0" w:space="0" w:color="auto"/>
        <w:right w:val="none" w:sz="0" w:space="0" w:color="auto"/>
      </w:divBdr>
    </w:div>
    <w:div w:id="1458989723">
      <w:bodyDiv w:val="1"/>
      <w:marLeft w:val="0"/>
      <w:marRight w:val="0"/>
      <w:marTop w:val="0"/>
      <w:marBottom w:val="0"/>
      <w:divBdr>
        <w:top w:val="none" w:sz="0" w:space="0" w:color="auto"/>
        <w:left w:val="none" w:sz="0" w:space="0" w:color="auto"/>
        <w:bottom w:val="none" w:sz="0" w:space="0" w:color="auto"/>
        <w:right w:val="none" w:sz="0" w:space="0" w:color="auto"/>
      </w:divBdr>
      <w:divsChild>
        <w:div w:id="1415009742">
          <w:marLeft w:val="720"/>
          <w:marRight w:val="0"/>
          <w:marTop w:val="0"/>
          <w:marBottom w:val="0"/>
          <w:divBdr>
            <w:top w:val="none" w:sz="0" w:space="0" w:color="auto"/>
            <w:left w:val="none" w:sz="0" w:space="0" w:color="auto"/>
            <w:bottom w:val="none" w:sz="0" w:space="0" w:color="auto"/>
            <w:right w:val="none" w:sz="0" w:space="0" w:color="auto"/>
          </w:divBdr>
        </w:div>
      </w:divsChild>
    </w:div>
    <w:div w:id="1501851036">
      <w:bodyDiv w:val="1"/>
      <w:marLeft w:val="0"/>
      <w:marRight w:val="0"/>
      <w:marTop w:val="0"/>
      <w:marBottom w:val="0"/>
      <w:divBdr>
        <w:top w:val="none" w:sz="0" w:space="0" w:color="auto"/>
        <w:left w:val="none" w:sz="0" w:space="0" w:color="auto"/>
        <w:bottom w:val="none" w:sz="0" w:space="0" w:color="auto"/>
        <w:right w:val="none" w:sz="0" w:space="0" w:color="auto"/>
      </w:divBdr>
      <w:divsChild>
        <w:div w:id="616184288">
          <w:marLeft w:val="720"/>
          <w:marRight w:val="0"/>
          <w:marTop w:val="0"/>
          <w:marBottom w:val="0"/>
          <w:divBdr>
            <w:top w:val="none" w:sz="0" w:space="0" w:color="auto"/>
            <w:left w:val="none" w:sz="0" w:space="0" w:color="auto"/>
            <w:bottom w:val="none" w:sz="0" w:space="0" w:color="auto"/>
            <w:right w:val="none" w:sz="0" w:space="0" w:color="auto"/>
          </w:divBdr>
        </w:div>
      </w:divsChild>
    </w:div>
    <w:div w:id="19389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entansvar.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2868-4753-4370-A0B6-77DD5AF8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3478</Words>
  <Characters>19828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Fold von Bülow;Frederikke Marie Pflug</dc:creator>
  <cp:keywords>class='Internal'</cp:keywords>
  <dc:description/>
  <cp:lastModifiedBy>Dimitris Dimitriadis</cp:lastModifiedBy>
  <cp:revision>3</cp:revision>
  <cp:lastPrinted>2024-03-18T13:59:00Z</cp:lastPrinted>
  <dcterms:created xsi:type="dcterms:W3CDTF">2024-05-02T12:53:00Z</dcterms:created>
  <dcterms:modified xsi:type="dcterms:W3CDTF">2024-05-30T14:28:00Z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45112</vt:lpwstr>
  </property>
  <property fmtid="{D5CDD505-2E9C-101B-9397-08002B2CF9AE}" pid="4" name="SD_IntegrationInfoAdded">
    <vt:bool>true</vt:bool>
  </property>
</Properties>
</file>