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Layout w:type="fixed"/>
        <w:tblCellMar>
          <w:left w:w="70" w:type="dxa"/>
          <w:right w:w="70" w:type="dxa"/>
        </w:tblCellMar>
        <w:tblLook w:val="0000" w:firstRow="0" w:lastRow="0" w:firstColumn="0" w:lastColumn="0" w:noHBand="0" w:noVBand="0"/>
      </w:tblPr>
      <w:tblGrid>
        <w:gridCol w:w="7300"/>
        <w:gridCol w:w="2126"/>
      </w:tblGrid>
      <w:tr w:rsidR="00413A3E" w14:paraId="4EC279A5" w14:textId="77777777" w:rsidTr="00C731B5">
        <w:tc>
          <w:tcPr>
            <w:tcW w:w="7300" w:type="dxa"/>
          </w:tcPr>
          <w:p w14:paraId="67A9485F" w14:textId="3DDCFFF2" w:rsidR="00413A3E" w:rsidRDefault="003E45EF">
            <w:pPr>
              <w:pStyle w:val="BFS-Titel"/>
            </w:pPr>
            <w:r>
              <w:t>Ontwerpverordeningen van de Zweedse Nationale Raad voor Huisvesting, Bouw en Ruimtelijke Ordening inzake vereisten voor percelen, enz.;</w:t>
            </w:r>
          </w:p>
        </w:tc>
        <w:tc>
          <w:tcPr>
            <w:tcW w:w="2126" w:type="dxa"/>
          </w:tcPr>
          <w:p w14:paraId="644A40AC" w14:textId="77777777" w:rsidR="00413A3E" w:rsidRDefault="003E45EF">
            <w:pPr>
              <w:pStyle w:val="BFS-Utkom-FastText"/>
            </w:pPr>
            <w:r>
              <w:t>Gepubliceerd op</w:t>
            </w:r>
          </w:p>
          <w:p w14:paraId="0F9FF05D" w14:textId="77777777" w:rsidR="00413A3E" w:rsidRDefault="003E45EF">
            <w:pPr>
              <w:pStyle w:val="BFS-Utkom-Datum"/>
            </w:pPr>
            <w:r>
              <w:t>[dag] [maand] 20XX</w:t>
            </w:r>
          </w:p>
          <w:p w14:paraId="05D4C627" w14:textId="77777777" w:rsidR="00413A3E" w:rsidRPr="00083413" w:rsidRDefault="00413A3E" w:rsidP="00083413">
            <w:pPr>
              <w:pStyle w:val="BFS-Utkom-Datum-Omtryck"/>
            </w:pPr>
          </w:p>
        </w:tc>
      </w:tr>
    </w:tbl>
    <w:p w14:paraId="15C1809E" w14:textId="77777777" w:rsidR="00413A3E" w:rsidRDefault="003E45EF">
      <w:pPr>
        <w:pStyle w:val="BFS-Beslut-Datum"/>
      </w:pPr>
      <w:r>
        <w:t>vastgesteld op [datum] [maand] 20ΧX</w:t>
      </w:r>
    </w:p>
    <w:p w14:paraId="3B6FE06D" w14:textId="77777777" w:rsidR="00413A3E" w:rsidRDefault="00413A3E"/>
    <w:p w14:paraId="55B6CE03" w14:textId="2FF0EA15" w:rsidR="00413A3E" w:rsidRPr="00524B8B" w:rsidRDefault="003E45EF" w:rsidP="00BC642A">
      <w:pPr>
        <w:pStyle w:val="BFS-Bemyndigande-Stycke-Indrag"/>
      </w:pPr>
      <w:r>
        <w:t>Krachtens hoofdstuk 10, artikel 3, punt 4, artikel 9 en artikel 24, punt 1, van de verordening inzake ruimtelijke ordening en de bouw (2011:338) stelt de Zweedse Nationale Raad voor Huisvesting, Bouw en Ruimtelijke Ordening het volgende vast</w:t>
      </w:r>
      <w:r>
        <w:rPr>
          <w:rStyle w:val="FootnoteReference"/>
        </w:rPr>
        <w:footnoteReference w:id="1"/>
      </w:r>
      <w:r>
        <w:t>.</w:t>
      </w:r>
    </w:p>
    <w:p w14:paraId="662DA47D" w14:textId="77777777" w:rsidR="00413A3E" w:rsidRPr="00524B8B" w:rsidRDefault="003E45EF" w:rsidP="00BC642A">
      <w:pPr>
        <w:pStyle w:val="BFS-Rubrik-Mellan-1"/>
      </w:pPr>
      <w:r>
        <w:t>Hoofdstuk 1 – Algemene bepalingen</w:t>
      </w:r>
    </w:p>
    <w:p w14:paraId="000C2B34" w14:textId="373D50A7" w:rsidR="00413A3E" w:rsidRDefault="003E45EF" w:rsidP="00BC642A">
      <w:pPr>
        <w:pStyle w:val="BFS-Rubrik-Mellan-2"/>
      </w:pPr>
      <w:r>
        <w:t>Inhoud van het statuut</w:t>
      </w:r>
    </w:p>
    <w:p w14:paraId="6DE20A8F" w14:textId="07FAD468" w:rsidR="00413A3E" w:rsidRPr="00524B8B" w:rsidRDefault="003E45EF" w:rsidP="008B711C">
      <w:pPr>
        <w:pStyle w:val="BFS-Freskrift-Paragraf"/>
      </w:pPr>
      <w:r>
        <w:rPr>
          <w:b/>
        </w:rPr>
        <w:t>Artikel 1</w:t>
      </w:r>
      <w:r>
        <w:t xml:space="preserve">    Dit statuut stelt verordeningen vast met betrekking tot: </w:t>
      </w:r>
    </w:p>
    <w:p w14:paraId="13BBF149" w14:textId="1B9271FE" w:rsidR="00413A3E" w:rsidRDefault="003E45EF" w:rsidP="00930E46">
      <w:pPr>
        <w:pStyle w:val="BFS-Freskrift-Lista-1"/>
      </w:pPr>
      <w:r>
        <w:t>1.</w:t>
      </w:r>
      <w:r>
        <w:tab/>
        <w:t>Hoofdstuk 8, artikel 9, eerste lid, punten 3, 5 en 6, van de wet inzake ruimtelijke ordening en de bouw (2010:900) betreffende de vereisten voor nog te ontwikkelen onbebouwde percelen, en</w:t>
      </w:r>
    </w:p>
    <w:p w14:paraId="2C243CD6" w14:textId="0D66F6C4" w:rsidR="00413A3E" w:rsidRDefault="003E45EF" w:rsidP="00930E46">
      <w:pPr>
        <w:pStyle w:val="BFS-Freskrift-Lista-1"/>
      </w:pPr>
      <w:r>
        <w:t>2.</w:t>
      </w:r>
      <w:r>
        <w:tab/>
        <w:t xml:space="preserve">Hoofdstuk 3, artikel 10, van de verordening inzake ruimtelijke ordening en de bouw (2011:338) betreffende technische vereisten voor de veiligheid tijdens het gebruik. </w:t>
      </w:r>
    </w:p>
    <w:p w14:paraId="053EA3E1" w14:textId="77777777" w:rsidR="00413A3E" w:rsidRPr="00B470C7" w:rsidRDefault="003E45EF" w:rsidP="00930E46">
      <w:pPr>
        <w:pStyle w:val="BFS-Freskrift-Indrag"/>
      </w:pPr>
      <w:r>
        <w:t>Het statuut bevat ook voorschriften met betrekking tot hoofdstuk 10, artikel 5, van de wet inzake ruimtelijke ordening en de bouw (2010: 900) inzake verificatie.</w:t>
      </w:r>
    </w:p>
    <w:p w14:paraId="4F21A2D0" w14:textId="77777777" w:rsidR="00413A3E" w:rsidRDefault="003E45EF" w:rsidP="00930E46">
      <w:pPr>
        <w:pStyle w:val="BFS-Rubrik-Mellan-2"/>
      </w:pPr>
      <w:bookmarkStart w:id="0" w:name="_Hlk127860172"/>
      <w:r>
        <w:t xml:space="preserve">Toepassingsgebied van de verordeningen </w:t>
      </w:r>
    </w:p>
    <w:p w14:paraId="586FE89E" w14:textId="29964145" w:rsidR="00413A3E" w:rsidRPr="00023A64" w:rsidRDefault="003E45EF" w:rsidP="00930E46">
      <w:pPr>
        <w:pStyle w:val="BFS-Freskrift-Paragraf"/>
      </w:pPr>
      <w:bookmarkStart w:id="1" w:name="_Hlk125696948"/>
      <w:r>
        <w:rPr>
          <w:b/>
        </w:rPr>
        <w:t>Artikel 2</w:t>
      </w:r>
      <w:r>
        <w:t>    De voorschriften in de artikelen 4 tot en met 7 en de hoofdstukken 2 tot en met 4 zijn van toepassing op nog te ontwikkelen onbebouwde percelen.</w:t>
      </w:r>
    </w:p>
    <w:p w14:paraId="583BD42E" w14:textId="6712A43C" w:rsidR="00413A3E" w:rsidRPr="00FD2B45" w:rsidRDefault="003E45EF" w:rsidP="00930E46">
      <w:pPr>
        <w:pStyle w:val="BFS-Freskrift-Indrag"/>
      </w:pPr>
      <w:r>
        <w:t>De voorschriften van de artikelen 3 tot en met 14 en hoofdstuk 5 zijn van toepassing op de bouw van bepaalde andere voorzieningen dan gebouwen op een perceel.</w:t>
      </w:r>
      <w:bookmarkStart w:id="2" w:name="_Hlk89327256"/>
    </w:p>
    <w:p w14:paraId="0A47E04D" w14:textId="77777777" w:rsidR="00413A3E" w:rsidRDefault="003E45EF" w:rsidP="00F15E49">
      <w:pPr>
        <w:pStyle w:val="BFS-Rubrik-Mellan-2"/>
      </w:pPr>
      <w:bookmarkStart w:id="3" w:name="_Hlk127541379"/>
      <w:bookmarkEnd w:id="0"/>
      <w:bookmarkEnd w:id="1"/>
      <w:bookmarkEnd w:id="2"/>
      <w:r>
        <w:t>Kleine afwijking van de voorschriften van dit statuut</w:t>
      </w:r>
    </w:p>
    <w:p w14:paraId="0274998E" w14:textId="2840390D" w:rsidR="00413A3E" w:rsidRPr="00643890" w:rsidRDefault="003E45EF" w:rsidP="00F15E49">
      <w:pPr>
        <w:pStyle w:val="BFS-Freskrift-Paragraf"/>
      </w:pPr>
      <w:r>
        <w:rPr>
          <w:b/>
        </w:rPr>
        <w:t>Artikel 3</w:t>
      </w:r>
      <w:r>
        <w:t>    In individuele gevallen kan in geringe mate worden afgeweken van de voorschriften in de artikelen 6 tot en met 14 en hoofdstuk 5 van dit statuut, indien:</w:t>
      </w:r>
    </w:p>
    <w:p w14:paraId="4E339D2C" w14:textId="267E039B" w:rsidR="00413A3E" w:rsidRPr="00C65518" w:rsidRDefault="003E45EF" w:rsidP="00F15E49">
      <w:pPr>
        <w:pStyle w:val="BFS-Freskrift-Lista-1"/>
      </w:pPr>
      <w:r>
        <w:t>1.</w:t>
      </w:r>
      <w:r>
        <w:tab/>
        <w:t>er bijzondere redenen zijn om dit te doen;</w:t>
      </w:r>
    </w:p>
    <w:p w14:paraId="2D2190DB" w14:textId="60DFA3A7" w:rsidR="00413A3E" w:rsidRDefault="003E45EF" w:rsidP="00F15E49">
      <w:pPr>
        <w:pStyle w:val="BFS-Freskrift-Lista-1"/>
      </w:pPr>
      <w:r>
        <w:t>2.</w:t>
      </w:r>
      <w:r>
        <w:tab/>
        <w:t>de voorziening desalniettemin waarschijnlijk wel technisch bevredigend zal zijn; en</w:t>
      </w:r>
    </w:p>
    <w:p w14:paraId="7BBEF34D" w14:textId="20E3E6B0" w:rsidR="00413A3E" w:rsidRDefault="003E45EF" w:rsidP="00F15E49">
      <w:pPr>
        <w:pStyle w:val="BFS-Freskrift-Lista-1"/>
      </w:pPr>
      <w:r>
        <w:t>3.</w:t>
      </w:r>
      <w:r>
        <w:tab/>
        <w:t>er vanuit een ander oogpunt geen noemenswaardig ongemak bestaat.</w:t>
      </w:r>
    </w:p>
    <w:p w14:paraId="5430D6D1" w14:textId="77777777" w:rsidR="00413A3E" w:rsidRPr="00F33606" w:rsidRDefault="003E45EF" w:rsidP="002A0260">
      <w:pPr>
        <w:pStyle w:val="BFS-Freskrift-Indrag"/>
      </w:pPr>
      <w:r>
        <w:lastRenderedPageBreak/>
        <w:t>Indien er sprake is van een geringe afwijking overeenkomstig het eerste lid, worden de redenen daarvoor gedocumenteerd in verband met het in artikel 8 vastgestelde projectontwerp.</w:t>
      </w:r>
    </w:p>
    <w:bookmarkEnd w:id="3"/>
    <w:p w14:paraId="07C791EC" w14:textId="77777777" w:rsidR="00413A3E" w:rsidRPr="00524B8B" w:rsidRDefault="003E45EF" w:rsidP="00F15E49">
      <w:pPr>
        <w:pStyle w:val="BFS-Rubrik-Mellan-2"/>
      </w:pPr>
      <w:r>
        <w:t>Definities</w:t>
      </w:r>
    </w:p>
    <w:p w14:paraId="0E35BE70" w14:textId="77777777" w:rsidR="00413A3E" w:rsidRPr="00524B8B" w:rsidRDefault="003E45EF" w:rsidP="002A0260">
      <w:pPr>
        <w:pStyle w:val="BFS-Freskrift-Paragraf"/>
      </w:pPr>
      <w:r>
        <w:rPr>
          <w:b/>
        </w:rPr>
        <w:t>Artikel 4</w:t>
      </w:r>
      <w:r>
        <w:t>    </w:t>
      </w:r>
      <w:bookmarkStart w:id="4" w:name="_Hlk127541523"/>
      <w:r>
        <w:t xml:space="preserve">Termen en uitdrukkingen in dit statuut hebben dezelfde betekenis als in de wet inzake ruimtelijke ordening en de bouw (2010:900) en de verordening inzake ruimtelijke ordening en de bouw (2011:338). </w:t>
      </w:r>
      <w:bookmarkEnd w:id="4"/>
    </w:p>
    <w:p w14:paraId="3ED78EE7" w14:textId="77777777" w:rsidR="00413A3E" w:rsidRDefault="00413A3E" w:rsidP="008B711C">
      <w:pPr>
        <w:pStyle w:val="BFS-Freskrift"/>
      </w:pPr>
    </w:p>
    <w:p w14:paraId="6E9200F1" w14:textId="77777777" w:rsidR="00413A3E" w:rsidRPr="00524B8B" w:rsidRDefault="003E45EF" w:rsidP="008B711C">
      <w:pPr>
        <w:pStyle w:val="BFS-Freskrift-Paragraf"/>
      </w:pPr>
      <w:r>
        <w:rPr>
          <w:b/>
        </w:rPr>
        <w:t>Artikel 5</w:t>
      </w:r>
      <w:r>
        <w:t>    </w:t>
      </w:r>
      <w:bookmarkStart w:id="5" w:name="_Hlk127541617"/>
      <w:r>
        <w:t>Voor de doeleinden van dit statuut zijn de volgende definities van toepassing:</w:t>
      </w:r>
    </w:p>
    <w:p w14:paraId="723B1343" w14:textId="52DB2DAD" w:rsidR="00413A3E" w:rsidRDefault="003E45EF" w:rsidP="00BC642A">
      <w:pPr>
        <w:pStyle w:val="BFS-Freskrift-Indrag"/>
      </w:pPr>
      <w:r>
        <w:rPr>
          <w:i/>
        </w:rPr>
        <w:t>noodpunt van binnenkomst:</w:t>
      </w:r>
      <w:r>
        <w:t xml:space="preserve"> ingangen van gebouwen of andere ingangen die bestemd zijn voor gebruik door de hulpdiensten;</w:t>
      </w:r>
    </w:p>
    <w:p w14:paraId="5F5ED8F7" w14:textId="2E884B3A" w:rsidR="00413A3E" w:rsidRDefault="003E45EF" w:rsidP="00F15E49">
      <w:pPr>
        <w:pStyle w:val="BFS-Freskrift-Indrag"/>
      </w:pPr>
      <w:r>
        <w:rPr>
          <w:i/>
        </w:rPr>
        <w:t>tussenstoppunt:</w:t>
      </w:r>
      <w:r>
        <w:t xml:space="preserve"> een plaats voor het kort, tijdelijk parkeren van een auto of ander voertuig voor in- of uitstappen of laden en lossen; </w:t>
      </w:r>
    </w:p>
    <w:p w14:paraId="54B65DA9" w14:textId="164951DD" w:rsidR="00413A3E" w:rsidRDefault="003E45EF" w:rsidP="00F15E49">
      <w:pPr>
        <w:pStyle w:val="BFS-Freskrift-Indrag"/>
      </w:pPr>
      <w:r>
        <w:rPr>
          <w:i/>
        </w:rPr>
        <w:t>afvalapparaat</w:t>
      </w:r>
      <w:r>
        <w:t xml:space="preserve">: een permanent apparaat voor de behandeling van afval; en </w:t>
      </w:r>
    </w:p>
    <w:p w14:paraId="733405BE" w14:textId="6E322DE5" w:rsidR="00413A3E" w:rsidRDefault="003E45EF" w:rsidP="00F15E49">
      <w:pPr>
        <w:pStyle w:val="BFS-Freskrift-Indrag"/>
      </w:pPr>
      <w:r>
        <w:rPr>
          <w:i/>
        </w:rPr>
        <w:t>toegankelijk en bruikbaar:</w:t>
      </w:r>
      <w:r>
        <w:t xml:space="preserve"> toegankelijk en bruikbaar voor personen met beperkte mobiliteit of richtingsvermogen.</w:t>
      </w:r>
    </w:p>
    <w:bookmarkEnd w:id="5"/>
    <w:p w14:paraId="4122C289" w14:textId="77777777" w:rsidR="00413A3E" w:rsidRDefault="00413A3E" w:rsidP="008B711C">
      <w:pPr>
        <w:pStyle w:val="BFS-Freskrift"/>
      </w:pPr>
    </w:p>
    <w:p w14:paraId="341ECD6D" w14:textId="60268755" w:rsidR="00413A3E" w:rsidRDefault="003E45EF" w:rsidP="008B711C">
      <w:pPr>
        <w:pStyle w:val="BFS-Freskrift-Paragraf"/>
      </w:pPr>
      <w:r>
        <w:rPr>
          <w:b/>
        </w:rPr>
        <w:t>Artikel 6</w:t>
      </w:r>
      <w:r>
        <w:t>    Voor de toepassing van dit statuut wordt onder bouwproducten met vooraf beoordeelde eigenschappen verstaan, producten die zijn vervaardigd om permanent in bouwwerken te worden opgenomen en die:</w:t>
      </w:r>
    </w:p>
    <w:p w14:paraId="1CBBA49E" w14:textId="0E7C6A09" w:rsidR="00413A3E" w:rsidRPr="00F15E49" w:rsidRDefault="003E45EF" w:rsidP="008B711C">
      <w:pPr>
        <w:pStyle w:val="BFS-Freskrift-Lista-1"/>
        <w:rPr>
          <w:caps/>
        </w:rPr>
      </w:pPr>
      <w:r>
        <w:t>1.</w:t>
      </w:r>
      <w:r>
        <w:tab/>
        <w:t>zijn voorzien van de CE-markering;</w:t>
      </w:r>
    </w:p>
    <w:p w14:paraId="65A708F4" w14:textId="71C0E8D4" w:rsidR="00413A3E" w:rsidRDefault="003E45EF" w:rsidP="00F15E49">
      <w:pPr>
        <w:pStyle w:val="BFS-Freskrift-Lista-1"/>
      </w:pPr>
      <w:r>
        <w:t>2.</w:t>
      </w:r>
      <w:r>
        <w:tab/>
      </w:r>
      <w:r>
        <w:t>typegoedkeuring hebben of door de fabrikant zijn gecontroleerd overeenkomstig de bepalingen van hoofdstuk 8, artikelen 22 tot en met 23, van de wet inzake ruimtelijke ordening en de bouw (2010:900);</w:t>
      </w:r>
    </w:p>
    <w:p w14:paraId="540F6463" w14:textId="09040757" w:rsidR="00413A3E" w:rsidRDefault="003E45EF" w:rsidP="008B711C">
      <w:pPr>
        <w:pStyle w:val="BFS-Freskrift-Lista-1"/>
      </w:pPr>
      <w:r>
        <w:t>3.</w:t>
      </w:r>
      <w:r>
        <w:tab/>
        <w:t xml:space="preserve">zijn gecertificeerd door een certificeringsinstantie die voor de taak en het product in kwestie is geaccrediteerd overeenkomstig </w:t>
      </w:r>
      <w:bookmarkStart w:id="6" w:name="_Hlk168381076"/>
      <w:r>
        <w:t>Verordening (EG) nr. 765/2008 van het Europees Parlement en de Raad van 9 juli 2008 tot vaststelling van de eisen inzake accreditatie en tot intrekking van Verordening (EEG) nr. 339/93</w:t>
      </w:r>
      <w:r>
        <w:rPr>
          <w:rStyle w:val="FootnoteReference"/>
        </w:rPr>
        <w:footnoteReference w:id="2"/>
      </w:r>
      <w:r>
        <w:t xml:space="preserve">, </w:t>
      </w:r>
      <w:bookmarkEnd w:id="6"/>
      <w:r>
        <w:t>of</w:t>
      </w:r>
    </w:p>
    <w:p w14:paraId="6D8B0B72" w14:textId="15D63E3D" w:rsidR="00413A3E" w:rsidRDefault="003E45EF" w:rsidP="008B711C">
      <w:pPr>
        <w:pStyle w:val="BFS-Freskrift-Lista-1"/>
      </w:pPr>
      <w:r>
        <w:t>4.</w:t>
      </w:r>
      <w:r>
        <w:tab/>
      </w:r>
      <w:r>
        <w:t>zijn vervaardigd in een fabriek waarvan de vervaardiging, de productiecontrole en het resultaat daarvan voor het bouwproduct voortdurend worden gemonitord, beoordeeld en goedgekeurd door een certificeringsinstantie die overeenkomstig Verordening (EU) nr. 765/2008 voor de taak en het product is geaccrediteerd.</w:t>
      </w:r>
    </w:p>
    <w:p w14:paraId="0A42FA52" w14:textId="4596AA50" w:rsidR="00413A3E" w:rsidRDefault="003E45EF" w:rsidP="008B711C">
      <w:pPr>
        <w:pStyle w:val="BFS-Freskrift-Indrag"/>
      </w:pPr>
      <w:r>
        <w:t>Een beoordeling die is afgegeven door een instantie in de Europese Economische Ruimte of in Turkije wordt ook aanvaard als beoordeling in het kader van optie 3 of optie 4, indien de instantie gelijkwaardige garanties van technische en beroepsbekwaamheid en onafhankelijkheid biedt door middel van andere middelen dan accreditatie voor de taak uit hoofde van Verordening (EG) nr. 765/2008.</w:t>
      </w:r>
    </w:p>
    <w:p w14:paraId="782B8A73" w14:textId="0FAA394E" w:rsidR="00413A3E" w:rsidRPr="000F551F" w:rsidRDefault="003E45EF" w:rsidP="00587E00">
      <w:pPr>
        <w:pStyle w:val="BFS-Rubrik-Mellan-2"/>
      </w:pPr>
      <w:r>
        <w:t>Bouwproducten en -materialen</w:t>
      </w:r>
    </w:p>
    <w:p w14:paraId="300F334F" w14:textId="77777777" w:rsidR="00413A3E" w:rsidRDefault="003E45EF" w:rsidP="008B711C">
      <w:pPr>
        <w:pStyle w:val="BFS-Freskrift-Paragraf"/>
      </w:pPr>
      <w:r>
        <w:rPr>
          <w:b/>
        </w:rPr>
        <w:t>Artikel 7</w:t>
      </w:r>
      <w:r>
        <w:t>    </w:t>
      </w:r>
      <w:bookmarkStart w:id="7" w:name="_Hlk116561795"/>
      <w:r>
        <w:t>Bouwproducten en -materialen dienen bekende en gedocumenteerde eigenschappen te hebben met betrekking tot die aspecten die relevant zijn voor het vermogen van de bouwwerkzaamheden om aan de voorschriften van dit statuut te voldoen.</w:t>
      </w:r>
    </w:p>
    <w:p w14:paraId="52301B84" w14:textId="77777777" w:rsidR="00413A3E" w:rsidRDefault="003E45EF" w:rsidP="00F15E49">
      <w:pPr>
        <w:pStyle w:val="BFS-Freskrift-Indrag"/>
      </w:pPr>
      <w:r>
        <w:lastRenderedPageBreak/>
        <w:t>Bouwproducten met vooraf beoordeelde eigenschappen worden geacht bekende en gedocumenteerde eigenschappen te hebben met betrekking tot die aspecten waarin zij vooraf zijn beoordeeld.</w:t>
      </w:r>
    </w:p>
    <w:p w14:paraId="1A9C6B2D" w14:textId="77777777" w:rsidR="00413A3E" w:rsidRDefault="003E45EF" w:rsidP="00F15E49">
      <w:pPr>
        <w:pStyle w:val="BFS-Freskrift-Indrag"/>
      </w:pPr>
      <w:r>
        <w:t>De eigenschappen van andere bouwproducten dan bouwproducten met vooraf beoordeelde eigenschappen, worden getest of beoordeeld aan de hand van een andere aanvaarde methode. Indien beschikbaar wordt de binnen de Europese Unie aanvaarde methode gebruikt.</w:t>
      </w:r>
    </w:p>
    <w:p w14:paraId="7DC8571D" w14:textId="77777777" w:rsidR="00413A3E" w:rsidRDefault="003E45EF" w:rsidP="00F15E49">
      <w:pPr>
        <w:pStyle w:val="BFS-Rubrik-Mellan-2"/>
      </w:pPr>
      <w:r>
        <w:t>Projectontwerp en -uitvoering</w:t>
      </w:r>
    </w:p>
    <w:p w14:paraId="09C2F577" w14:textId="19BFEEDB" w:rsidR="00413A3E" w:rsidRDefault="003E45EF" w:rsidP="00F15E49">
      <w:pPr>
        <w:pStyle w:val="BFS-Freskrift-Paragraf"/>
      </w:pPr>
      <w:r>
        <w:rPr>
          <w:b/>
        </w:rPr>
        <w:t>Artikel 8</w:t>
      </w:r>
      <w:r>
        <w:t>    </w:t>
      </w:r>
      <w:bookmarkStart w:id="8" w:name="_Hlk128055089"/>
      <w:r>
        <w:t xml:space="preserve">Het projectontwerp voor voorzieningen waarnaar wordt verwezen </w:t>
      </w:r>
      <w:bookmarkEnd w:id="8"/>
      <w:r>
        <w:t>in hoofdstuk 5, wordt uitgevoerd:</w:t>
      </w:r>
    </w:p>
    <w:p w14:paraId="174F8883" w14:textId="11BE85B7" w:rsidR="00413A3E" w:rsidRDefault="003E45EF" w:rsidP="00F15E49">
      <w:pPr>
        <w:pStyle w:val="BFS-Freskrift-Lista-1"/>
      </w:pPr>
      <w:r>
        <w:t>1.</w:t>
      </w:r>
      <w:r>
        <w:tab/>
        <w:t>op professionele wijze;</w:t>
      </w:r>
    </w:p>
    <w:p w14:paraId="6134B87E" w14:textId="5C115203" w:rsidR="00413A3E" w:rsidRDefault="003E45EF" w:rsidP="00F15E49">
      <w:pPr>
        <w:pStyle w:val="BFS-Freskrift-Lista-1"/>
      </w:pPr>
      <w:r>
        <w:t>2.</w:t>
      </w:r>
      <w:r>
        <w:tab/>
        <w:t>zodat het werk zodanig kan worden uitgevoerd dat aan de vereisten van dit statuut wordt voldaan; en</w:t>
      </w:r>
    </w:p>
    <w:p w14:paraId="3E96AEBD" w14:textId="1E269468" w:rsidR="00413A3E" w:rsidRDefault="003E45EF" w:rsidP="00F15E49">
      <w:pPr>
        <w:pStyle w:val="BFS-Freskrift-Lista-1"/>
      </w:pPr>
      <w:r>
        <w:t>3.</w:t>
      </w:r>
      <w:r>
        <w:tab/>
        <w:t>zodat het geplande onderhoud kan plaatsvinden.</w:t>
      </w:r>
    </w:p>
    <w:p w14:paraId="35BA50E4" w14:textId="77777777" w:rsidR="00413A3E" w:rsidRDefault="003E45EF" w:rsidP="00F15E49">
      <w:pPr>
        <w:pStyle w:val="BFS-Freskrift-Indrag"/>
      </w:pPr>
      <w:r>
        <w:t>Het projectontwerp wordt gedocumenteerd.</w:t>
      </w:r>
    </w:p>
    <w:p w14:paraId="47BE1890" w14:textId="10652CBF" w:rsidR="00413A3E" w:rsidRDefault="003E45EF" w:rsidP="00F15E49">
      <w:pPr>
        <w:pStyle w:val="BFS-Freskrift-Indrag"/>
      </w:pPr>
      <w:r>
        <w:t xml:space="preserve">De eerste en tweede leden zijn niet van toepassing indien dit niet nodig is. </w:t>
      </w:r>
    </w:p>
    <w:p w14:paraId="62C12F11" w14:textId="77777777" w:rsidR="00413A3E" w:rsidRDefault="00413A3E" w:rsidP="008B711C">
      <w:pPr>
        <w:pStyle w:val="BFS-Freskrift"/>
      </w:pPr>
    </w:p>
    <w:p w14:paraId="28378874" w14:textId="79FE6387" w:rsidR="00413A3E" w:rsidRDefault="003E45EF" w:rsidP="00F15E49">
      <w:pPr>
        <w:pStyle w:val="BFS-Freskrift-Paragraf"/>
      </w:pPr>
      <w:r>
        <w:rPr>
          <w:b/>
        </w:rPr>
        <w:t>Artikel 9</w:t>
      </w:r>
      <w:r>
        <w:t>    De in hoofdstuk 5 bedoelde voorzieningen worden uitgevoerd:</w:t>
      </w:r>
    </w:p>
    <w:p w14:paraId="757A857B" w14:textId="3D67D021" w:rsidR="00413A3E" w:rsidRDefault="003E45EF" w:rsidP="00F15E49">
      <w:pPr>
        <w:pStyle w:val="BFS-Freskrift-Lista-1"/>
      </w:pPr>
      <w:r>
        <w:t>1.</w:t>
      </w:r>
      <w:r>
        <w:tab/>
        <w:t>op professionele wijze; en</w:t>
      </w:r>
    </w:p>
    <w:p w14:paraId="785FBA7D" w14:textId="3FB2AFC8" w:rsidR="00413A3E" w:rsidRDefault="003E45EF" w:rsidP="00F15E49">
      <w:pPr>
        <w:pStyle w:val="BFS-Freskrift-Lista-1"/>
      </w:pPr>
      <w:r>
        <w:t>2.</w:t>
      </w:r>
      <w:r>
        <w:tab/>
        <w:t>overeenkomstig de toepasselijke documenten.</w:t>
      </w:r>
    </w:p>
    <w:p w14:paraId="0B824287" w14:textId="77777777" w:rsidR="00413A3E" w:rsidRDefault="003E45EF" w:rsidP="00F15E49">
      <w:pPr>
        <w:pStyle w:val="BFS-Rubrik-Mellan-2"/>
      </w:pPr>
      <w:r>
        <w:t>Verificatie</w:t>
      </w:r>
    </w:p>
    <w:p w14:paraId="1F3EE4ED" w14:textId="77777777" w:rsidR="00413A3E" w:rsidRDefault="003E45EF" w:rsidP="008B711C">
      <w:pPr>
        <w:pStyle w:val="BFS-Freskrift-Paragraf"/>
      </w:pPr>
      <w:r>
        <w:rPr>
          <w:b/>
        </w:rPr>
        <w:t>Artikel 10</w:t>
      </w:r>
      <w:r>
        <w:t>    </w:t>
      </w:r>
      <w:bookmarkStart w:id="9" w:name="_Hlk125698885"/>
      <w:r>
        <w:t>De naleving van de vereisten van hoofdstuk 5 wordt geverifieerd:</w:t>
      </w:r>
    </w:p>
    <w:p w14:paraId="4AE10E32" w14:textId="01F32E00" w:rsidR="00413A3E" w:rsidRDefault="003E45EF" w:rsidP="00F15E49">
      <w:pPr>
        <w:pStyle w:val="BFS-Freskrift-Lista-1"/>
      </w:pPr>
      <w:r>
        <w:t>1.</w:t>
      </w:r>
      <w:r>
        <w:tab/>
        <w:t>tijdens het ontwerp en de uitvoering overeenkomstig de artikelen 11 tot en met 13;</w:t>
      </w:r>
    </w:p>
    <w:p w14:paraId="36EA738C" w14:textId="69386833" w:rsidR="00413A3E" w:rsidRDefault="003E45EF" w:rsidP="00F15E49">
      <w:pPr>
        <w:pStyle w:val="BFS-Freskrift-Lista-1"/>
      </w:pPr>
      <w:r>
        <w:t>2.</w:t>
      </w:r>
      <w:r>
        <w:tab/>
        <w:t xml:space="preserve">in de voltooide voorziening overeenkomstig artikel 14; of </w:t>
      </w:r>
    </w:p>
    <w:p w14:paraId="5B5FA477" w14:textId="5A577E86" w:rsidR="00413A3E" w:rsidRDefault="003E45EF" w:rsidP="00F15E49">
      <w:pPr>
        <w:pStyle w:val="BFS-Freskrift-Lista-1"/>
      </w:pPr>
      <w:r>
        <w:t>3.</w:t>
      </w:r>
      <w:r>
        <w:tab/>
        <w:t>door een combinatie van de punten 1 en 2.</w:t>
      </w:r>
    </w:p>
    <w:p w14:paraId="7F354491" w14:textId="77777777" w:rsidR="00413A3E" w:rsidRDefault="003E45EF" w:rsidP="00F15E49">
      <w:pPr>
        <w:pStyle w:val="BFS-Freskrift-Indrag"/>
      </w:pPr>
      <w:r>
        <w:t>De verificatie wordt beroepsmatig uitgevoerd.</w:t>
      </w:r>
    </w:p>
    <w:p w14:paraId="399458A0" w14:textId="77777777" w:rsidR="00413A3E" w:rsidRDefault="003E45EF" w:rsidP="00F15E49">
      <w:pPr>
        <w:pStyle w:val="BFS-Freskrift-Indrag"/>
      </w:pPr>
      <w:r>
        <w:t>Het resultaat van de verificatie wordt gedocumenteerd.</w:t>
      </w:r>
    </w:p>
    <w:bookmarkEnd w:id="9"/>
    <w:p w14:paraId="0B18C5F9" w14:textId="77777777" w:rsidR="00413A3E" w:rsidRDefault="00413A3E" w:rsidP="008B711C">
      <w:pPr>
        <w:pStyle w:val="BFS-Freskrift"/>
      </w:pPr>
    </w:p>
    <w:p w14:paraId="506F9EBF" w14:textId="77777777" w:rsidR="00413A3E" w:rsidRDefault="003E45EF" w:rsidP="008B711C">
      <w:pPr>
        <w:pStyle w:val="BFS-Freskrift-Paragraf"/>
      </w:pPr>
      <w:r>
        <w:rPr>
          <w:b/>
        </w:rPr>
        <w:t>Artikel 11</w:t>
      </w:r>
      <w:r>
        <w:t>    </w:t>
      </w:r>
      <w:bookmarkStart w:id="10" w:name="_Hlk125699209"/>
      <w:r>
        <w:t>Bij controles tijdens het projectontwerp wordt nagegaan of de ontwerpvoorwaarden, ontwerpmethoden, testmethoden en berekeningen relevant zijn en in de documenten zijn vastgelegd.</w:t>
      </w:r>
    </w:p>
    <w:bookmarkEnd w:id="10"/>
    <w:p w14:paraId="6529F58D" w14:textId="77777777" w:rsidR="00413A3E" w:rsidRDefault="00413A3E" w:rsidP="008B711C">
      <w:pPr>
        <w:pStyle w:val="BFS-Freskrift"/>
      </w:pPr>
    </w:p>
    <w:p w14:paraId="15BE1F35" w14:textId="77777777" w:rsidR="00413A3E" w:rsidRDefault="003E45EF" w:rsidP="008B711C">
      <w:pPr>
        <w:pStyle w:val="BFS-Freskrift-Paragraf"/>
      </w:pPr>
      <w:r>
        <w:rPr>
          <w:b/>
        </w:rPr>
        <w:t>Artikel 12</w:t>
      </w:r>
      <w:r>
        <w:t>    </w:t>
      </w:r>
      <w:bookmarkStart w:id="11" w:name="_Hlk125699387"/>
      <w:r>
        <w:t>Bij de controles tijdens de uitvoering wordt nagegaan of de werkzaamheden overeenkomstig de toepasselijke documenten zijn uitgevoerd.</w:t>
      </w:r>
    </w:p>
    <w:bookmarkEnd w:id="11"/>
    <w:p w14:paraId="39BFE6D5" w14:textId="77777777" w:rsidR="00413A3E" w:rsidRDefault="00413A3E" w:rsidP="008B711C">
      <w:pPr>
        <w:pStyle w:val="BFS-Freskrift"/>
      </w:pPr>
    </w:p>
    <w:p w14:paraId="12074429" w14:textId="586E9906" w:rsidR="00413A3E" w:rsidRDefault="003E45EF" w:rsidP="008B711C">
      <w:pPr>
        <w:pStyle w:val="BFS-Freskrift-Paragraf"/>
      </w:pPr>
      <w:r>
        <w:rPr>
          <w:b/>
        </w:rPr>
        <w:t>Artikel 13</w:t>
      </w:r>
      <w:r>
        <w:t>    </w:t>
      </w:r>
      <w:bookmarkStart w:id="12" w:name="_Hlk125699427"/>
      <w:r>
        <w:t>Bouwproducten en -materialen worden gecontroleerd wanneer zij op de bouwplaats worden ontvangen.  De beoogde eigenschappen van bouwproducten en -materialen worden geverifieerd.</w:t>
      </w:r>
    </w:p>
    <w:p w14:paraId="3BCE9703" w14:textId="77777777" w:rsidR="00413A3E" w:rsidRDefault="003E45EF" w:rsidP="00F15E49">
      <w:pPr>
        <w:pStyle w:val="BFS-Freskrift-Indrag"/>
      </w:pPr>
      <w:r>
        <w:t>Voor bouwproducten met vooraf beoordeelde eigenschappen kan de verificatie worden beperkt tot de identificatie, de verificatie van de markering en het onderzoek van de documentatie van de vooraf beoordeelde eigenschappen.</w:t>
      </w:r>
    </w:p>
    <w:p w14:paraId="7F8417D1" w14:textId="77777777" w:rsidR="00413A3E" w:rsidRDefault="00413A3E" w:rsidP="00F15E49">
      <w:pPr>
        <w:pStyle w:val="BFS-Freskrift"/>
      </w:pPr>
    </w:p>
    <w:bookmarkEnd w:id="12"/>
    <w:p w14:paraId="0992A2F1" w14:textId="77777777" w:rsidR="00413A3E" w:rsidRDefault="003E45EF" w:rsidP="00F15E49">
      <w:pPr>
        <w:pStyle w:val="BFS-Freskrift-Paragraf"/>
      </w:pPr>
      <w:r>
        <w:rPr>
          <w:b/>
        </w:rPr>
        <w:t>Artikel 14</w:t>
      </w:r>
      <w:r>
        <w:t>    Tijdens controles van de voltooide voorziening wordt de verificatie uitgevoerd door middel van tests, metingen of inspecties.</w:t>
      </w:r>
    </w:p>
    <w:p w14:paraId="0F05C4A7" w14:textId="51CD6ADA" w:rsidR="00413A3E" w:rsidRPr="00747A00" w:rsidRDefault="003E45EF" w:rsidP="008B711C">
      <w:pPr>
        <w:pStyle w:val="BFS-Rubrik-Mellan-1"/>
      </w:pPr>
      <w:r>
        <w:lastRenderedPageBreak/>
        <w:t>Hoofdstuk 2 Toegankelijkheid en bruikbaarheid</w:t>
      </w:r>
    </w:p>
    <w:p w14:paraId="6B55EE5E" w14:textId="199F8E16" w:rsidR="00413A3E" w:rsidRDefault="003E45EF" w:rsidP="008B711C">
      <w:pPr>
        <w:pStyle w:val="BFS-Freskrift-Paragraf"/>
      </w:pPr>
      <w:r>
        <w:rPr>
          <w:b/>
        </w:rPr>
        <w:t>Artikel 1</w:t>
      </w:r>
      <w:r>
        <w:t xml:space="preserve">    Wanneer dit hoofdstuk toegankelijkheid en bruikbaarheid vereist voor personen met beperkte mobiliteit, worden de volgende ontwerpafmetingen beoogd: </w:t>
      </w:r>
    </w:p>
    <w:p w14:paraId="5AA672B9" w14:textId="4E6C60AD" w:rsidR="00413A3E" w:rsidRDefault="003E45EF" w:rsidP="00F15E49">
      <w:pPr>
        <w:pStyle w:val="BFS-Freskrift-Lista-1"/>
      </w:pPr>
      <w:r>
        <w:t>1.</w:t>
      </w:r>
      <w:r>
        <w:tab/>
        <w:t xml:space="preserve">afmeting van het bovenaanzicht voor een rolstoel van 0,70 x 1,30 meter; </w:t>
      </w:r>
    </w:p>
    <w:p w14:paraId="3E8C16AC" w14:textId="06877338" w:rsidR="00413A3E" w:rsidRDefault="003E45EF" w:rsidP="00F15E49">
      <w:pPr>
        <w:pStyle w:val="BFS-Freskrift-Lista-1"/>
      </w:pPr>
      <w:r>
        <w:t>2.</w:t>
      </w:r>
      <w:r>
        <w:tab/>
        <w:t xml:space="preserve">afmeting van een draaicirkel met een diameter van 1,50 m; en </w:t>
      </w:r>
    </w:p>
    <w:p w14:paraId="1F4E9ACE" w14:textId="7DF64D2F" w:rsidR="00413A3E" w:rsidRDefault="003E45EF" w:rsidP="00F15E49">
      <w:pPr>
        <w:pStyle w:val="BFS-Freskrift-Lista-1"/>
      </w:pPr>
      <w:r>
        <w:t>3.</w:t>
      </w:r>
      <w:r>
        <w:tab/>
        <w:t>openingsafmeting voor vrije doorgang van ten minste 0,90 meter.</w:t>
      </w:r>
    </w:p>
    <w:p w14:paraId="25958DE8" w14:textId="6CFC0E77" w:rsidR="00413A3E" w:rsidRPr="007821BE" w:rsidRDefault="00413A3E" w:rsidP="008B711C">
      <w:pPr>
        <w:pStyle w:val="BFS-Freskrift"/>
      </w:pPr>
    </w:p>
    <w:p w14:paraId="7700D2EB" w14:textId="1548FFAA" w:rsidR="00413A3E" w:rsidRDefault="003E45EF" w:rsidP="00AD131D">
      <w:pPr>
        <w:pStyle w:val="BFS-Freskrift-Paragraf"/>
      </w:pPr>
      <w:bookmarkStart w:id="13" w:name="_Hlk151022174"/>
      <w:r>
        <w:rPr>
          <w:b/>
        </w:rPr>
        <w:t>Artikel 2</w:t>
      </w:r>
      <w:r>
        <w:t>    Een toegankelijk en bruikbaar perceel dient te zijn voorzien van wandelgangen tussen toegankelijke en bruikbare ingangen van de gebouwen op het perceel en andere toegankelijke en bruikbare doelpunten op of direct naast het perceel.</w:t>
      </w:r>
    </w:p>
    <w:p w14:paraId="2C84CF30" w14:textId="77777777" w:rsidR="00413A3E" w:rsidRPr="00A12E6C" w:rsidRDefault="00413A3E" w:rsidP="00A12E6C">
      <w:pPr>
        <w:pStyle w:val="BFS-Freskrift-Indrag"/>
      </w:pPr>
    </w:p>
    <w:bookmarkEnd w:id="13"/>
    <w:p w14:paraId="453310C5" w14:textId="67DCA6C4" w:rsidR="00413A3E" w:rsidRPr="00742288" w:rsidRDefault="003E45EF" w:rsidP="00665D66">
      <w:pPr>
        <w:pStyle w:val="BFS-Freskrift-Paragraf"/>
      </w:pPr>
      <w:r>
        <w:rPr>
          <w:b/>
        </w:rPr>
        <w:t>Artikel 3</w:t>
      </w:r>
      <w:r>
        <w:t>    Wandelgangen als bedoeld in artikel 2:</w:t>
      </w:r>
    </w:p>
    <w:p w14:paraId="3C2BFF8D" w14:textId="0F49B8A8" w:rsidR="00413A3E" w:rsidRDefault="003E45EF" w:rsidP="00F15E49">
      <w:pPr>
        <w:pStyle w:val="BFS-Freskrift-Lista-1"/>
      </w:pPr>
      <w:bookmarkStart w:id="14" w:name="_Hlk166501304"/>
      <w:r>
        <w:t>1.</w:t>
      </w:r>
      <w:r>
        <w:tab/>
        <w:t>worden ontworpen rekening houdend met het beoogde gebruik;</w:t>
      </w:r>
    </w:p>
    <w:bookmarkEnd w:id="14"/>
    <w:p w14:paraId="7A10131C" w14:textId="1904848B" w:rsidR="00413A3E" w:rsidRDefault="003E45EF" w:rsidP="00AD131D">
      <w:pPr>
        <w:pStyle w:val="BFS-Freskrift-Lista-1"/>
      </w:pPr>
      <w:r>
        <w:t>2.</w:t>
      </w:r>
      <w:r>
        <w:tab/>
        <w:t>zijn gelijk en stevig;</w:t>
      </w:r>
    </w:p>
    <w:p w14:paraId="55BA10FB" w14:textId="1BBF470E" w:rsidR="00413A3E" w:rsidRDefault="003E45EF" w:rsidP="00AD131D">
      <w:pPr>
        <w:pStyle w:val="BFS-Freskrift-Lista-1"/>
      </w:pPr>
      <w:r>
        <w:t>3.</w:t>
      </w:r>
      <w:r>
        <w:tab/>
        <w:t xml:space="preserve"> hebben een maximale helling van 1:12; en </w:t>
      </w:r>
    </w:p>
    <w:p w14:paraId="5E2A581B" w14:textId="01DEBDBC" w:rsidR="00413A3E" w:rsidRDefault="003E45EF" w:rsidP="00F15E49">
      <w:pPr>
        <w:pStyle w:val="BFS-Freskrift-Lista-1"/>
      </w:pPr>
      <w:r>
        <w:t>4.</w:t>
      </w:r>
      <w:r>
        <w:tab/>
        <w:t xml:space="preserve"> zijn gemakkelijk te identificeren en volgen.</w:t>
      </w:r>
    </w:p>
    <w:p w14:paraId="6C30482F" w14:textId="224593FE" w:rsidR="00413A3E" w:rsidRDefault="00413A3E" w:rsidP="00A12E6C">
      <w:pPr>
        <w:pStyle w:val="BFS-Freskrift-Indrag"/>
        <w:ind w:firstLine="0"/>
      </w:pPr>
    </w:p>
    <w:p w14:paraId="62AE73C5" w14:textId="6BFA45FF" w:rsidR="00413A3E" w:rsidRDefault="003E45EF" w:rsidP="00AD131D">
      <w:pPr>
        <w:pStyle w:val="BFS-Freskrift-Paragraf"/>
      </w:pPr>
      <w:bookmarkStart w:id="15" w:name="_Hlk166501372"/>
      <w:r>
        <w:rPr>
          <w:b/>
        </w:rPr>
        <w:t>Artikel 4</w:t>
      </w:r>
      <w:r>
        <w:t>    Wanneer wandelgangen als bedoeld in artikel 3 een tussenniveau hebben om toegankelijk en bruikbaar te zijn, dient de lengte van het tussenliggende niveau ten minste een door een assistent bediende rolstoel mogelijk te maken.</w:t>
      </w:r>
    </w:p>
    <w:bookmarkEnd w:id="15"/>
    <w:p w14:paraId="19349F7C" w14:textId="77777777" w:rsidR="00413A3E" w:rsidRPr="00076031" w:rsidRDefault="00413A3E" w:rsidP="00413CD6">
      <w:pPr>
        <w:pStyle w:val="BFS-Freskrift-Indrag"/>
        <w:ind w:firstLine="0"/>
      </w:pPr>
    </w:p>
    <w:p w14:paraId="4DA60DA8" w14:textId="0B5438FB" w:rsidR="00413A3E" w:rsidRDefault="003E45EF" w:rsidP="00AD131D">
      <w:pPr>
        <w:pStyle w:val="BFS-Freskrift-Paragraf"/>
      </w:pPr>
      <w:bookmarkStart w:id="16" w:name="_Hlk125631747"/>
      <w:r>
        <w:rPr>
          <w:b/>
        </w:rPr>
        <w:t>Artikel 5</w:t>
      </w:r>
      <w:r>
        <w:t>    Op of in de onmiddellijke nabijheid van een perceel dat toegankelijk en bruikbaar dient te zijn</w:t>
      </w:r>
      <w:bookmarkEnd w:id="16"/>
      <w:r>
        <w:t>, dient er binnen loopafstand van 25 m vanaf een toegankelijke en bruikbare ingang ten minste één tussenstoppunt voor voertuigen aanwezig te zijn.</w:t>
      </w:r>
    </w:p>
    <w:p w14:paraId="7666BCF2" w14:textId="1A65AF8E" w:rsidR="00413A3E" w:rsidRDefault="003E45EF" w:rsidP="00F15E49">
      <w:pPr>
        <w:pStyle w:val="BFS-Freskrift-Indrag"/>
      </w:pPr>
      <w:r>
        <w:t xml:space="preserve">Het tussenstoppunt dient zodanig te zijn ontworpen en geplaatst dat personen met beperkte mobiliteit of richtingsvermogen het tussenstoppunt kunnen gebruiken. </w:t>
      </w:r>
    </w:p>
    <w:p w14:paraId="5E6B84BA" w14:textId="347B4E14" w:rsidR="00413A3E" w:rsidRDefault="00413A3E" w:rsidP="00F15E49">
      <w:pPr>
        <w:pStyle w:val="BFS-Freskrift"/>
      </w:pPr>
    </w:p>
    <w:p w14:paraId="5DCFB44D" w14:textId="5D36B53E" w:rsidR="00413A3E" w:rsidRDefault="003E45EF" w:rsidP="00AD131D">
      <w:pPr>
        <w:pStyle w:val="BFS-Freskrift-Paragraf"/>
      </w:pPr>
      <w:bookmarkStart w:id="17" w:name="_Hlk127350272"/>
      <w:r>
        <w:rPr>
          <w:b/>
        </w:rPr>
        <w:t>Artikel 6</w:t>
      </w:r>
      <w:r>
        <w:t>    Op of in de onmiddellijke nabijheid van een toegankelijk en bruikbaar perceel dient het mogelijk te zijn ten minste één toegankelijke en bruikbare parkeerplaats voor voertuigen te bieden.</w:t>
      </w:r>
    </w:p>
    <w:p w14:paraId="0444DAEC" w14:textId="77777777" w:rsidR="00413A3E" w:rsidRDefault="003E45EF" w:rsidP="00F15E49">
      <w:pPr>
        <w:pStyle w:val="BFS-Freskrift-Indrag"/>
      </w:pPr>
      <w:r>
        <w:t xml:space="preserve">De parkeerplaats dient zodanig te zijn ontworpen en geplaatst dat het voor personen met beperkte mobiliteit of richtingsvermogen mogelijk is de parkeerplaats te gebruiken. </w:t>
      </w:r>
    </w:p>
    <w:p w14:paraId="73AD794D" w14:textId="1FD4F7C6" w:rsidR="00413A3E" w:rsidRDefault="003E45EF" w:rsidP="00AD131D">
      <w:pPr>
        <w:pStyle w:val="BFS-Rubrik-Mellan-1"/>
      </w:pPr>
      <w:bookmarkStart w:id="18" w:name="_Hlk152079858"/>
      <w:bookmarkEnd w:id="7"/>
      <w:bookmarkEnd w:id="17"/>
      <w:r>
        <w:t xml:space="preserve">Hoofdstuk 3 Toegangsgemak voor noodhulpvoertuigen </w:t>
      </w:r>
    </w:p>
    <w:p w14:paraId="3D574848" w14:textId="0A7F9828" w:rsidR="00413A3E" w:rsidRPr="00636767" w:rsidRDefault="003E45EF" w:rsidP="00AD131D">
      <w:pPr>
        <w:pStyle w:val="BFS-Freskrift-Paragraf"/>
      </w:pPr>
      <w:r>
        <w:rPr>
          <w:b/>
        </w:rPr>
        <w:t>Artikel 1</w:t>
      </w:r>
      <w:r>
        <w:t>    </w:t>
      </w:r>
      <w:bookmarkStart w:id="19" w:name="_Hlk164847565"/>
      <w:r>
        <w:t>De afstand vanaf het stilstaande noodhulpvoertuig tot de noodhulptoegangspunten van een gebouw mag niet meer dan 50 m bedragen.</w:t>
      </w:r>
    </w:p>
    <w:p w14:paraId="0FE55CD7" w14:textId="11845036" w:rsidR="00413A3E" w:rsidRDefault="003E45EF" w:rsidP="008B711C">
      <w:pPr>
        <w:pStyle w:val="BFS-Freskrift-Indrag"/>
      </w:pPr>
      <w:r>
        <w:t>Indien daarvoor bijzondere redenen bestaan, kan een afstand van meer dan 50 meter van toepassing zijn. Bijzondere redenen zijn redenen die voortvloeien uit de noodzaak van noodhulpoperaties vanwege het doel van het gebouw of moeilijkheden om op het perceel met noodhulpvoertuigen naar het gebouw te gaan vanwege geografische omstandigheden.</w:t>
      </w:r>
      <w:bookmarkEnd w:id="19"/>
    </w:p>
    <w:p w14:paraId="1C05ED4E" w14:textId="77777777" w:rsidR="009F34C2" w:rsidRPr="001E5B54" w:rsidRDefault="009F34C2" w:rsidP="008B711C">
      <w:pPr>
        <w:pStyle w:val="BFS-Freskrift"/>
      </w:pPr>
    </w:p>
    <w:p w14:paraId="4FAD37F2" w14:textId="18DEAA97" w:rsidR="00413A3E" w:rsidRDefault="003E45EF" w:rsidP="008B711C">
      <w:pPr>
        <w:pStyle w:val="BFS-Freskrift-Paragraf"/>
      </w:pPr>
      <w:r>
        <w:rPr>
          <w:b/>
        </w:rPr>
        <w:lastRenderedPageBreak/>
        <w:t>Artikel 2</w:t>
      </w:r>
      <w:r>
        <w:t>    Er dient te worden voorzien in een noodroute indien niet kan worden voldaan aan een maximumafstand van 50 m overeenkomstig artikel 1, lid 1, omdat het noodhulpvoertuig zich in het wegennet of iets gelijkwaardigs bevindt.</w:t>
      </w:r>
    </w:p>
    <w:p w14:paraId="434820D8" w14:textId="77777777" w:rsidR="00413A3E" w:rsidRPr="00636767" w:rsidRDefault="003E45EF" w:rsidP="008B711C">
      <w:pPr>
        <w:pStyle w:val="BFS-Freskrift-Indrag"/>
      </w:pPr>
      <w:r>
        <w:t>Indien overeenkomstig artikel 1, lid 2, een afstand van meer dan 50 m van toepassing is, dient zo nodig te worden voorzien in een noodroute, indien deze afstand niet kan worden nageleefd, omdat het noodhulpvoertuig zich in het wegennet of iets gelijkwaardigs bevindt.</w:t>
      </w:r>
    </w:p>
    <w:p w14:paraId="185DAC0E" w14:textId="77777777" w:rsidR="00413A3E" w:rsidRPr="001B7AD1" w:rsidRDefault="00413A3E" w:rsidP="008B711C">
      <w:pPr>
        <w:pStyle w:val="BFS-Freskrift"/>
      </w:pPr>
    </w:p>
    <w:p w14:paraId="6D1FEB71" w14:textId="0C056818" w:rsidR="00413A3E" w:rsidRPr="00636767" w:rsidRDefault="003E45EF" w:rsidP="008B711C">
      <w:pPr>
        <w:pStyle w:val="BFS-Freskrift-Paragraf"/>
      </w:pPr>
      <w:r>
        <w:rPr>
          <w:b/>
        </w:rPr>
        <w:t>Artikel 3</w:t>
      </w:r>
      <w:r>
        <w:t>    De in artikel 2 bedoelde noodroute, met inbegrip van in- en uitgangen en de plaats waar het noodhulpvoertuig tot stilstand kan worden gebracht, dient zodanig te zijn ontworpen en dient zodanige afmetingen te hebben, dat een goede toegang wordt gewaarborgd.</w:t>
      </w:r>
    </w:p>
    <w:bookmarkEnd w:id="18"/>
    <w:p w14:paraId="1481FA66" w14:textId="6EC332E1" w:rsidR="00413A3E" w:rsidRDefault="003E45EF" w:rsidP="00AD131D">
      <w:pPr>
        <w:pStyle w:val="BFS-Rubrik-Mellan-1"/>
      </w:pPr>
      <w:r>
        <w:t xml:space="preserve">Hoofdstuk 4 Preventie van ongevallen </w:t>
      </w:r>
    </w:p>
    <w:p w14:paraId="636D611E" w14:textId="570EEC7D" w:rsidR="00413A3E" w:rsidRDefault="003E45EF" w:rsidP="00AD131D">
      <w:pPr>
        <w:pStyle w:val="BFS-Freskrift-Paragraf"/>
      </w:pPr>
      <w:r>
        <w:rPr>
          <w:b/>
        </w:rPr>
        <w:t>Artikel 1</w:t>
      </w:r>
      <w:r>
        <w:t xml:space="preserve">    Wandelgangen tussen de ingang van een gebouw en parkeer- en tussenstopplaatsen dienen te worden ontworpen en de afmetingen te hebben </w:t>
      </w:r>
      <w:bookmarkStart w:id="20" w:name="_Hlk166502181"/>
      <w:r>
        <w:t xml:space="preserve">voor het beoogde gebruik, </w:t>
      </w:r>
      <w:bookmarkEnd w:id="20"/>
      <w:r>
        <w:t xml:space="preserve">zodat ze veilig kunnen worden gebruikt. </w:t>
      </w:r>
    </w:p>
    <w:p w14:paraId="21E92873" w14:textId="77777777" w:rsidR="00413A3E" w:rsidRDefault="00413A3E" w:rsidP="00AD131D">
      <w:pPr>
        <w:pStyle w:val="BFS-Freskrift"/>
      </w:pPr>
    </w:p>
    <w:p w14:paraId="4B4EB672" w14:textId="321BEF77" w:rsidR="00413A3E" w:rsidRDefault="003E45EF" w:rsidP="00AD131D">
      <w:pPr>
        <w:pStyle w:val="BFS-Freskrift-Paragraf"/>
      </w:pPr>
      <w:bookmarkStart w:id="21" w:name="_Hlk166501871"/>
      <w:r>
        <w:rPr>
          <w:b/>
        </w:rPr>
        <w:t>Artikel 2</w:t>
      </w:r>
      <w:r>
        <w:t xml:space="preserve">    Trappen en drempels op een perceel dienen te worden voorzien van evenwichtssteunen in de vorm van leuningen, indien nodig, ter bescherming tegen vallen. </w:t>
      </w:r>
    </w:p>
    <w:bookmarkEnd w:id="21"/>
    <w:p w14:paraId="5C4D7AAA" w14:textId="77777777" w:rsidR="00413A3E" w:rsidRPr="00C844E3" w:rsidRDefault="00413A3E" w:rsidP="008B711C">
      <w:pPr>
        <w:pStyle w:val="BFS-Freskrift"/>
      </w:pPr>
    </w:p>
    <w:p w14:paraId="434A4C37" w14:textId="235B4552" w:rsidR="00413A3E" w:rsidRDefault="003E45EF" w:rsidP="00AD131D">
      <w:pPr>
        <w:pStyle w:val="BFS-Freskrift-Paragraf"/>
      </w:pPr>
      <w:r>
        <w:rPr>
          <w:b/>
        </w:rPr>
        <w:t>Artikel 3</w:t>
      </w:r>
      <w:r>
        <w:t xml:space="preserve">    Openingen op de grond van een perceel dienen te worden voorzien van duurzame voorzieningen ter bescherming tegen vallen. Op een perceel waarop, rekening houdend met </w:t>
      </w:r>
      <w:bookmarkStart w:id="22" w:name="_Hlk166502000"/>
      <w:r>
        <w:t xml:space="preserve">het beoogde </w:t>
      </w:r>
      <w:bookmarkEnd w:id="22"/>
      <w:r>
        <w:t xml:space="preserve">gebruik, naar verwachting jongere kinderen aanwezig kunnen zijn zonder constant toezicht door volwassenen, dienen de apparaten zodanig te worden ontworpen dat jongere kinderen ze niet kunnen openen, optillen of </w:t>
      </w:r>
      <w:bookmarkStart w:id="23" w:name="_Hlk166502059"/>
      <w:r>
        <w:t xml:space="preserve">anderszins </w:t>
      </w:r>
      <w:bookmarkEnd w:id="23"/>
      <w:r>
        <w:t>omzeilen.</w:t>
      </w:r>
    </w:p>
    <w:p w14:paraId="145AA4C3" w14:textId="4DC164B9" w:rsidR="00413A3E" w:rsidRPr="005C2B6B" w:rsidRDefault="003E45EF" w:rsidP="00AD131D">
      <w:pPr>
        <w:pStyle w:val="BFS-Rubrik-Mellan-1"/>
      </w:pPr>
      <w:r>
        <w:t xml:space="preserve">Hoofdstuk 5 Veiligheid tijdens het gebruik </w:t>
      </w:r>
      <w:bookmarkStart w:id="24" w:name="_Hlk166579733"/>
      <w:r>
        <w:t xml:space="preserve">voor de bouw </w:t>
      </w:r>
      <w:bookmarkEnd w:id="24"/>
      <w:r>
        <w:t xml:space="preserve">van bepaalde andere voorzieningen dan gebouwen </w:t>
      </w:r>
    </w:p>
    <w:p w14:paraId="02CAAF42" w14:textId="77777777" w:rsidR="00413A3E" w:rsidRDefault="003E45EF" w:rsidP="008B711C">
      <w:pPr>
        <w:pStyle w:val="BFS-Freskrift-Paragraf"/>
      </w:pPr>
      <w:r>
        <w:rPr>
          <w:b/>
        </w:rPr>
        <w:t>Artikel 1</w:t>
      </w:r>
      <w:r>
        <w:t>    Openingen in afvalvoorzieningen op een perceel dienen te worden voorzien van beschermingsmiddelen. Op een perceel waar, rekening houdend met het beoogde gebruik, naar verwachting jongere kinderen aanwezig kunnen zijn zonder constant toezicht door volwassenen, dienen de beschermingsmiddelen zodanig te zijn ontworpen dat jongere kinderen ze niet kunnen omzeilen.</w:t>
      </w:r>
    </w:p>
    <w:p w14:paraId="2DCB133A" w14:textId="77777777" w:rsidR="00413A3E" w:rsidRDefault="00413A3E" w:rsidP="008B711C">
      <w:pPr>
        <w:pStyle w:val="BFS-Freskrift"/>
      </w:pPr>
    </w:p>
    <w:p w14:paraId="60A0674B" w14:textId="77777777" w:rsidR="00413A3E" w:rsidRDefault="003E45EF" w:rsidP="008B711C">
      <w:pPr>
        <w:pStyle w:val="BFS-Freskrift-Paragraf"/>
      </w:pPr>
      <w:r>
        <w:rPr>
          <w:b/>
        </w:rPr>
        <w:t>Artikel 2</w:t>
      </w:r>
      <w:r>
        <w:t>    Permanente speeluitrusting op een perceel dient zodanig te worden ontworpen en geplaatst dat het risico op letsel wordt beperkt.</w:t>
      </w:r>
    </w:p>
    <w:p w14:paraId="04A79040" w14:textId="154C1DF1" w:rsidR="00413A3E" w:rsidRDefault="003E45EF" w:rsidP="008B711C">
      <w:pPr>
        <w:pStyle w:val="BFS-Freskrift-Indrag"/>
      </w:pPr>
      <w:r>
        <w:t>Het oppervlak onder permanente speeluitrusting die een risico op vallen met zich mee kan brengen, dient schokabsorberend te zijn en anderszins te worden ontworpen om het risico op letsel te beperken.</w:t>
      </w:r>
    </w:p>
    <w:p w14:paraId="242557A1" w14:textId="77777777" w:rsidR="00413A3E" w:rsidRPr="007F19D1" w:rsidRDefault="00413A3E" w:rsidP="008B711C">
      <w:pPr>
        <w:pStyle w:val="BFS-Freskrift"/>
      </w:pPr>
    </w:p>
    <w:p w14:paraId="115D3EE5" w14:textId="77777777" w:rsidR="00413A3E" w:rsidRPr="004E47FE" w:rsidRDefault="003E45EF" w:rsidP="008B711C">
      <w:pPr>
        <w:pStyle w:val="BFS-Freskrift-Paragraf"/>
      </w:pPr>
      <w:r>
        <w:rPr>
          <w:b/>
        </w:rPr>
        <w:t>Artikel 3</w:t>
      </w:r>
      <w:r>
        <w:t>    Permanente zwembaden op een perceel die bestemd zijn om in te baden of zwemmen, dienen tegen verdrinken te worden beschermd. De bescherming dient zodanig te worden ontworpen dat jongere kinderen de bescherming niet kunnen omzeilen.</w:t>
      </w:r>
    </w:p>
    <w:p w14:paraId="7C03BABE" w14:textId="77777777" w:rsidR="00413A3E" w:rsidRPr="00862D20" w:rsidRDefault="00413A3E" w:rsidP="008B711C">
      <w:pPr>
        <w:pStyle w:val="BFS-Freskrift"/>
      </w:pPr>
    </w:p>
    <w:p w14:paraId="4A546839" w14:textId="74BE86C9" w:rsidR="00413A3E" w:rsidRPr="004E47FE" w:rsidRDefault="003E45EF" w:rsidP="008B711C">
      <w:pPr>
        <w:pStyle w:val="BFS-Freskrift-Paragraf"/>
      </w:pPr>
      <w:bookmarkStart w:id="25" w:name="_Hlk152078753"/>
      <w:r>
        <w:rPr>
          <w:b/>
        </w:rPr>
        <w:lastRenderedPageBreak/>
        <w:t>Artikel 4</w:t>
      </w:r>
      <w:r>
        <w:t xml:space="preserve">    Openingen voor uitlaten in permanente zwembaden die zijn bestemd voor baden of zwemmen op een perceel, dienen zodanig te worden ontworpen dat het risico op letsel wordt beperkt. </w:t>
      </w:r>
    </w:p>
    <w:bookmarkEnd w:id="25"/>
    <w:p w14:paraId="1A817581" w14:textId="77777777" w:rsidR="00413A3E" w:rsidRDefault="00413A3E" w:rsidP="008B711C">
      <w:pPr>
        <w:pStyle w:val="BFS-Freskrift"/>
      </w:pPr>
    </w:p>
    <w:p w14:paraId="0621DAFC" w14:textId="03A9D32A" w:rsidR="00413A3E" w:rsidRPr="00BC3A1E" w:rsidRDefault="003E45EF" w:rsidP="00F15E49">
      <w:pPr>
        <w:pStyle w:val="BFS-Freskrift-Paragraf"/>
      </w:pPr>
      <w:r>
        <w:rPr>
          <w:b/>
        </w:rPr>
        <w:t>Artikel 5</w:t>
      </w:r>
      <w:r>
        <w:t xml:space="preserve">    Vijvers, permanente putten en permanente containers op een perceel, die niet gesloten zijn en waar zich vloeistof in bevindt, dienen te worden beschermd om het risico van verdrinken te beperken. </w:t>
      </w:r>
      <w:r>
        <w:rPr>
          <w:color w:val="000000"/>
        </w:rPr>
        <w:t xml:space="preserve">De bescherming dient te worden ontworpen </w:t>
      </w:r>
      <w:bookmarkStart w:id="26" w:name="_Hlk166577310"/>
      <w:bookmarkEnd w:id="26"/>
      <w:r>
        <w:rPr>
          <w:color w:val="000000"/>
        </w:rPr>
        <w:t xml:space="preserve">om het risico van verdrinking van jongere kinderen te beperken. </w:t>
      </w:r>
    </w:p>
    <w:p w14:paraId="06254BE5" w14:textId="77777777" w:rsidR="00413A3E" w:rsidRDefault="00413A3E" w:rsidP="008B711C">
      <w:pPr>
        <w:pStyle w:val="BFS-Freskrift"/>
      </w:pPr>
    </w:p>
    <w:p w14:paraId="217EE89C" w14:textId="14C010B8" w:rsidR="00413A3E" w:rsidRDefault="003E45EF" w:rsidP="008B711C">
      <w:pPr>
        <w:pStyle w:val="BFS-Freskrift-Paragraf"/>
      </w:pPr>
      <w:r>
        <w:rPr>
          <w:b/>
          <w:color w:val="000000"/>
        </w:rPr>
        <w:t>Artikel 6</w:t>
      </w:r>
      <w:r>
        <w:rPr>
          <w:color w:val="000000"/>
        </w:rPr>
        <w:t xml:space="preserve">    Bescherming in de vorm van </w:t>
      </w:r>
      <w:r>
        <w:t xml:space="preserve">deksels en roosters op putten en permanente containers, dienen: </w:t>
      </w:r>
    </w:p>
    <w:p w14:paraId="5F050334" w14:textId="2D6D176E" w:rsidR="00413A3E" w:rsidRDefault="003E45EF" w:rsidP="00AD131D">
      <w:pPr>
        <w:pStyle w:val="BFS-Freskrift-Lista-1"/>
      </w:pPr>
      <w:r>
        <w:t>1.</w:t>
      </w:r>
      <w:r>
        <w:tab/>
        <w:t>een veilige kracht te hebben; en</w:t>
      </w:r>
    </w:p>
    <w:p w14:paraId="73858990" w14:textId="6638D240" w:rsidR="00413A3E" w:rsidRDefault="003E45EF" w:rsidP="00AD131D">
      <w:pPr>
        <w:pStyle w:val="BFS-Freskrift-Lista-1"/>
      </w:pPr>
      <w:r>
        <w:t>2.</w:t>
      </w:r>
      <w:r>
        <w:tab/>
        <w:t xml:space="preserve">zodanig te zijn ontworpen dat </w:t>
      </w:r>
      <w:bookmarkStart w:id="27" w:name="_Hlk166577344"/>
      <w:r>
        <w:t xml:space="preserve">het risico van </w:t>
      </w:r>
      <w:bookmarkStart w:id="28" w:name="_Hlk166504335"/>
      <w:bookmarkEnd w:id="27"/>
      <w:r>
        <w:t>ongevallen voor jongere kinderen</w:t>
      </w:r>
      <w:bookmarkEnd w:id="28"/>
      <w:r>
        <w:t xml:space="preserve"> wordt beperkt. </w:t>
      </w:r>
    </w:p>
    <w:p w14:paraId="12EE12F2" w14:textId="2E574CE4" w:rsidR="00413A3E" w:rsidRDefault="00413A3E" w:rsidP="00F15E49">
      <w:pPr>
        <w:pStyle w:val="BFS-Freskrift"/>
      </w:pPr>
    </w:p>
    <w:p w14:paraId="52597D31" w14:textId="77777777" w:rsidR="00413A3E" w:rsidRDefault="00413A3E" w:rsidP="00F15E49">
      <w:pPr>
        <w:pStyle w:val="BFS-Freskrift"/>
      </w:pPr>
    </w:p>
    <w:p w14:paraId="4E24B23E" w14:textId="77777777" w:rsidR="00413A3E" w:rsidRPr="006A0DF2" w:rsidRDefault="003E45EF" w:rsidP="006A0DF2">
      <w:pPr>
        <w:pStyle w:val="BFS-Ikraft-Linje"/>
      </w:pPr>
      <w:r>
        <w:t>                      </w:t>
      </w:r>
    </w:p>
    <w:p w14:paraId="70D6CE82" w14:textId="77777777" w:rsidR="00413A3E" w:rsidRDefault="00413A3E">
      <w:pPr>
        <w:pStyle w:val="BFS-Ikraft-Stycke"/>
      </w:pPr>
    </w:p>
    <w:p w14:paraId="7BBD5732" w14:textId="470EB068" w:rsidR="00413A3E" w:rsidRDefault="003E45EF">
      <w:pPr>
        <w:pStyle w:val="BFS-Ikraft-Stycke"/>
      </w:pPr>
      <w:r>
        <w:t>1. Dit statuut treedt in werking op 1 juli 2025.</w:t>
      </w:r>
    </w:p>
    <w:p w14:paraId="41BE9854" w14:textId="7144995E" w:rsidR="00413A3E" w:rsidRDefault="003E45EF">
      <w:pPr>
        <w:pStyle w:val="BFS-Ikraft-Stycke"/>
      </w:pPr>
      <w:r>
        <w:t>2. Oudere bepalingen in de bouwvoorschriften van de Zweedse Nationale Raad voor Huisvesting, Bouw en Ruimtelijke Ordening (2011:6), voorschriften en algemeen advies, kunnen echter worden toegepast in de mate die wordt uiteengezet in punt 2 van de overgangsbepalingen van de Zweedse Nationale Raad voor Huisvesting, Bouw en Ruimtelijke Ordening (2024:xx) tot wijziging van de bouwvoorschriften van de Zweedse Nationale Raad voor Huisvesting, Bouw en Ruimtelijke Ordening (2011:6) — voorschriften en algemeen advie</w:t>
      </w:r>
      <w:r>
        <w:t>s.</w:t>
      </w:r>
    </w:p>
    <w:p w14:paraId="29C710AD" w14:textId="77777777" w:rsidR="00413A3E" w:rsidRDefault="00413A3E" w:rsidP="00F15E49">
      <w:pPr>
        <w:pStyle w:val="BFS-Freskrift"/>
      </w:pPr>
    </w:p>
    <w:p w14:paraId="54D78BE5" w14:textId="77777777" w:rsidR="00413A3E" w:rsidRDefault="003E45EF" w:rsidP="00494649">
      <w:pPr>
        <w:pStyle w:val="BFS-Freskrift"/>
      </w:pPr>
      <w:r>
        <w:t>Namens de Zweedse Nationale Raad voor</w:t>
      </w:r>
      <w:r>
        <w:br/>
        <w:t>Huisvesting, Bouw en Planning</w:t>
      </w:r>
    </w:p>
    <w:p w14:paraId="6C1EC23B" w14:textId="77777777" w:rsidR="00413A3E" w:rsidRDefault="00413A3E"/>
    <w:p w14:paraId="730E3CCE" w14:textId="77777777" w:rsidR="00413A3E" w:rsidRDefault="00413A3E"/>
    <w:p w14:paraId="043F8FEB" w14:textId="16E45663" w:rsidR="00413A3E" w:rsidRDefault="003E45EF" w:rsidP="0044247A">
      <w:pPr>
        <w:pStyle w:val="BFS-Underskrift"/>
      </w:pPr>
      <w:r>
        <w:t>VOORNAAM ACHTERNAAM</w:t>
      </w:r>
    </w:p>
    <w:p w14:paraId="1580DF33" w14:textId="77777777" w:rsidR="00413A3E" w:rsidRDefault="00413A3E"/>
    <w:p w14:paraId="0BFF5D2E" w14:textId="77777777" w:rsidR="00413A3E" w:rsidRDefault="00413A3E"/>
    <w:p w14:paraId="303BBC7D" w14:textId="6FBC8DF0" w:rsidR="00413A3E" w:rsidRDefault="003E45EF" w:rsidP="00F15E49">
      <w:pPr>
        <w:pStyle w:val="BFS-Kontra-Namn"/>
      </w:pPr>
      <w:r>
        <w:tab/>
        <w:t>Voornaam Achternaam</w:t>
      </w:r>
    </w:p>
    <w:sectPr w:rsidR="00413A3E">
      <w:headerReference w:type="even" r:id="rId12"/>
      <w:headerReference w:type="default" r:id="rId13"/>
      <w:footerReference w:type="even" r:id="rId14"/>
      <w:footerReference w:type="default" r:id="rId15"/>
      <w:headerReference w:type="first" r:id="rId16"/>
      <w:footerReference w:type="first" r:id="rId17"/>
      <w:pgSz w:w="11906" w:h="16838" w:code="9"/>
      <w:pgMar w:top="1701" w:right="3402" w:bottom="1701" w:left="1247" w:header="720"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2B8BE" w14:textId="77777777" w:rsidR="002E72DD" w:rsidRDefault="002E72DD">
      <w:r>
        <w:separator/>
      </w:r>
    </w:p>
  </w:endnote>
  <w:endnote w:type="continuationSeparator" w:id="0">
    <w:p w14:paraId="4C6F6BE5" w14:textId="77777777" w:rsidR="002E72DD" w:rsidRDefault="002E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AA90" w14:textId="77777777" w:rsidR="00413A3E" w:rsidRDefault="003E45EF" w:rsidP="0044247A">
    <w:pPr>
      <w:pStyle w:val="Footer"/>
      <w:ind w:hanging="12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E7F4" w14:textId="77777777" w:rsidR="00413A3E" w:rsidRDefault="003E45EF" w:rsidP="0044247A">
    <w:pPr>
      <w:pStyle w:val="Footer"/>
      <w:ind w:right="-1203"/>
      <w:jc w:val="right"/>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6D03" w14:textId="77777777" w:rsidR="00413A3E" w:rsidRDefault="003E45EF" w:rsidP="0044247A">
    <w:pPr>
      <w:pStyle w:val="Footer"/>
      <w:ind w:right="-1203"/>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92E6" w14:textId="77777777" w:rsidR="002E72DD" w:rsidRDefault="002E72DD">
      <w:r>
        <w:separator/>
      </w:r>
    </w:p>
  </w:footnote>
  <w:footnote w:type="continuationSeparator" w:id="0">
    <w:p w14:paraId="0CFE7B9B" w14:textId="77777777" w:rsidR="002E72DD" w:rsidRDefault="002E72DD">
      <w:r>
        <w:continuationSeparator/>
      </w:r>
    </w:p>
  </w:footnote>
  <w:footnote w:id="1">
    <w:p w14:paraId="610A34FC" w14:textId="1593B826" w:rsidR="00413A3E" w:rsidRDefault="003E45EF" w:rsidP="00BC642A">
      <w:pPr>
        <w:pStyle w:val="FootnoteText"/>
      </w:pPr>
      <w:r>
        <w:rPr>
          <w:rStyle w:val="FootnoteReference"/>
        </w:rPr>
        <w:footnoteRef/>
      </w:r>
      <w:r>
        <w:t xml:space="preserve"> Zie Richtlijn (EU) 2015/1535 van het Europees Parlement en de Raad van 9 september 2015 betreffende een informatieprocedure op het gebied van technische voorschriften en regels betreffende de diensten van de informatiemaatschappij.</w:t>
      </w:r>
    </w:p>
  </w:footnote>
  <w:footnote w:id="2">
    <w:p w14:paraId="512B2BFA" w14:textId="795A5FBE" w:rsidR="009F34C2" w:rsidRPr="00203F71" w:rsidRDefault="003E45EF">
      <w:pPr>
        <w:pStyle w:val="FootnoteText"/>
      </w:pPr>
      <w:r>
        <w:rPr>
          <w:rStyle w:val="FootnoteReference"/>
        </w:rPr>
        <w:footnoteRef/>
      </w:r>
      <w:r>
        <w:t xml:space="preserve"> PB L 218 van 13.8.2008, blz. 30, Celex 32008R0765.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332" w:type="dxa"/>
      <w:tblBorders>
        <w:bottom w:val="single" w:sz="4" w:space="0" w:color="auto"/>
      </w:tblBorders>
      <w:tblLook w:val="01E0" w:firstRow="1" w:lastRow="1" w:firstColumn="1" w:lastColumn="1" w:noHBand="0" w:noVBand="0"/>
    </w:tblPr>
    <w:tblGrid>
      <w:gridCol w:w="8589"/>
    </w:tblGrid>
    <w:tr w:rsidR="00413A3E" w14:paraId="45107481" w14:textId="77777777" w:rsidTr="008C2BE0">
      <w:tc>
        <w:tcPr>
          <w:tcW w:w="8729" w:type="dxa"/>
          <w:shd w:val="clear" w:color="auto" w:fill="auto"/>
        </w:tcPr>
        <w:p w14:paraId="5CC0BD23" w14:textId="77777777" w:rsidR="00413A3E" w:rsidRDefault="003E45EF" w:rsidP="00361247">
          <w:pPr>
            <w:pStyle w:val="BFS-Header-Jmn-Utgva"/>
          </w:pPr>
          <w:r>
            <w:t>BFS 2024:xx</w:t>
          </w:r>
        </w:p>
        <w:p w14:paraId="6924D51C" w14:textId="77777777" w:rsidR="00413A3E" w:rsidRDefault="00413A3E" w:rsidP="00361247">
          <w:pPr>
            <w:pStyle w:val="BFS-Header-Jmn-Frkortning"/>
          </w:pPr>
        </w:p>
      </w:tc>
    </w:tr>
  </w:tbl>
  <w:p w14:paraId="235250D5" w14:textId="77777777" w:rsidR="00413A3E" w:rsidRDefault="00413A3E" w:rsidP="00F81658">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69" w:type="dxa"/>
      <w:tblBorders>
        <w:bottom w:val="single" w:sz="4" w:space="0" w:color="auto"/>
      </w:tblBorders>
      <w:tblLook w:val="01E0" w:firstRow="1" w:lastRow="1" w:firstColumn="1" w:lastColumn="1" w:noHBand="0" w:noVBand="0"/>
    </w:tblPr>
    <w:tblGrid>
      <w:gridCol w:w="8769"/>
    </w:tblGrid>
    <w:tr w:rsidR="00413A3E" w14:paraId="009B376E" w14:textId="77777777" w:rsidTr="008C2BE0">
      <w:trPr>
        <w:trHeight w:val="521"/>
      </w:trPr>
      <w:tc>
        <w:tcPr>
          <w:tcW w:w="8769" w:type="dxa"/>
          <w:shd w:val="clear" w:color="auto" w:fill="auto"/>
        </w:tcPr>
        <w:p w14:paraId="4BF208EF" w14:textId="77777777" w:rsidR="00413A3E" w:rsidRDefault="003E45EF" w:rsidP="00361247">
          <w:pPr>
            <w:pStyle w:val="BFS-Header-Udda-Utgva"/>
          </w:pPr>
          <w:r>
            <w:t>BFS 2024:xx</w:t>
          </w:r>
        </w:p>
        <w:p w14:paraId="1F4DA40D" w14:textId="77777777" w:rsidR="00413A3E" w:rsidRPr="00F15E49" w:rsidRDefault="00413A3E" w:rsidP="00361247">
          <w:pPr>
            <w:pStyle w:val="BFS-Header-Udda-Frkortning"/>
          </w:pPr>
        </w:p>
      </w:tc>
    </w:tr>
  </w:tbl>
  <w:p w14:paraId="5DAA2CFC" w14:textId="77777777" w:rsidR="00413A3E" w:rsidRDefault="00413A3E">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7300"/>
      <w:gridCol w:w="2126"/>
    </w:tblGrid>
    <w:tr w:rsidR="00413A3E" w14:paraId="19AC28E3" w14:textId="77777777" w:rsidTr="009F5E1A">
      <w:tc>
        <w:tcPr>
          <w:tcW w:w="7300" w:type="dxa"/>
          <w:tcBorders>
            <w:bottom w:val="single" w:sz="4" w:space="0" w:color="auto"/>
          </w:tcBorders>
        </w:tcPr>
        <w:p w14:paraId="30B6361B" w14:textId="77777777" w:rsidR="00413A3E" w:rsidRDefault="00413A3E" w:rsidP="00DD79A8">
          <w:pPr>
            <w:pStyle w:val="BFS-Freskrift"/>
          </w:pPr>
        </w:p>
        <w:p w14:paraId="594675EF" w14:textId="77777777" w:rsidR="00413A3E" w:rsidRDefault="00413A3E" w:rsidP="00DD79A8">
          <w:pPr>
            <w:pStyle w:val="BFS-Freskrift"/>
          </w:pPr>
        </w:p>
        <w:p w14:paraId="7F2740A4" w14:textId="77777777" w:rsidR="00413A3E" w:rsidRDefault="003E45EF" w:rsidP="009F5E1A">
          <w:pPr>
            <w:pStyle w:val="frstasidhuvud"/>
          </w:pPr>
          <w:r>
            <w:t>Wetboek van statuten van de Zweedse Nationale Raad voor Huisvesting, Bouwen en Planning</w:t>
          </w:r>
        </w:p>
      </w:tc>
      <w:tc>
        <w:tcPr>
          <w:tcW w:w="2126" w:type="dxa"/>
          <w:tcBorders>
            <w:bottom w:val="single" w:sz="4" w:space="0" w:color="auto"/>
          </w:tcBorders>
        </w:tcPr>
        <w:p w14:paraId="1FE7C639" w14:textId="77777777" w:rsidR="00413A3E" w:rsidRDefault="00413A3E" w:rsidP="003D500D">
          <w:pPr>
            <w:pStyle w:val="BFS-Freskrift"/>
          </w:pPr>
        </w:p>
      </w:tc>
    </w:tr>
    <w:tr w:rsidR="00413A3E" w14:paraId="3D6925B4" w14:textId="77777777" w:rsidTr="009F5E1A">
      <w:tc>
        <w:tcPr>
          <w:tcW w:w="7300" w:type="dxa"/>
          <w:tcBorders>
            <w:top w:val="single" w:sz="4" w:space="0" w:color="auto"/>
          </w:tcBorders>
        </w:tcPr>
        <w:p w14:paraId="7CA95E6F" w14:textId="77777777" w:rsidR="00413A3E" w:rsidRPr="00946F30" w:rsidRDefault="003E45EF" w:rsidP="0052110C">
          <w:pPr>
            <w:pStyle w:val="BFS-Utgivare"/>
          </w:pPr>
          <w:r>
            <w:t>Gepubliceerd door: Voornaam Achternaam</w:t>
          </w:r>
        </w:p>
      </w:tc>
      <w:tc>
        <w:tcPr>
          <w:tcW w:w="2126" w:type="dxa"/>
          <w:tcBorders>
            <w:top w:val="single" w:sz="4" w:space="0" w:color="auto"/>
          </w:tcBorders>
        </w:tcPr>
        <w:p w14:paraId="0898BD97" w14:textId="77777777" w:rsidR="00413A3E" w:rsidRDefault="003E45EF" w:rsidP="009F5E1A">
          <w:pPr>
            <w:pStyle w:val="BFS-Utgva"/>
          </w:pPr>
          <w:r>
            <w:t>BFS 2024:xx</w:t>
          </w:r>
        </w:p>
        <w:p w14:paraId="66AE07AB" w14:textId="77777777" w:rsidR="00413A3E" w:rsidRDefault="00413A3E" w:rsidP="009F5E1A">
          <w:pPr>
            <w:pStyle w:val="BFS-Frkortning"/>
          </w:pPr>
        </w:p>
      </w:tc>
    </w:tr>
  </w:tbl>
  <w:p w14:paraId="05D84A87" w14:textId="77777777" w:rsidR="00413A3E" w:rsidRDefault="00413A3E" w:rsidP="009F5E1A">
    <w:pPr>
      <w:pStyle w:val="BFS-Bryt-Kantstrec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B776E"/>
    <w:multiLevelType w:val="hybridMultilevel"/>
    <w:tmpl w:val="5900CAC0"/>
    <w:lvl w:ilvl="0" w:tplc="5EE4D754">
      <w:start w:val="1"/>
      <w:numFmt w:val="decimal"/>
      <w:lvlText w:val="%1."/>
      <w:lvlJc w:val="left"/>
      <w:pPr>
        <w:ind w:left="720" w:hanging="360"/>
      </w:pPr>
      <w:rPr>
        <w:rFonts w:ascii="Times New Roman" w:eastAsia="Times New Roman" w:hAnsi="Times New Roman" w:cs="Times New Roman"/>
      </w:rPr>
    </w:lvl>
    <w:lvl w:ilvl="1" w:tplc="435C8CB2" w:tentative="1">
      <w:start w:val="1"/>
      <w:numFmt w:val="bullet"/>
      <w:lvlText w:val="o"/>
      <w:lvlJc w:val="left"/>
      <w:pPr>
        <w:ind w:left="1440" w:hanging="360"/>
      </w:pPr>
      <w:rPr>
        <w:rFonts w:ascii="Courier New" w:hAnsi="Courier New" w:cs="Courier New" w:hint="default"/>
      </w:rPr>
    </w:lvl>
    <w:lvl w:ilvl="2" w:tplc="3440F7CE" w:tentative="1">
      <w:start w:val="1"/>
      <w:numFmt w:val="bullet"/>
      <w:lvlText w:val=""/>
      <w:lvlJc w:val="left"/>
      <w:pPr>
        <w:ind w:left="2160" w:hanging="360"/>
      </w:pPr>
      <w:rPr>
        <w:rFonts w:ascii="Wingdings" w:hAnsi="Wingdings" w:hint="default"/>
      </w:rPr>
    </w:lvl>
    <w:lvl w:ilvl="3" w:tplc="270AFDB4" w:tentative="1">
      <w:start w:val="1"/>
      <w:numFmt w:val="bullet"/>
      <w:lvlText w:val=""/>
      <w:lvlJc w:val="left"/>
      <w:pPr>
        <w:ind w:left="2880" w:hanging="360"/>
      </w:pPr>
      <w:rPr>
        <w:rFonts w:ascii="Symbol" w:hAnsi="Symbol" w:hint="default"/>
      </w:rPr>
    </w:lvl>
    <w:lvl w:ilvl="4" w:tplc="75A6E628" w:tentative="1">
      <w:start w:val="1"/>
      <w:numFmt w:val="bullet"/>
      <w:lvlText w:val="o"/>
      <w:lvlJc w:val="left"/>
      <w:pPr>
        <w:ind w:left="3600" w:hanging="360"/>
      </w:pPr>
      <w:rPr>
        <w:rFonts w:ascii="Courier New" w:hAnsi="Courier New" w:cs="Courier New" w:hint="default"/>
      </w:rPr>
    </w:lvl>
    <w:lvl w:ilvl="5" w:tplc="1E980A8C" w:tentative="1">
      <w:start w:val="1"/>
      <w:numFmt w:val="bullet"/>
      <w:lvlText w:val=""/>
      <w:lvlJc w:val="left"/>
      <w:pPr>
        <w:ind w:left="4320" w:hanging="360"/>
      </w:pPr>
      <w:rPr>
        <w:rFonts w:ascii="Wingdings" w:hAnsi="Wingdings" w:hint="default"/>
      </w:rPr>
    </w:lvl>
    <w:lvl w:ilvl="6" w:tplc="05FC039C" w:tentative="1">
      <w:start w:val="1"/>
      <w:numFmt w:val="bullet"/>
      <w:lvlText w:val=""/>
      <w:lvlJc w:val="left"/>
      <w:pPr>
        <w:ind w:left="5040" w:hanging="360"/>
      </w:pPr>
      <w:rPr>
        <w:rFonts w:ascii="Symbol" w:hAnsi="Symbol" w:hint="default"/>
      </w:rPr>
    </w:lvl>
    <w:lvl w:ilvl="7" w:tplc="F90625F8" w:tentative="1">
      <w:start w:val="1"/>
      <w:numFmt w:val="bullet"/>
      <w:lvlText w:val="o"/>
      <w:lvlJc w:val="left"/>
      <w:pPr>
        <w:ind w:left="5760" w:hanging="360"/>
      </w:pPr>
      <w:rPr>
        <w:rFonts w:ascii="Courier New" w:hAnsi="Courier New" w:cs="Courier New" w:hint="default"/>
      </w:rPr>
    </w:lvl>
    <w:lvl w:ilvl="8" w:tplc="F3686AD0" w:tentative="1">
      <w:start w:val="1"/>
      <w:numFmt w:val="bullet"/>
      <w:lvlText w:val=""/>
      <w:lvlJc w:val="left"/>
      <w:pPr>
        <w:ind w:left="6480" w:hanging="360"/>
      </w:pPr>
      <w:rPr>
        <w:rFonts w:ascii="Wingdings" w:hAnsi="Wingdings" w:hint="default"/>
      </w:rPr>
    </w:lvl>
  </w:abstractNum>
  <w:abstractNum w:abstractNumId="1" w15:restartNumberingAfterBreak="0">
    <w:nsid w:val="5E21681D"/>
    <w:multiLevelType w:val="hybridMultilevel"/>
    <w:tmpl w:val="3DD6C1EA"/>
    <w:lvl w:ilvl="0" w:tplc="F69E907A">
      <w:start w:val="1"/>
      <w:numFmt w:val="decimal"/>
      <w:lvlText w:val="%1."/>
      <w:lvlJc w:val="left"/>
      <w:pPr>
        <w:ind w:left="720" w:hanging="360"/>
      </w:pPr>
      <w:rPr>
        <w:rFonts w:hint="default"/>
      </w:rPr>
    </w:lvl>
    <w:lvl w:ilvl="1" w:tplc="FFECACD6" w:tentative="1">
      <w:start w:val="1"/>
      <w:numFmt w:val="lowerLetter"/>
      <w:lvlText w:val="%2."/>
      <w:lvlJc w:val="left"/>
      <w:pPr>
        <w:ind w:left="1440" w:hanging="360"/>
      </w:pPr>
    </w:lvl>
    <w:lvl w:ilvl="2" w:tplc="148CC0E2" w:tentative="1">
      <w:start w:val="1"/>
      <w:numFmt w:val="lowerRoman"/>
      <w:lvlText w:val="%3."/>
      <w:lvlJc w:val="right"/>
      <w:pPr>
        <w:ind w:left="2160" w:hanging="180"/>
      </w:pPr>
    </w:lvl>
    <w:lvl w:ilvl="3" w:tplc="17325C9E" w:tentative="1">
      <w:start w:val="1"/>
      <w:numFmt w:val="decimal"/>
      <w:lvlText w:val="%4."/>
      <w:lvlJc w:val="left"/>
      <w:pPr>
        <w:ind w:left="2880" w:hanging="360"/>
      </w:pPr>
    </w:lvl>
    <w:lvl w:ilvl="4" w:tplc="86306FE8" w:tentative="1">
      <w:start w:val="1"/>
      <w:numFmt w:val="lowerLetter"/>
      <w:lvlText w:val="%5."/>
      <w:lvlJc w:val="left"/>
      <w:pPr>
        <w:ind w:left="3600" w:hanging="360"/>
      </w:pPr>
    </w:lvl>
    <w:lvl w:ilvl="5" w:tplc="7C646BE2" w:tentative="1">
      <w:start w:val="1"/>
      <w:numFmt w:val="lowerRoman"/>
      <w:lvlText w:val="%6."/>
      <w:lvlJc w:val="right"/>
      <w:pPr>
        <w:ind w:left="4320" w:hanging="180"/>
      </w:pPr>
    </w:lvl>
    <w:lvl w:ilvl="6" w:tplc="41F4808C" w:tentative="1">
      <w:start w:val="1"/>
      <w:numFmt w:val="decimal"/>
      <w:lvlText w:val="%7."/>
      <w:lvlJc w:val="left"/>
      <w:pPr>
        <w:ind w:left="5040" w:hanging="360"/>
      </w:pPr>
    </w:lvl>
    <w:lvl w:ilvl="7" w:tplc="1ED2BC6A" w:tentative="1">
      <w:start w:val="1"/>
      <w:numFmt w:val="lowerLetter"/>
      <w:lvlText w:val="%8."/>
      <w:lvlJc w:val="left"/>
      <w:pPr>
        <w:ind w:left="5760" w:hanging="360"/>
      </w:pPr>
    </w:lvl>
    <w:lvl w:ilvl="8" w:tplc="B2923126" w:tentative="1">
      <w:start w:val="1"/>
      <w:numFmt w:val="lowerRoman"/>
      <w:lvlText w:val="%9."/>
      <w:lvlJc w:val="right"/>
      <w:pPr>
        <w:ind w:left="6480" w:hanging="180"/>
      </w:pPr>
    </w:lvl>
  </w:abstractNum>
  <w:abstractNum w:abstractNumId="2" w15:restartNumberingAfterBreak="0">
    <w:nsid w:val="679E59F1"/>
    <w:multiLevelType w:val="hybridMultilevel"/>
    <w:tmpl w:val="38988680"/>
    <w:lvl w:ilvl="0" w:tplc="1074B5CA">
      <w:start w:val="1"/>
      <w:numFmt w:val="decimal"/>
      <w:lvlText w:val="%1."/>
      <w:lvlJc w:val="left"/>
      <w:pPr>
        <w:ind w:left="720" w:hanging="360"/>
      </w:pPr>
      <w:rPr>
        <w:rFonts w:hint="default"/>
      </w:rPr>
    </w:lvl>
    <w:lvl w:ilvl="1" w:tplc="B914DA06" w:tentative="1">
      <w:start w:val="1"/>
      <w:numFmt w:val="lowerLetter"/>
      <w:lvlText w:val="%2."/>
      <w:lvlJc w:val="left"/>
      <w:pPr>
        <w:ind w:left="1440" w:hanging="360"/>
      </w:pPr>
    </w:lvl>
    <w:lvl w:ilvl="2" w:tplc="9574EFD6" w:tentative="1">
      <w:start w:val="1"/>
      <w:numFmt w:val="lowerRoman"/>
      <w:lvlText w:val="%3."/>
      <w:lvlJc w:val="right"/>
      <w:pPr>
        <w:ind w:left="2160" w:hanging="180"/>
      </w:pPr>
    </w:lvl>
    <w:lvl w:ilvl="3" w:tplc="7FEC1D28" w:tentative="1">
      <w:start w:val="1"/>
      <w:numFmt w:val="decimal"/>
      <w:lvlText w:val="%4."/>
      <w:lvlJc w:val="left"/>
      <w:pPr>
        <w:ind w:left="2880" w:hanging="360"/>
      </w:pPr>
    </w:lvl>
    <w:lvl w:ilvl="4" w:tplc="D178A93C" w:tentative="1">
      <w:start w:val="1"/>
      <w:numFmt w:val="lowerLetter"/>
      <w:lvlText w:val="%5."/>
      <w:lvlJc w:val="left"/>
      <w:pPr>
        <w:ind w:left="3600" w:hanging="360"/>
      </w:pPr>
    </w:lvl>
    <w:lvl w:ilvl="5" w:tplc="D7BE0D30" w:tentative="1">
      <w:start w:val="1"/>
      <w:numFmt w:val="lowerRoman"/>
      <w:lvlText w:val="%6."/>
      <w:lvlJc w:val="right"/>
      <w:pPr>
        <w:ind w:left="4320" w:hanging="180"/>
      </w:pPr>
    </w:lvl>
    <w:lvl w:ilvl="6" w:tplc="4C7CC1BA" w:tentative="1">
      <w:start w:val="1"/>
      <w:numFmt w:val="decimal"/>
      <w:lvlText w:val="%7."/>
      <w:lvlJc w:val="left"/>
      <w:pPr>
        <w:ind w:left="5040" w:hanging="360"/>
      </w:pPr>
    </w:lvl>
    <w:lvl w:ilvl="7" w:tplc="7400867C" w:tentative="1">
      <w:start w:val="1"/>
      <w:numFmt w:val="lowerLetter"/>
      <w:lvlText w:val="%8."/>
      <w:lvlJc w:val="left"/>
      <w:pPr>
        <w:ind w:left="5760" w:hanging="360"/>
      </w:pPr>
    </w:lvl>
    <w:lvl w:ilvl="8" w:tplc="A6861294" w:tentative="1">
      <w:start w:val="1"/>
      <w:numFmt w:val="lowerRoman"/>
      <w:lvlText w:val="%9."/>
      <w:lvlJc w:val="right"/>
      <w:pPr>
        <w:ind w:left="6480" w:hanging="180"/>
      </w:pPr>
    </w:lvl>
  </w:abstractNum>
  <w:num w:numId="1" w16cid:durableId="1589001555">
    <w:abstractNumId w:val="0"/>
  </w:num>
  <w:num w:numId="2" w16cid:durableId="728767281">
    <w:abstractNumId w:val="1"/>
  </w:num>
  <w:num w:numId="3" w16cid:durableId="47291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FromCursor" w:val="n"/>
    <w:docVar w:name="SearchOnlyNewTypes" w:val="n"/>
  </w:docVars>
  <w:rsids>
    <w:rsidRoot w:val="00413A3E"/>
    <w:rsid w:val="002E72DD"/>
    <w:rsid w:val="003A3109"/>
    <w:rsid w:val="003E45EF"/>
    <w:rsid w:val="00413A3E"/>
    <w:rsid w:val="00483889"/>
    <w:rsid w:val="00696FCD"/>
    <w:rsid w:val="006B3DF0"/>
    <w:rsid w:val="00726605"/>
    <w:rsid w:val="009F34C2"/>
    <w:rsid w:val="00D961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E8DBB"/>
  <w15:docId w15:val="{1192EC34-67FA-43DE-BAEF-55FC02E4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sv-SE"/>
    </w:rPr>
  </w:style>
  <w:style w:type="paragraph" w:styleId="Heading1">
    <w:name w:val="heading 1"/>
    <w:basedOn w:val="Normal"/>
    <w:next w:val="BFS-Freskrift"/>
    <w:qFormat/>
    <w:pPr>
      <w:keepNext/>
      <w:spacing w:before="240" w:after="60"/>
      <w:outlineLvl w:val="0"/>
    </w:pPr>
    <w:rPr>
      <w:rFonts w:ascii="Arial" w:hAnsi="Arial" w:cs="Arial"/>
      <w:b/>
      <w:bCs/>
      <w:kern w:val="32"/>
      <w:sz w:val="32"/>
      <w:szCs w:val="32"/>
    </w:rPr>
  </w:style>
  <w:style w:type="paragraph" w:styleId="Heading2">
    <w:name w:val="heading 2"/>
    <w:basedOn w:val="Normal"/>
    <w:next w:val="BFS-Freskrift"/>
    <w:link w:val="Heading2Char"/>
    <w:qFormat/>
    <w:pPr>
      <w:keepNext/>
      <w:spacing w:before="240" w:after="60"/>
      <w:outlineLvl w:val="1"/>
    </w:pPr>
    <w:rPr>
      <w:rFonts w:cs="Arial"/>
      <w:b/>
      <w:bCs/>
      <w:iCs/>
      <w:sz w:val="22"/>
      <w:szCs w:val="28"/>
    </w:rPr>
  </w:style>
  <w:style w:type="paragraph" w:styleId="Heading3">
    <w:name w:val="heading 3"/>
    <w:basedOn w:val="Normal"/>
    <w:next w:val="BFS-Freskrift"/>
    <w:qFormat/>
    <w:pPr>
      <w:keepNext/>
      <w:spacing w:before="240" w:after="60"/>
      <w:outlineLvl w:val="2"/>
    </w:pPr>
    <w:rPr>
      <w:rFonts w:cs="Arial"/>
      <w:b/>
      <w:bCs/>
      <w:sz w:val="20"/>
      <w:szCs w:val="26"/>
    </w:rPr>
  </w:style>
  <w:style w:type="paragraph" w:styleId="Heading4">
    <w:name w:val="heading 4"/>
    <w:basedOn w:val="Normal"/>
    <w:next w:val="BFS-Freskrift"/>
    <w:qFormat/>
    <w:pPr>
      <w:keepNext/>
      <w:spacing w:before="240" w:after="60"/>
      <w:outlineLvl w:val="3"/>
    </w:pPr>
    <w:rPr>
      <w:bCs/>
      <w:i/>
      <w:sz w:val="22"/>
      <w:szCs w:val="28"/>
    </w:rPr>
  </w:style>
  <w:style w:type="paragraph" w:styleId="Heading5">
    <w:name w:val="heading 5"/>
    <w:basedOn w:val="Normal"/>
    <w:next w:val="BFS-Freskrift"/>
    <w:qFormat/>
    <w:pPr>
      <w:spacing w:before="240" w:after="60"/>
      <w:outlineLvl w:val="4"/>
    </w:pPr>
    <w:rPr>
      <w:b/>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S-Freskrift">
    <w:name w:val="BFS-Föreskrift"/>
    <w:basedOn w:val="Normal"/>
    <w:next w:val="BFS-Freskrift-Indrag"/>
    <w:link w:val="BFS-FreskriftChar"/>
    <w:rsid w:val="004025FD"/>
    <w:pPr>
      <w:tabs>
        <w:tab w:val="left" w:pos="284"/>
      </w:tabs>
    </w:pPr>
    <w:rPr>
      <w:sz w:val="22"/>
    </w:rPr>
  </w:style>
  <w:style w:type="paragraph" w:customStyle="1" w:styleId="BFS-Freskrift-Indrag">
    <w:name w:val="BFS-Föreskrift-Indrag"/>
    <w:basedOn w:val="BFS-Freskrift"/>
    <w:link w:val="BFS-Freskrift-IndragChar"/>
    <w:pPr>
      <w:tabs>
        <w:tab w:val="clear" w:pos="284"/>
      </w:tabs>
      <w:ind w:firstLine="238"/>
    </w:pPr>
    <w:rPr>
      <w:color w:val="000000"/>
      <w:szCs w:val="20"/>
    </w:rPr>
  </w:style>
  <w:style w:type="paragraph" w:customStyle="1" w:styleId="BFS-AllmRd">
    <w:name w:val="BFS-AllmRåd"/>
    <w:basedOn w:val="Normal"/>
    <w:next w:val="BFS-AllmRd-Indrag"/>
    <w:rsid w:val="00DC1A70"/>
    <w:pPr>
      <w:ind w:left="1134"/>
    </w:pPr>
    <w:rPr>
      <w:color w:val="000000"/>
      <w:sz w:val="20"/>
      <w:szCs w:val="20"/>
    </w:rPr>
  </w:style>
  <w:style w:type="paragraph" w:customStyle="1" w:styleId="BFS-AllmRd-Indrag">
    <w:name w:val="BFS-AllmRåd-Indrag"/>
    <w:basedOn w:val="BFS-AllmRd"/>
    <w:rsid w:val="00C72D4B"/>
    <w:pPr>
      <w:ind w:firstLine="238"/>
    </w:pPr>
  </w:style>
  <w:style w:type="paragraph" w:customStyle="1" w:styleId="BFS-Bemyndigande-Stycke-Indrag">
    <w:name w:val="BFS-Bemyndigande-Stycke-Indrag"/>
    <w:basedOn w:val="Normal"/>
    <w:rsid w:val="00DC1A70"/>
    <w:pPr>
      <w:ind w:firstLine="238"/>
    </w:pPr>
    <w:rPr>
      <w:color w:val="000000"/>
      <w:sz w:val="22"/>
      <w:szCs w:val="20"/>
    </w:rPr>
  </w:style>
  <w:style w:type="paragraph" w:customStyle="1" w:styleId="BFS-Beslut-Datum">
    <w:name w:val="BFS-Beslut-Datum"/>
    <w:basedOn w:val="Normal"/>
    <w:pPr>
      <w:spacing w:line="240" w:lineRule="exact"/>
      <w:jc w:val="both"/>
    </w:pPr>
    <w:rPr>
      <w:color w:val="000000"/>
      <w:sz w:val="22"/>
      <w:szCs w:val="20"/>
    </w:rPr>
  </w:style>
  <w:style w:type="character" w:customStyle="1" w:styleId="BFS-Forts-Tecken">
    <w:name w:val="BFS-Forts-Tecken"/>
    <w:basedOn w:val="DefaultParagraphFont"/>
  </w:style>
  <w:style w:type="paragraph" w:customStyle="1" w:styleId="BFS-Freskrift-Paragraf">
    <w:name w:val="BFS-Föreskrift-Paragraf"/>
    <w:basedOn w:val="BFS-Freskrift"/>
    <w:next w:val="BFS-Freskrift-Indrag"/>
    <w:pPr>
      <w:tabs>
        <w:tab w:val="clear" w:pos="284"/>
        <w:tab w:val="left" w:pos="454"/>
      </w:tabs>
    </w:pPr>
  </w:style>
  <w:style w:type="paragraph" w:customStyle="1" w:styleId="BFS-Frkortning">
    <w:name w:val="BFS-Förkortning"/>
    <w:basedOn w:val="Normal"/>
    <w:rPr>
      <w:b/>
      <w:color w:val="000000"/>
      <w:sz w:val="30"/>
      <w:szCs w:val="20"/>
    </w:rPr>
  </w:style>
  <w:style w:type="paragraph" w:customStyle="1" w:styleId="BFS-Ikraft-Linje">
    <w:name w:val="BFS-Ikraft-Linje"/>
    <w:basedOn w:val="BFS-Freskrift"/>
    <w:next w:val="BFS-Ikraft-Stycke"/>
    <w:pPr>
      <w:tabs>
        <w:tab w:val="clear" w:pos="284"/>
        <w:tab w:val="left" w:pos="3969"/>
      </w:tabs>
    </w:pPr>
    <w:rPr>
      <w:u w:val="single"/>
    </w:rPr>
  </w:style>
  <w:style w:type="paragraph" w:customStyle="1" w:styleId="BFS-Ikraft-Stycke">
    <w:name w:val="BFS-Ikraft-Stycke"/>
    <w:basedOn w:val="BFS-Freskrift-Indrag"/>
  </w:style>
  <w:style w:type="paragraph" w:customStyle="1" w:styleId="BFS-Kontra-Namn">
    <w:name w:val="BFS-Kontra-Namn"/>
    <w:basedOn w:val="BFS-Freskrift-Indrag"/>
    <w:next w:val="BFS-Kontra-Organisation"/>
    <w:rsid w:val="00D54F03"/>
    <w:pPr>
      <w:tabs>
        <w:tab w:val="left" w:pos="3686"/>
      </w:tabs>
    </w:pPr>
  </w:style>
  <w:style w:type="paragraph" w:customStyle="1" w:styleId="BFS-Kontra-Organisation">
    <w:name w:val="BFS-Kontra-Organisation"/>
    <w:basedOn w:val="BFS-Freskrift-Indrag"/>
    <w:next w:val="BFS-Freskrift"/>
    <w:pPr>
      <w:tabs>
        <w:tab w:val="left" w:pos="4253"/>
      </w:tabs>
    </w:pPr>
  </w:style>
  <w:style w:type="paragraph" w:customStyle="1" w:styleId="BFS-Freskrift-Lista-1">
    <w:name w:val="BFS-Föreskrift-Lista-1"/>
    <w:basedOn w:val="BFS-Freskrift"/>
    <w:next w:val="BFS-Lista-Ny-Rad"/>
    <w:rsid w:val="00BD03CF"/>
    <w:pPr>
      <w:tabs>
        <w:tab w:val="clear" w:pos="284"/>
        <w:tab w:val="left" w:pos="465"/>
        <w:tab w:val="left" w:pos="578"/>
      </w:tabs>
      <w:ind w:firstLine="238"/>
    </w:pPr>
  </w:style>
  <w:style w:type="paragraph" w:customStyle="1" w:styleId="BFS-Lista-Ny-Rad">
    <w:name w:val="BFS-Lista-Ny-Rad"/>
    <w:basedOn w:val="BFS-Freskrift"/>
    <w:next w:val="BFS-Freskrift"/>
    <w:rsid w:val="00171C83"/>
  </w:style>
  <w:style w:type="paragraph" w:customStyle="1" w:styleId="BFS-Tabell-Huvud-AllmRd">
    <w:name w:val="BFS-Tabell-Huvud-AllmRåd"/>
    <w:basedOn w:val="BFS-Tabell-Text-Freskrift"/>
    <w:rsid w:val="00E86EC3"/>
    <w:rPr>
      <w:b/>
    </w:rPr>
  </w:style>
  <w:style w:type="paragraph" w:customStyle="1" w:styleId="BFS-Tabell-Text-Freskrift">
    <w:name w:val="BFS-Tabell-Text-Föreskrift"/>
    <w:basedOn w:val="BFS-Freskrift"/>
    <w:rsid w:val="000514E0"/>
    <w:rPr>
      <w:rFonts w:ascii="Arial" w:hAnsi="Arial"/>
      <w:sz w:val="18"/>
    </w:rPr>
  </w:style>
  <w:style w:type="character" w:customStyle="1" w:styleId="BFS-Identitet-Ref-Tecken">
    <w:name w:val="BFS-Identitet-Ref-Tecken"/>
  </w:style>
  <w:style w:type="paragraph" w:customStyle="1" w:styleId="BFS-Titel">
    <w:name w:val="BFS-Titel"/>
    <w:basedOn w:val="Heading1"/>
    <w:rsid w:val="00227EEE"/>
    <w:pPr>
      <w:keepNext w:val="0"/>
      <w:spacing w:before="0" w:after="240"/>
      <w:ind w:right="74"/>
      <w:outlineLvl w:val="9"/>
    </w:pPr>
    <w:rPr>
      <w:rFonts w:ascii="Times New Roman" w:hAnsi="Times New Roman" w:cs="Times New Roman"/>
      <w:bCs w:val="0"/>
      <w:color w:val="000000"/>
      <w:kern w:val="0"/>
      <w:sz w:val="28"/>
      <w:szCs w:val="20"/>
    </w:rPr>
  </w:style>
  <w:style w:type="paragraph" w:customStyle="1" w:styleId="BFS-Underskrift">
    <w:name w:val="BFS-Underskrift"/>
    <w:basedOn w:val="BFS-Freskrift"/>
    <w:next w:val="BFS-Freskrift"/>
    <w:rPr>
      <w:caps/>
    </w:rPr>
  </w:style>
  <w:style w:type="paragraph" w:customStyle="1" w:styleId="BFS-Utgivare">
    <w:name w:val="BFS-Utgivare"/>
    <w:basedOn w:val="BFS-Freskrift"/>
    <w:rPr>
      <w:sz w:val="20"/>
    </w:rPr>
  </w:style>
  <w:style w:type="paragraph" w:customStyle="1" w:styleId="BFS-Utgva">
    <w:name w:val="BFS-Utgåva"/>
    <w:basedOn w:val="Normal"/>
    <w:rsid w:val="009F5E1A"/>
    <w:pPr>
      <w:spacing w:before="180"/>
    </w:pPr>
    <w:rPr>
      <w:b/>
      <w:color w:val="000000"/>
      <w:sz w:val="30"/>
      <w:szCs w:val="20"/>
    </w:rPr>
  </w:style>
  <w:style w:type="paragraph" w:customStyle="1" w:styleId="BFS-Utkom-Datum">
    <w:name w:val="BFS-Utkom-Datum"/>
    <w:basedOn w:val="Normal"/>
    <w:next w:val="BFS-Utkom-Datum-Omtryck"/>
    <w:rPr>
      <w:color w:val="000000"/>
      <w:sz w:val="20"/>
      <w:szCs w:val="20"/>
    </w:rPr>
  </w:style>
  <w:style w:type="paragraph" w:customStyle="1" w:styleId="BFS-Utkom-Datum-Omtryck">
    <w:name w:val="BFS-Utkom-Datum-Omtryck"/>
    <w:basedOn w:val="BFS-Utkom-Datum"/>
  </w:style>
  <w:style w:type="paragraph" w:customStyle="1" w:styleId="BFS-Utkom-FastText">
    <w:name w:val="BFS-Utkom-FastText"/>
    <w:basedOn w:val="Heading1"/>
    <w:pPr>
      <w:keepNext w:val="0"/>
      <w:spacing w:after="0" w:line="216" w:lineRule="exact"/>
      <w:jc w:val="both"/>
    </w:pPr>
    <w:rPr>
      <w:rFonts w:ascii="Times New Roman" w:hAnsi="Times New Roman" w:cs="Times New Roman"/>
      <w:b w:val="0"/>
      <w:bCs w:val="0"/>
      <w:color w:val="000000"/>
      <w:kern w:val="0"/>
      <w:sz w:val="20"/>
      <w:szCs w:val="20"/>
    </w:rPr>
  </w:style>
  <w:style w:type="paragraph" w:customStyle="1" w:styleId="frstasidhuvud">
    <w:name w:val="första sidhuvud"/>
    <w:basedOn w:val="Normal"/>
    <w:rsid w:val="009F5E1A"/>
    <w:pPr>
      <w:spacing w:before="180"/>
      <w:ind w:right="-1843"/>
    </w:pPr>
    <w:rPr>
      <w:rFonts w:ascii="Helv" w:hAnsi="Helv"/>
      <w:color w:val="000000"/>
      <w:sz w:val="36"/>
      <w:szCs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BFS-Freskrift-Lista-2">
    <w:name w:val="BFS-Föreskrift-Lista-2"/>
    <w:basedOn w:val="BFS-Freskrift-Lista-1"/>
    <w:next w:val="BFS-Lista-Ny-Rad"/>
    <w:rsid w:val="00BD03CF"/>
    <w:pPr>
      <w:tabs>
        <w:tab w:val="clear" w:pos="465"/>
        <w:tab w:val="clear" w:pos="578"/>
        <w:tab w:val="left" w:pos="692"/>
        <w:tab w:val="left" w:pos="805"/>
      </w:tabs>
      <w:ind w:left="465" w:firstLine="0"/>
    </w:pPr>
  </w:style>
  <w:style w:type="character" w:customStyle="1" w:styleId="BFS-Identitet-Tecken">
    <w:name w:val="BFS-Identitet-Tecken"/>
  </w:style>
  <w:style w:type="paragraph" w:customStyle="1" w:styleId="BFS-AllmRd-Lista-1">
    <w:name w:val="BFS-AllmRåd-Lista-1"/>
    <w:basedOn w:val="BFS-AllmRd"/>
    <w:next w:val="BFS-Lista-Ny-Rad"/>
    <w:rsid w:val="00C72D4B"/>
    <w:pPr>
      <w:tabs>
        <w:tab w:val="left" w:pos="1599"/>
        <w:tab w:val="left" w:pos="1712"/>
      </w:tabs>
      <w:ind w:firstLine="238"/>
    </w:pPr>
  </w:style>
  <w:style w:type="paragraph" w:customStyle="1" w:styleId="BFS-Tabell-Rubrik-Freskrift">
    <w:name w:val="BFS-Tabell-Rubrik-Föreskrift"/>
    <w:basedOn w:val="BFS-Freskrift"/>
    <w:next w:val="BFS-Tabell-Text-Freskrift"/>
    <w:rsid w:val="00B6747E"/>
    <w:pPr>
      <w:spacing w:before="180" w:after="120"/>
      <w:ind w:left="1418" w:hanging="1418"/>
    </w:pPr>
    <w:rPr>
      <w:rFonts w:ascii="Arial" w:hAnsi="Arial"/>
      <w:b/>
      <w:sz w:val="18"/>
    </w:rPr>
  </w:style>
  <w:style w:type="paragraph" w:customStyle="1" w:styleId="BFS-Tabell-Rubrik-AllmRd">
    <w:name w:val="BFS-Tabell-Rubrik-AllmRåd"/>
    <w:basedOn w:val="BFS-AllmRd"/>
    <w:next w:val="BFS-Tabell-Text-AllmRd"/>
    <w:rsid w:val="00B6747E"/>
    <w:pPr>
      <w:spacing w:before="180" w:after="120"/>
      <w:ind w:left="2552" w:hanging="1418"/>
    </w:pPr>
    <w:rPr>
      <w:rFonts w:ascii="Arial" w:hAnsi="Arial"/>
      <w:b/>
      <w:i/>
      <w:sz w:val="18"/>
    </w:rPr>
  </w:style>
  <w:style w:type="paragraph" w:customStyle="1" w:styleId="BFS-Tabell-Text-AllmRd">
    <w:name w:val="BFS-Tabell-Text-AllmRåd"/>
    <w:basedOn w:val="BFS-Tabell-Text-Freskrift"/>
    <w:rsid w:val="000514E0"/>
  </w:style>
  <w:style w:type="paragraph" w:customStyle="1" w:styleId="BFS-Tabell-Not-Freskrift">
    <w:name w:val="BFS-Tabell-Not-Föreskrift"/>
    <w:basedOn w:val="BFS-Freskrift"/>
    <w:rsid w:val="003343E0"/>
    <w:pPr>
      <w:spacing w:before="60"/>
      <w:ind w:left="255" w:hanging="255"/>
      <w:contextualSpacing/>
    </w:pPr>
    <w:rPr>
      <w:rFonts w:ascii="Arial" w:hAnsi="Arial"/>
      <w:sz w:val="17"/>
    </w:rPr>
  </w:style>
  <w:style w:type="paragraph" w:customStyle="1" w:styleId="BFS-Tabell-Not-AllmRd">
    <w:name w:val="BFS-Tabell-Not-AllmRåd"/>
    <w:basedOn w:val="BFS-AllmRd"/>
    <w:rsid w:val="003343E0"/>
    <w:pPr>
      <w:spacing w:before="60"/>
      <w:ind w:left="1389" w:hanging="255"/>
      <w:contextualSpacing/>
    </w:pPr>
    <w:rPr>
      <w:rFonts w:ascii="Arial" w:hAnsi="Arial"/>
      <w:sz w:val="17"/>
    </w:rPr>
  </w:style>
  <w:style w:type="paragraph" w:customStyle="1" w:styleId="BFS-AllmRd-Lista-2">
    <w:name w:val="BFS-AllmRåd-Lista-2"/>
    <w:basedOn w:val="BFS-AllmRd-Lista-1"/>
    <w:next w:val="BFS-Lista-Ny-Rad"/>
    <w:rsid w:val="00C72D4B"/>
    <w:pPr>
      <w:tabs>
        <w:tab w:val="clear" w:pos="1599"/>
        <w:tab w:val="clear" w:pos="1712"/>
        <w:tab w:val="left" w:pos="1826"/>
        <w:tab w:val="left" w:pos="1939"/>
      </w:tabs>
      <w:ind w:left="1599" w:firstLine="0"/>
    </w:pPr>
  </w:style>
  <w:style w:type="paragraph" w:customStyle="1" w:styleId="Bild">
    <w:name w:val="Bild"/>
    <w:basedOn w:val="Normal"/>
    <w:rPr>
      <w:color w:val="000000"/>
      <w:szCs w:val="20"/>
    </w:rPr>
  </w:style>
  <w:style w:type="paragraph" w:customStyle="1" w:styleId="BFS-Bemyndigande-Stycke">
    <w:name w:val="BFS-Bemyndigande-Stycke"/>
    <w:basedOn w:val="BFS-Bemyndigande-Stycke-Indrag"/>
    <w:rsid w:val="004025FD"/>
    <w:pPr>
      <w:tabs>
        <w:tab w:val="left" w:pos="284"/>
      </w:tabs>
      <w:ind w:firstLine="0"/>
    </w:pPr>
  </w:style>
  <w:style w:type="paragraph" w:customStyle="1" w:styleId="BFS-Titel-ndring">
    <w:name w:val="BFS-Titel-Ändring"/>
    <w:basedOn w:val="BFS-Titel"/>
    <w:rsid w:val="00227EEE"/>
    <w:pPr>
      <w:ind w:right="-3918"/>
    </w:pPr>
  </w:style>
  <w:style w:type="paragraph" w:customStyle="1" w:styleId="BFS-Ikraft-Stycke-ndring">
    <w:name w:val="BFS-Ikraft-Stycke-Ändring"/>
    <w:basedOn w:val="BFS-Ikraft-Stycke"/>
    <w:rsid w:val="00FF194D"/>
    <w:rPr>
      <w:szCs w:val="22"/>
    </w:rPr>
  </w:style>
  <w:style w:type="paragraph" w:customStyle="1" w:styleId="BFS-Rubrik-Mellan-1">
    <w:name w:val="BFS-Rubrik-Mellan-1"/>
    <w:basedOn w:val="Heading1"/>
    <w:next w:val="BFS-Freskrift"/>
    <w:rsid w:val="00E2415D"/>
    <w:pPr>
      <w:tabs>
        <w:tab w:val="left" w:pos="181"/>
      </w:tabs>
      <w:spacing w:before="400" w:after="120"/>
    </w:pPr>
    <w:rPr>
      <w:rFonts w:ascii="Times New Roman" w:hAnsi="Times New Roman"/>
      <w:sz w:val="26"/>
    </w:rPr>
  </w:style>
  <w:style w:type="paragraph" w:customStyle="1" w:styleId="BFS-Rubrik-Mellan-1-ndring">
    <w:name w:val="BFS-Rubrik-Mellan-1-Ändring"/>
    <w:basedOn w:val="BFS-Rubrik-Mellan-1"/>
    <w:next w:val="BFS-Freskrift"/>
    <w:rsid w:val="00227EEE"/>
    <w:pPr>
      <w:shd w:val="clear" w:color="C0C0C0" w:fill="auto"/>
    </w:pPr>
  </w:style>
  <w:style w:type="paragraph" w:customStyle="1" w:styleId="BFS-Rubrik-Mellan-2">
    <w:name w:val="BFS-Rubrik-Mellan-2"/>
    <w:basedOn w:val="Heading2"/>
    <w:next w:val="BFS-Freskrift"/>
    <w:rsid w:val="00E2415D"/>
    <w:pPr>
      <w:tabs>
        <w:tab w:val="left" w:pos="408"/>
      </w:tabs>
      <w:spacing w:before="280"/>
    </w:pPr>
  </w:style>
  <w:style w:type="paragraph" w:customStyle="1" w:styleId="BFS-Rubrik-Mellan-2-ndring">
    <w:name w:val="BFS-Rubrik-Mellan-2-Ändring"/>
    <w:basedOn w:val="BFS-Rubrik-Mellan-2"/>
    <w:rsid w:val="00244573"/>
    <w:pPr>
      <w:shd w:val="clear" w:color="C0C0C0" w:fill="auto"/>
    </w:pPr>
  </w:style>
  <w:style w:type="paragraph" w:customStyle="1" w:styleId="BFS-Rubrik-Mellan-3">
    <w:name w:val="BFS-Rubrik-Mellan-3"/>
    <w:basedOn w:val="Heading3"/>
    <w:next w:val="BFS-Freskrift"/>
    <w:rsid w:val="00E2415D"/>
    <w:pPr>
      <w:tabs>
        <w:tab w:val="left" w:pos="488"/>
      </w:tabs>
      <w:spacing w:before="280"/>
    </w:pPr>
    <w:rPr>
      <w:b w:val="0"/>
      <w:i/>
      <w:sz w:val="22"/>
      <w:szCs w:val="22"/>
    </w:rPr>
  </w:style>
  <w:style w:type="paragraph" w:customStyle="1" w:styleId="BFS-Rubrik-Mellan-3-ndring">
    <w:name w:val="BFS-Rubrik-Mellan-3-Ändring"/>
    <w:basedOn w:val="BFS-Rubrik-Mellan-3"/>
    <w:rsid w:val="00244573"/>
    <w:pPr>
      <w:shd w:val="clear" w:color="C0C0C0" w:fill="auto"/>
    </w:pPr>
  </w:style>
  <w:style w:type="paragraph" w:customStyle="1" w:styleId="BFS-Rubrik-Mellan-4">
    <w:name w:val="BFS-Rubrik-Mellan-4"/>
    <w:basedOn w:val="Heading4"/>
    <w:next w:val="BFS-Freskrift"/>
    <w:rsid w:val="00227EEE"/>
    <w:pPr>
      <w:spacing w:before="280"/>
    </w:pPr>
    <w:rPr>
      <w:b/>
    </w:rPr>
  </w:style>
  <w:style w:type="paragraph" w:customStyle="1" w:styleId="BFS-Rubrik-Mellan-4-ndring">
    <w:name w:val="BFS-Rubrik-Mellan-4-Ändring"/>
    <w:basedOn w:val="Normal"/>
    <w:rsid w:val="00244573"/>
    <w:pPr>
      <w:shd w:val="clear" w:color="C0C0C0" w:fill="auto"/>
      <w:ind w:right="-3918"/>
    </w:pPr>
    <w:rPr>
      <w:sz w:val="20"/>
    </w:rPr>
  </w:style>
  <w:style w:type="paragraph" w:customStyle="1" w:styleId="BFS-Freskrift-ndring">
    <w:name w:val="BFS-Föreskrift-Ändring"/>
    <w:basedOn w:val="BFS-Freskrift"/>
  </w:style>
  <w:style w:type="paragraph" w:customStyle="1" w:styleId="BFS-Freskrift-Indrag-ndring">
    <w:name w:val="BFS-Föreskrift-Indrag-Ändring"/>
    <w:basedOn w:val="BFS-Freskrift-Indrag"/>
  </w:style>
  <w:style w:type="paragraph" w:customStyle="1" w:styleId="BFS-Freskrift-Lista-1-ndring">
    <w:name w:val="BFS-Föreskrift-Lista-1-Ändring"/>
    <w:basedOn w:val="BFS-Freskrift-Lista-1"/>
  </w:style>
  <w:style w:type="paragraph" w:customStyle="1" w:styleId="BFS-Freskrift-Lista-2-ndring">
    <w:name w:val="BFS-Föreskrift-Lista-2-Ändring"/>
    <w:basedOn w:val="BFS-Freskrift-Lista-2"/>
    <w:rsid w:val="00BD03CF"/>
    <w:pPr>
      <w:ind w:hanging="465"/>
    </w:pPr>
  </w:style>
  <w:style w:type="paragraph" w:customStyle="1" w:styleId="BFS-AllmRd-ndring">
    <w:name w:val="BFS-AllmRåd-Ändring"/>
    <w:basedOn w:val="BFS-AllmRd"/>
    <w:pPr>
      <w:ind w:hanging="1134"/>
    </w:pPr>
  </w:style>
  <w:style w:type="paragraph" w:customStyle="1" w:styleId="BFS-AllmRd-Lista-2-ndring">
    <w:name w:val="BFS-AllmRåd-Lista-2-Ändring"/>
    <w:basedOn w:val="BFS-AllmRd-Lista-2"/>
    <w:rsid w:val="00C72D4B"/>
    <w:pPr>
      <w:ind w:hanging="1599"/>
    </w:pPr>
  </w:style>
  <w:style w:type="paragraph" w:customStyle="1" w:styleId="BFS-AllmRd-Paragraf-ndring">
    <w:name w:val="BFS-AllmRåd-Paragraf-Ändring"/>
    <w:basedOn w:val="BFS-AllmRd-Paragraf"/>
    <w:pPr>
      <w:ind w:hanging="1134"/>
    </w:pPr>
  </w:style>
  <w:style w:type="paragraph" w:customStyle="1" w:styleId="BFS-AllmRd-Paragraf">
    <w:name w:val="BFS-AllmRåd-Paragraf"/>
    <w:basedOn w:val="BFS-AllmRd"/>
    <w:next w:val="BFS-AllmRd-Indrag"/>
    <w:pPr>
      <w:tabs>
        <w:tab w:val="left" w:pos="1588"/>
      </w:tabs>
    </w:pPr>
  </w:style>
  <w:style w:type="paragraph" w:customStyle="1" w:styleId="BFS-Tabell-Huvud-Freskrift">
    <w:name w:val="BFS-Tabell-Huvud-Föreskrift"/>
    <w:basedOn w:val="BFS-Tabell-Text-Freskrift"/>
    <w:rPr>
      <w:b/>
    </w:rPr>
  </w:style>
  <w:style w:type="paragraph" w:customStyle="1" w:styleId="BFS-Tabell-Lista-2-Freskrift">
    <w:name w:val="BFS-Tabell-Lista-2-Föreskrift"/>
    <w:basedOn w:val="BFS-Tabell-Text-Freskrift"/>
    <w:next w:val="BFS-Tabell-Text-Freskrift"/>
    <w:rsid w:val="00EC4F88"/>
    <w:pPr>
      <w:tabs>
        <w:tab w:val="clear" w:pos="284"/>
      </w:tabs>
      <w:ind w:left="510" w:hanging="255"/>
    </w:pPr>
  </w:style>
  <w:style w:type="paragraph" w:customStyle="1" w:styleId="BFS-Tabell-Lista-1-Freskrift">
    <w:name w:val="BFS-Tabell-Lista-1-Föreskrift"/>
    <w:basedOn w:val="BFS-Tabell-Text-Freskrift"/>
    <w:next w:val="BFS-Tabell-Text-Freskrift"/>
    <w:pPr>
      <w:ind w:left="238" w:hanging="238"/>
    </w:pPr>
  </w:style>
  <w:style w:type="paragraph" w:customStyle="1" w:styleId="BFS-Bild-Rubrik-Freskrift">
    <w:name w:val="BFS-Bild-Rubrik-Föreskrift"/>
    <w:basedOn w:val="BFS-Tabell-Rubrik-Freskrift"/>
  </w:style>
  <w:style w:type="paragraph" w:customStyle="1" w:styleId="BFS-Tabell-Lista-1-AllmRd">
    <w:name w:val="BFS-Tabell-Lista-1-AllmRåd"/>
    <w:basedOn w:val="BFS-Tabell-Lista-1-Freskrift"/>
    <w:next w:val="BFS-Tabell-Text-AllmRd"/>
    <w:rsid w:val="00B93AFA"/>
  </w:style>
  <w:style w:type="paragraph" w:customStyle="1" w:styleId="BFS-Tabell-Lista-2-AllmRd">
    <w:name w:val="BFS-Tabell-Lista-2-AllmRåd"/>
    <w:basedOn w:val="BFS-Tabell-Lista-2-Freskrift"/>
    <w:next w:val="BFS-Tabell-Text-AllmRd"/>
    <w:rsid w:val="00B93AFA"/>
  </w:style>
  <w:style w:type="paragraph" w:customStyle="1" w:styleId="BFS-Tabell-Not-AllmRd-ndring">
    <w:name w:val="BFS-Tabell-Not-AllmRåd-Ändring"/>
    <w:basedOn w:val="BFS-Tabell-Not-AllmRd"/>
    <w:pPr>
      <w:tabs>
        <w:tab w:val="left" w:pos="1134"/>
      </w:tabs>
      <w:ind w:hanging="1389"/>
    </w:pPr>
  </w:style>
  <w:style w:type="paragraph" w:customStyle="1" w:styleId="BFS-Tabell-Not-Freskrift-ndring">
    <w:name w:val="BFS-Tabell-Not-Föreskrift-Ändring"/>
    <w:basedOn w:val="BFS-Tabell-Not-Freskrift"/>
  </w:style>
  <w:style w:type="paragraph" w:customStyle="1" w:styleId="BFS-Tabell-Rubrik-AllmRd-ndring">
    <w:name w:val="BFS-Tabell-Rubrik-AllmRåd-Ändring"/>
    <w:basedOn w:val="BFS-Tabell-Rubrik-AllmRd"/>
    <w:rsid w:val="009363AD"/>
    <w:pPr>
      <w:shd w:val="clear" w:color="C0C0C0" w:fill="auto"/>
      <w:tabs>
        <w:tab w:val="left" w:pos="1134"/>
      </w:tabs>
      <w:ind w:hanging="2552"/>
    </w:pPr>
  </w:style>
  <w:style w:type="paragraph" w:customStyle="1" w:styleId="BFS-Tabell-Rubrik-Freskrift-ndring">
    <w:name w:val="BFS-Tabell-Rubrik-Föreskrift-Ändring"/>
    <w:basedOn w:val="BFS-Tabell-Rubrik-Freskrift"/>
    <w:rsid w:val="009363AD"/>
    <w:pPr>
      <w:shd w:val="clear" w:color="C0C0C0" w:fill="auto"/>
    </w:pPr>
  </w:style>
  <w:style w:type="paragraph" w:customStyle="1" w:styleId="BFS-Tabell-Kantstreck">
    <w:name w:val="BFS-Tabell-Kantstreck"/>
    <w:basedOn w:val="BFS-Tabell-Text-Freskrift"/>
    <w:rPr>
      <w:sz w:val="16"/>
    </w:rPr>
  </w:style>
  <w:style w:type="paragraph" w:customStyle="1" w:styleId="BFS-Bild-Rubrik-AllmRd">
    <w:name w:val="BFS-Bild-Rubrik-AllmRåd"/>
    <w:basedOn w:val="BFS-Tabell-Rubrik-AllmRd"/>
  </w:style>
  <w:style w:type="paragraph" w:customStyle="1" w:styleId="BFS-Bild-Rubrik-AllmRd-ndring">
    <w:name w:val="BFS-Bild-Rubrik-AllmRåd-Ändring"/>
    <w:basedOn w:val="BFS-Tabell-Rubrik-AllmRd-ndring"/>
    <w:rsid w:val="009363AD"/>
  </w:style>
  <w:style w:type="paragraph" w:customStyle="1" w:styleId="BFS-Bild-Rubrik-Freskrift-ndring">
    <w:name w:val="BFS-Bild-Rubrik-Föreskrift-Ändring"/>
    <w:basedOn w:val="BFS-Bild-Rubrik-Freskrift"/>
    <w:rsid w:val="009363AD"/>
    <w:pPr>
      <w:shd w:val="clear" w:color="C0C0C0" w:fill="auto"/>
    </w:pPr>
  </w:style>
  <w:style w:type="paragraph" w:customStyle="1" w:styleId="BFS-AllmRd-Rubrik">
    <w:name w:val="BFS-AllmRåd-Rubrik"/>
    <w:basedOn w:val="BFS-AllmRd"/>
    <w:next w:val="BFS-AllmRd"/>
    <w:rsid w:val="00244573"/>
    <w:pPr>
      <w:spacing w:before="120"/>
    </w:pPr>
    <w:rPr>
      <w:i/>
    </w:rPr>
  </w:style>
  <w:style w:type="paragraph" w:customStyle="1" w:styleId="BFS-AllmRd-Indrag-ndring">
    <w:name w:val="BFS-AllmRåd-Indrag-Ändring"/>
    <w:basedOn w:val="BFS-AllmRd-Indrag"/>
    <w:rsid w:val="007A2291"/>
    <w:pPr>
      <w:tabs>
        <w:tab w:val="left" w:pos="1372"/>
      </w:tabs>
      <w:ind w:hanging="1134"/>
    </w:pPr>
  </w:style>
  <w:style w:type="paragraph" w:customStyle="1" w:styleId="BFS-Freskrift-Paragraf-ndring">
    <w:name w:val="BFS-Föreskrift-Paragraf-Ändring"/>
    <w:basedOn w:val="BFS-Freskrift-Paragraf"/>
    <w:next w:val="BFS-Freskrift-Indrag"/>
  </w:style>
  <w:style w:type="paragraph" w:customStyle="1" w:styleId="BFS-AllmRd-Lista-1-ndring">
    <w:name w:val="BFS-AllmRåd-Lista-1-Ändring"/>
    <w:basedOn w:val="BFS-AllmRd-Lista-1"/>
    <w:rsid w:val="00C72D4B"/>
    <w:pPr>
      <w:tabs>
        <w:tab w:val="left" w:pos="1372"/>
      </w:tabs>
      <w:ind w:hanging="1134"/>
    </w:pPr>
  </w:style>
  <w:style w:type="paragraph" w:customStyle="1" w:styleId="BFS-BBR-Rubrik-1">
    <w:name w:val="BFS-BBR-Rubrik-1"/>
    <w:basedOn w:val="Normal"/>
    <w:next w:val="BFS-Freskrift"/>
    <w:rsid w:val="00227EEE"/>
    <w:pPr>
      <w:tabs>
        <w:tab w:val="left" w:pos="181"/>
      </w:tabs>
      <w:spacing w:before="400" w:after="120"/>
      <w:outlineLvl w:val="0"/>
    </w:pPr>
    <w:rPr>
      <w:b/>
      <w:sz w:val="26"/>
      <w:szCs w:val="64"/>
    </w:rPr>
  </w:style>
  <w:style w:type="paragraph" w:customStyle="1" w:styleId="BFS-Tomrad-6pt">
    <w:name w:val="BFS-Tomrad-6pt"/>
    <w:basedOn w:val="BFS-Freskrift"/>
    <w:next w:val="BFS-Freskrift"/>
    <w:pPr>
      <w:spacing w:line="120" w:lineRule="exact"/>
    </w:pPr>
  </w:style>
  <w:style w:type="paragraph" w:customStyle="1" w:styleId="BFS-BBR-Rubrik-2">
    <w:name w:val="BFS-BBR-Rubrik-2"/>
    <w:basedOn w:val="Normal"/>
    <w:next w:val="BFS-Freskrift"/>
    <w:rsid w:val="00227EEE"/>
    <w:pPr>
      <w:keepNext/>
      <w:tabs>
        <w:tab w:val="left" w:pos="408"/>
      </w:tabs>
      <w:spacing w:before="280" w:after="120"/>
      <w:outlineLvl w:val="1"/>
    </w:pPr>
    <w:rPr>
      <w:rFonts w:cs="Arial"/>
      <w:b/>
      <w:bCs/>
      <w:iCs/>
      <w:sz w:val="22"/>
      <w:szCs w:val="40"/>
    </w:rPr>
  </w:style>
  <w:style w:type="paragraph" w:customStyle="1" w:styleId="BFS-BBR-Rubrik-3">
    <w:name w:val="BFS-BBR-Rubrik-3"/>
    <w:basedOn w:val="Normal"/>
    <w:next w:val="BFS-Freskrift"/>
    <w:rsid w:val="00227EEE"/>
    <w:pPr>
      <w:keepNext/>
      <w:tabs>
        <w:tab w:val="left" w:pos="488"/>
      </w:tabs>
      <w:spacing w:before="280" w:after="60"/>
      <w:outlineLvl w:val="2"/>
    </w:pPr>
    <w:rPr>
      <w:rFonts w:cs="Arial"/>
      <w:bCs/>
      <w:i/>
      <w:sz w:val="22"/>
      <w:szCs w:val="28"/>
    </w:rPr>
  </w:style>
  <w:style w:type="paragraph" w:customStyle="1" w:styleId="BFS-BBR-Rubrik-4">
    <w:name w:val="BFS-BBR-Rubrik-4"/>
    <w:basedOn w:val="Normal"/>
    <w:next w:val="BFS-Freskrift"/>
    <w:rsid w:val="00227EEE"/>
    <w:pPr>
      <w:keepNext/>
      <w:tabs>
        <w:tab w:val="left" w:pos="556"/>
      </w:tabs>
      <w:spacing w:before="280" w:after="60"/>
      <w:outlineLvl w:val="3"/>
    </w:pPr>
    <w:rPr>
      <w:b/>
      <w:bCs/>
      <w:i/>
      <w:sz w:val="19"/>
      <w:szCs w:val="22"/>
    </w:rPr>
  </w:style>
  <w:style w:type="paragraph" w:customStyle="1" w:styleId="BFS-BBR-Rubrik-5">
    <w:name w:val="BFS-BBR-Rubrik-5"/>
    <w:basedOn w:val="Normal"/>
    <w:next w:val="BFS-Freskrift"/>
    <w:rsid w:val="00227EEE"/>
    <w:pPr>
      <w:tabs>
        <w:tab w:val="left" w:pos="697"/>
      </w:tabs>
      <w:spacing w:before="280" w:after="60"/>
      <w:outlineLvl w:val="4"/>
    </w:pPr>
    <w:rPr>
      <w:b/>
      <w:bCs/>
      <w:iCs/>
      <w:sz w:val="18"/>
      <w:szCs w:val="22"/>
    </w:rPr>
  </w:style>
  <w:style w:type="paragraph" w:customStyle="1" w:styleId="BFS-BBR-Rubrik-1-ndring">
    <w:name w:val="BFS-BBR-Rubrik-1-Ändring"/>
    <w:basedOn w:val="BFS-BBR-Rubrik-1"/>
    <w:next w:val="BFS-Freskrift"/>
    <w:rsid w:val="00244573"/>
    <w:pPr>
      <w:shd w:val="clear" w:color="C0C0C0" w:fill="auto"/>
    </w:pPr>
  </w:style>
  <w:style w:type="paragraph" w:customStyle="1" w:styleId="BFS-BBR-Rubrik-2-ndring">
    <w:name w:val="BFS-BBR-Rubrik-2-Ändring"/>
    <w:basedOn w:val="BFS-BBR-Rubrik-2"/>
    <w:next w:val="BFS-Freskrift"/>
    <w:rsid w:val="00227EEE"/>
    <w:pPr>
      <w:shd w:val="clear" w:color="C0C0C0" w:fill="auto"/>
    </w:pPr>
  </w:style>
  <w:style w:type="paragraph" w:customStyle="1" w:styleId="BFS-BBR-Rubrik-3-ndring">
    <w:name w:val="BFS-BBR-Rubrik-3-Ändring"/>
    <w:basedOn w:val="BFS-BBR-Rubrik-3"/>
    <w:next w:val="BFS-Freskrift"/>
    <w:rsid w:val="00227EEE"/>
    <w:pPr>
      <w:shd w:val="clear" w:color="C0C0C0" w:fill="auto"/>
    </w:pPr>
  </w:style>
  <w:style w:type="paragraph" w:customStyle="1" w:styleId="BFS-BBR-Rubrik-4-ndring">
    <w:name w:val="BFS-BBR-Rubrik-4-Ändring"/>
    <w:basedOn w:val="BFS-BBR-Rubrik-4"/>
    <w:next w:val="BFS-Freskrift"/>
    <w:rsid w:val="00244573"/>
    <w:pPr>
      <w:shd w:val="clear" w:color="C0C0C0" w:fill="auto"/>
    </w:pPr>
  </w:style>
  <w:style w:type="paragraph" w:customStyle="1" w:styleId="BFS-BBR-Rubrik-5-ndring">
    <w:name w:val="BFS-BBR-Rubrik-5-Ändring"/>
    <w:basedOn w:val="BFS-BBR-Rubrik-5"/>
    <w:next w:val="BFS-Freskrift"/>
    <w:rsid w:val="00244573"/>
    <w:pPr>
      <w:shd w:val="clear" w:color="C0C0C0" w:fill="auto"/>
    </w:pPr>
  </w:style>
  <w:style w:type="table" w:styleId="TableGrid">
    <w:name w:val="Table Grid"/>
    <w:basedOn w:val="TableNormal"/>
    <w:rsid w:val="00F8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BFS-AllmRd-Lista-2-ndringVnsterEnkelheldragenlinje">
    <w:name w:val="Formatmall BFS-AllmRåd-Lista-2-Ändring + Vänster: (Enkel heldragen linje..."/>
    <w:basedOn w:val="BFS-AllmRd-Lista-2-ndring"/>
    <w:rsid w:val="00E70C9E"/>
    <w:pPr>
      <w:pBdr>
        <w:left w:val="single" w:sz="4" w:space="4" w:color="auto"/>
      </w:pBdr>
      <w:tabs>
        <w:tab w:val="left" w:pos="1372"/>
      </w:tabs>
    </w:pPr>
  </w:style>
  <w:style w:type="paragraph" w:customStyle="1" w:styleId="BFS-AllmRd-Rubrik-ndring">
    <w:name w:val="BFS-AllmRåd-Rubrik-Ändring"/>
    <w:basedOn w:val="BFS-AllmRd-Rubrik"/>
    <w:next w:val="BFS-AllmRd"/>
    <w:rsid w:val="00A0198C"/>
    <w:pPr>
      <w:shd w:val="clear" w:color="C0C0C0" w:fill="auto"/>
      <w:ind w:hanging="1134"/>
    </w:pPr>
  </w:style>
  <w:style w:type="paragraph" w:customStyle="1" w:styleId="BFS-Bryt-Kantstreck">
    <w:name w:val="BFS-Bryt-Kantstreck"/>
    <w:basedOn w:val="BFS-Freskrift"/>
    <w:rsid w:val="000502DD"/>
    <w:rPr>
      <w:sz w:val="2"/>
    </w:rPr>
  </w:style>
  <w:style w:type="paragraph" w:customStyle="1" w:styleId="BFS-Bilaga-Rubrik">
    <w:name w:val="BFS-Bilaga-Rubrik"/>
    <w:basedOn w:val="BFS-Freskrift"/>
    <w:next w:val="BFS-Bilaga-Rubrik-1"/>
    <w:rsid w:val="00BD5D9C"/>
    <w:pPr>
      <w:pageBreakBefore/>
      <w:jc w:val="right"/>
    </w:pPr>
    <w:rPr>
      <w:i/>
    </w:rPr>
  </w:style>
  <w:style w:type="paragraph" w:customStyle="1" w:styleId="BFS-Bilaga-Rubrik-1">
    <w:name w:val="BFS-Bilaga-Rubrik-1"/>
    <w:basedOn w:val="BFS-Rubrik-Mellan-1"/>
    <w:next w:val="BFS-Freskrift"/>
    <w:rsid w:val="00E560AB"/>
    <w:pPr>
      <w:outlineLvl w:val="9"/>
    </w:pPr>
  </w:style>
  <w:style w:type="paragraph" w:customStyle="1" w:styleId="BFS-Bilaga-Rubrik-ndring">
    <w:name w:val="BFS-Bilaga-Rubrik-Ändring"/>
    <w:basedOn w:val="BFS-Bilaga-Rubrik"/>
    <w:rsid w:val="00B666F5"/>
    <w:pPr>
      <w:pBdr>
        <w:left w:val="single" w:sz="4" w:space="4" w:color="auto"/>
      </w:pBdr>
    </w:pPr>
  </w:style>
  <w:style w:type="paragraph" w:customStyle="1" w:styleId="BFS-Bilaga-Rubrik-2">
    <w:name w:val="BFS-Bilaga-Rubrik-2"/>
    <w:basedOn w:val="BFS-Rubrik-Mellan-2"/>
    <w:next w:val="BFS-Freskrift"/>
    <w:rsid w:val="00E560AB"/>
    <w:pPr>
      <w:outlineLvl w:val="9"/>
    </w:pPr>
  </w:style>
  <w:style w:type="paragraph" w:customStyle="1" w:styleId="BFS-Bilaga-Rubrik-1-ndring">
    <w:name w:val="BFS-Bilaga-Rubrik-1-Ändring"/>
    <w:basedOn w:val="BFS-Bilaga-Rubrik-1"/>
    <w:next w:val="BFS-Freskrift"/>
    <w:rsid w:val="00D3207F"/>
    <w:pPr>
      <w:shd w:val="clear" w:color="C0C0C0" w:fill="auto"/>
    </w:pPr>
  </w:style>
  <w:style w:type="paragraph" w:customStyle="1" w:styleId="BFS-Bilaga-Rubrik-2-ndring">
    <w:name w:val="BFS-Bilaga-Rubrik-2-Ändring"/>
    <w:basedOn w:val="BFS-Bilaga-Rubrik-2"/>
    <w:next w:val="BFS-Freskrift"/>
    <w:rsid w:val="00D3207F"/>
    <w:pPr>
      <w:shd w:val="clear" w:color="C0C0C0" w:fill="auto"/>
    </w:pPr>
  </w:style>
  <w:style w:type="paragraph" w:customStyle="1" w:styleId="BFS-Kapitel-Rubrik-1">
    <w:name w:val="BFS-Kapitel-Rubrik-1"/>
    <w:basedOn w:val="BFS-Rubrik-Mellan-1"/>
    <w:next w:val="BFS-Freskrift"/>
    <w:rsid w:val="00FF194D"/>
  </w:style>
  <w:style w:type="paragraph" w:customStyle="1" w:styleId="BFS-Kapitel-Rubrik-1-ndring">
    <w:name w:val="BFS-Kapitel-Rubrik-1-Ändring"/>
    <w:basedOn w:val="BFS-Kapitel-Rubrik-1"/>
    <w:next w:val="BFS-Freskrift"/>
    <w:rsid w:val="006E47F4"/>
    <w:pPr>
      <w:shd w:val="clear" w:color="C0C0C0" w:fill="auto"/>
    </w:pPr>
  </w:style>
  <w:style w:type="paragraph" w:customStyle="1" w:styleId="BFS-Innehall-Rubrik-1">
    <w:name w:val="BFS-Innehall-Rubrik-1"/>
    <w:basedOn w:val="BFS-Bilaga-Rubrik-1"/>
    <w:next w:val="BFS-Freskrift"/>
    <w:rsid w:val="00FF194D"/>
  </w:style>
  <w:style w:type="paragraph" w:customStyle="1" w:styleId="BFS-Innehall-Rubrik-1-ndring">
    <w:name w:val="BFS-Innehall-Rubrik-1-Ändring"/>
    <w:basedOn w:val="BFS-Innehall-Rubrik-1"/>
    <w:next w:val="BFS-Freskrift"/>
    <w:rsid w:val="006E47F4"/>
    <w:pPr>
      <w:shd w:val="clear" w:color="C0C0C0" w:fill="auto"/>
    </w:pPr>
  </w:style>
  <w:style w:type="paragraph" w:customStyle="1" w:styleId="BFS-Bryt-Kantstreck-ndring">
    <w:name w:val="BFS-Bryt-Kantstreck-Ändring"/>
    <w:basedOn w:val="BFS-Bryt-Kantstreck"/>
    <w:next w:val="BFS-Freskrift"/>
    <w:rsid w:val="000C726B"/>
  </w:style>
  <w:style w:type="character" w:styleId="PageNumber">
    <w:name w:val="page number"/>
    <w:basedOn w:val="DefaultParagraphFont"/>
    <w:rsid w:val="0044247A"/>
  </w:style>
  <w:style w:type="paragraph" w:customStyle="1" w:styleId="oldBFS-Freskrift-Lista-3">
    <w:name w:val="oldBFS-Föreskrift-Lista-3"/>
    <w:basedOn w:val="BFS-Freskrift-Lista-2"/>
    <w:next w:val="BFS-Lista-Ny-Rad"/>
    <w:rsid w:val="0041626D"/>
    <w:pPr>
      <w:tabs>
        <w:tab w:val="clear" w:pos="692"/>
        <w:tab w:val="left" w:pos="539"/>
        <w:tab w:val="left" w:pos="680"/>
      </w:tabs>
      <w:ind w:left="1020" w:hanging="510"/>
    </w:pPr>
  </w:style>
  <w:style w:type="paragraph" w:customStyle="1" w:styleId="oldBFS-Freskrift-Lista-4">
    <w:name w:val="oldBFS-Föreskrift-Lista-4"/>
    <w:basedOn w:val="BFS-Freskrift-Lista-2"/>
    <w:next w:val="BFS-Lista-Ny-Rad"/>
    <w:rsid w:val="0041626D"/>
    <w:pPr>
      <w:tabs>
        <w:tab w:val="clear" w:pos="805"/>
        <w:tab w:val="left" w:pos="794"/>
        <w:tab w:val="left" w:pos="936"/>
      </w:tabs>
      <w:ind w:left="1530" w:hanging="765"/>
    </w:pPr>
  </w:style>
  <w:style w:type="paragraph" w:customStyle="1" w:styleId="BFS-Freskrift-Lista-3-ndring">
    <w:name w:val="BFS-Föreskrift-Lista-3-Ändring"/>
    <w:basedOn w:val="BFS-Freskrift-Lista-3"/>
    <w:next w:val="BFS-Lista-Ny-Rad"/>
    <w:rsid w:val="002A3542"/>
    <w:pPr>
      <w:ind w:hanging="765"/>
    </w:pPr>
  </w:style>
  <w:style w:type="paragraph" w:customStyle="1" w:styleId="BFS-Freskrift-Lista-4-ndring">
    <w:name w:val="BFS-Föreskrift-Lista-4-Ändring"/>
    <w:basedOn w:val="BFS-Freskrift-Lista-4"/>
    <w:next w:val="BFS-Lista-Ny-Rad"/>
    <w:rsid w:val="002A3542"/>
    <w:pPr>
      <w:ind w:left="1021" w:hanging="1021"/>
    </w:pPr>
  </w:style>
  <w:style w:type="paragraph" w:customStyle="1" w:styleId="BFS-AllmRd-Lista-3">
    <w:name w:val="BFS-AllmRåd-Lista-3"/>
    <w:basedOn w:val="BFS-AllmRd-Lista-2"/>
    <w:next w:val="BFS-Lista-Ny-Rad"/>
    <w:rsid w:val="00203A56"/>
    <w:pPr>
      <w:tabs>
        <w:tab w:val="clear" w:pos="1826"/>
        <w:tab w:val="clear" w:pos="1939"/>
        <w:tab w:val="left" w:pos="2075"/>
      </w:tabs>
      <w:ind w:left="1848"/>
    </w:pPr>
  </w:style>
  <w:style w:type="paragraph" w:customStyle="1" w:styleId="BFS-AllmRd-Lista-3-ndring">
    <w:name w:val="BFS-AllmRåd-Lista-3-Ändring"/>
    <w:basedOn w:val="BFS-AllmRd-Lista-3"/>
    <w:next w:val="BFS-Lista-Ny-Rad"/>
    <w:rsid w:val="004D0AAE"/>
    <w:pPr>
      <w:ind w:hanging="1848"/>
    </w:pPr>
  </w:style>
  <w:style w:type="paragraph" w:customStyle="1" w:styleId="BFS-AllmRd-Lista-4">
    <w:name w:val="BFS-AllmRåd-Lista-4"/>
    <w:basedOn w:val="BFS-AllmRd-Lista-2"/>
    <w:next w:val="BFS-Lista-Ny-Rad"/>
    <w:rsid w:val="00203A56"/>
    <w:pPr>
      <w:tabs>
        <w:tab w:val="clear" w:pos="1826"/>
        <w:tab w:val="clear" w:pos="1939"/>
        <w:tab w:val="left" w:pos="2313"/>
      </w:tabs>
      <w:ind w:left="2087"/>
    </w:pPr>
  </w:style>
  <w:style w:type="paragraph" w:customStyle="1" w:styleId="BFS-AllmRd-Lista-4-ndring">
    <w:name w:val="BFS-AllmRåd-Lista-4-Ändring"/>
    <w:basedOn w:val="BFS-AllmRd-Lista-4"/>
    <w:next w:val="BFS-Lista-Ny-Rad"/>
    <w:rsid w:val="004D0AAE"/>
    <w:pPr>
      <w:ind w:hanging="2087"/>
    </w:pPr>
  </w:style>
  <w:style w:type="paragraph" w:customStyle="1" w:styleId="BFS-Freskrift-Lista-3">
    <w:name w:val="BFS-Föreskrift-Lista-3"/>
    <w:basedOn w:val="BFS-Freskrift-Lista-2"/>
    <w:next w:val="BFS-Lista-Ny-Rad"/>
    <w:rsid w:val="004F27E9"/>
    <w:pPr>
      <w:tabs>
        <w:tab w:val="clear" w:pos="692"/>
        <w:tab w:val="clear" w:pos="805"/>
        <w:tab w:val="left" w:pos="992"/>
      </w:tabs>
      <w:ind w:left="765"/>
    </w:pPr>
  </w:style>
  <w:style w:type="paragraph" w:customStyle="1" w:styleId="BFS-Freskrift-Lista-4">
    <w:name w:val="BFS-Föreskrift-Lista-4"/>
    <w:basedOn w:val="BFS-Freskrift-Lista-2"/>
    <w:next w:val="BFS-Lista-Ny-Rad"/>
    <w:rsid w:val="004F27E9"/>
    <w:pPr>
      <w:tabs>
        <w:tab w:val="clear" w:pos="692"/>
        <w:tab w:val="clear" w:pos="805"/>
        <w:tab w:val="left" w:pos="1247"/>
      </w:tabs>
      <w:ind w:left="1020"/>
    </w:pPr>
  </w:style>
  <w:style w:type="paragraph" w:customStyle="1" w:styleId="BFS-Header-Jmn-Utgva">
    <w:name w:val="BFS-Header-Jämn-Utgåva"/>
    <w:basedOn w:val="BFS-Freskrift"/>
    <w:rsid w:val="005635B4"/>
    <w:rPr>
      <w:b/>
      <w:sz w:val="24"/>
    </w:rPr>
  </w:style>
  <w:style w:type="paragraph" w:customStyle="1" w:styleId="BFS-Header-Jmn-Frkortning">
    <w:name w:val="BFS-Header-Jämn-Förkortning"/>
    <w:basedOn w:val="BFS-Freskrift"/>
    <w:rsid w:val="005635B4"/>
    <w:rPr>
      <w:b/>
      <w:sz w:val="24"/>
    </w:rPr>
  </w:style>
  <w:style w:type="paragraph" w:customStyle="1" w:styleId="BFS-Header-Udda-Utgva">
    <w:name w:val="BFS-Header-Udda-Utgåva"/>
    <w:basedOn w:val="BFS-Header-Jmn-Utgva"/>
    <w:rsid w:val="005635B4"/>
    <w:pPr>
      <w:jc w:val="right"/>
    </w:pPr>
  </w:style>
  <w:style w:type="paragraph" w:customStyle="1" w:styleId="BFS-Header-Udda-Frkortning">
    <w:name w:val="BFS-Header-Udda-Förkortning"/>
    <w:basedOn w:val="BFS-Header-Jmn-Frkortning"/>
    <w:rsid w:val="005635B4"/>
    <w:pPr>
      <w:jc w:val="right"/>
    </w:pPr>
  </w:style>
  <w:style w:type="paragraph" w:styleId="FootnoteText">
    <w:name w:val="footnote text"/>
    <w:basedOn w:val="Normal"/>
    <w:link w:val="FootnoteTextChar"/>
    <w:semiHidden/>
    <w:unhideWhenUsed/>
    <w:rsid w:val="00BC642A"/>
    <w:rPr>
      <w:sz w:val="20"/>
      <w:szCs w:val="20"/>
    </w:rPr>
  </w:style>
  <w:style w:type="character" w:customStyle="1" w:styleId="FootnoteTextChar">
    <w:name w:val="Footnote Text Char"/>
    <w:basedOn w:val="DefaultParagraphFont"/>
    <w:link w:val="FootnoteText"/>
    <w:semiHidden/>
    <w:rsid w:val="00BC642A"/>
    <w:rPr>
      <w:lang w:eastAsia="sv-SE"/>
    </w:rPr>
  </w:style>
  <w:style w:type="character" w:styleId="FootnoteReference">
    <w:name w:val="footnote reference"/>
    <w:basedOn w:val="DefaultParagraphFont"/>
    <w:semiHidden/>
    <w:unhideWhenUsed/>
    <w:rsid w:val="00BC642A"/>
    <w:rPr>
      <w:vertAlign w:val="superscript"/>
    </w:rPr>
  </w:style>
  <w:style w:type="character" w:customStyle="1" w:styleId="BFS-FreskriftChar">
    <w:name w:val="BFS-Föreskrift Char"/>
    <w:link w:val="BFS-Freskrift"/>
    <w:locked/>
    <w:rsid w:val="00BC642A"/>
    <w:rPr>
      <w:sz w:val="22"/>
      <w:szCs w:val="24"/>
      <w:lang w:eastAsia="sv-SE"/>
    </w:rPr>
  </w:style>
  <w:style w:type="character" w:customStyle="1" w:styleId="Heading2Char">
    <w:name w:val="Heading 2 Char"/>
    <w:basedOn w:val="DefaultParagraphFont"/>
    <w:link w:val="Heading2"/>
    <w:rsid w:val="00BC642A"/>
    <w:rPr>
      <w:rFonts w:cs="Arial"/>
      <w:b/>
      <w:bCs/>
      <w:iCs/>
      <w:sz w:val="22"/>
      <w:szCs w:val="28"/>
      <w:lang w:eastAsia="sv-SE"/>
    </w:rPr>
  </w:style>
  <w:style w:type="character" w:customStyle="1" w:styleId="BFS-Freskrift-IndragChar">
    <w:name w:val="BFS-Föreskrift-Indrag Char"/>
    <w:link w:val="BFS-Freskrift-Indrag"/>
    <w:locked/>
    <w:rsid w:val="00BC642A"/>
    <w:rPr>
      <w:color w:val="000000"/>
      <w:sz w:val="22"/>
      <w:lang w:eastAsia="sv-SE"/>
    </w:rPr>
  </w:style>
  <w:style w:type="paragraph" w:styleId="Revision">
    <w:name w:val="Revision"/>
    <w:hidden/>
    <w:uiPriority w:val="99"/>
    <w:semiHidden/>
    <w:rsid w:val="00805F41"/>
    <w:rPr>
      <w:sz w:val="24"/>
      <w:szCs w:val="24"/>
      <w:lang w:eastAsia="sv-SE"/>
    </w:rPr>
  </w:style>
  <w:style w:type="character" w:styleId="CommentReference">
    <w:name w:val="annotation reference"/>
    <w:basedOn w:val="DefaultParagraphFont"/>
    <w:semiHidden/>
    <w:unhideWhenUsed/>
    <w:rsid w:val="00BC72E7"/>
    <w:rPr>
      <w:sz w:val="16"/>
      <w:szCs w:val="16"/>
    </w:rPr>
  </w:style>
  <w:style w:type="paragraph" w:styleId="CommentText">
    <w:name w:val="annotation text"/>
    <w:basedOn w:val="Normal"/>
    <w:link w:val="CommentTextChar"/>
    <w:unhideWhenUsed/>
    <w:rsid w:val="00BC72E7"/>
    <w:rPr>
      <w:sz w:val="20"/>
      <w:szCs w:val="20"/>
    </w:rPr>
  </w:style>
  <w:style w:type="character" w:customStyle="1" w:styleId="CommentTextChar">
    <w:name w:val="Comment Text Char"/>
    <w:basedOn w:val="DefaultParagraphFont"/>
    <w:link w:val="CommentText"/>
    <w:rsid w:val="00BC72E7"/>
    <w:rPr>
      <w:lang w:eastAsia="sv-SE"/>
    </w:rPr>
  </w:style>
  <w:style w:type="paragraph" w:styleId="CommentSubject">
    <w:name w:val="annotation subject"/>
    <w:basedOn w:val="CommentText"/>
    <w:next w:val="CommentText"/>
    <w:link w:val="CommentSubjectChar"/>
    <w:semiHidden/>
    <w:unhideWhenUsed/>
    <w:rsid w:val="00BC72E7"/>
    <w:rPr>
      <w:b/>
      <w:bCs/>
    </w:rPr>
  </w:style>
  <w:style w:type="character" w:customStyle="1" w:styleId="CommentSubjectChar">
    <w:name w:val="Comment Subject Char"/>
    <w:basedOn w:val="CommentTextChar"/>
    <w:link w:val="CommentSubject"/>
    <w:semiHidden/>
    <w:rsid w:val="00BC72E7"/>
    <w:rPr>
      <w:b/>
      <w:bCs/>
      <w:lang w:eastAsia="sv-SE"/>
    </w:rPr>
  </w:style>
  <w:style w:type="character" w:customStyle="1" w:styleId="cf01">
    <w:name w:val="cf01"/>
    <w:basedOn w:val="DefaultParagraphFont"/>
    <w:rsid w:val="001A6C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5B168656E1494CAB01746EDB08A310" ma:contentTypeVersion="0" ma:contentTypeDescription="Create a new document." ma:contentTypeScope="" ma:versionID="e87d5dcb2916a99a32a2361259baeb65">
  <xsd:schema xmlns:xsd="http://www.w3.org/2001/XMLSchema" xmlns:xs="http://www.w3.org/2001/XMLSchema" xmlns:p="http://schemas.microsoft.com/office/2006/metadata/properties" xmlns:ns2="c6ed15da-3e2a-498b-b3ec-b1546c251619" targetNamespace="http://schemas.microsoft.com/office/2006/metadata/properties" ma:root="true" ma:fieldsID="ad01d258a23dc7aa0366db226047c3de" ns2:_="">
    <xsd:import namespace="c6ed15da-3e2a-498b-b3ec-b1546c2516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d15da-3e2a-498b-b3ec-b1546c2516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10BBD-A547-4C56-A933-7972739246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A8E30B-98B7-45B4-B86C-BF0CC457049E}">
  <ds:schemaRefs>
    <ds:schemaRef ds:uri="http://schemas.openxmlformats.org/officeDocument/2006/bibliography"/>
  </ds:schemaRefs>
</ds:datastoreItem>
</file>

<file path=customXml/itemProps3.xml><?xml version="1.0" encoding="utf-8"?>
<ds:datastoreItem xmlns:ds="http://schemas.openxmlformats.org/officeDocument/2006/customXml" ds:itemID="{B2DE3DB3-B451-4D3D-AFD3-E8241AD24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d15da-3e2a-498b-b3ec-b1546c251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32504-E217-4FAB-841E-43EDDFD681BC}">
  <ds:schemaRefs>
    <ds:schemaRef ds:uri="http://schemas.microsoft.com/sharepoint/events"/>
  </ds:schemaRefs>
</ds:datastoreItem>
</file>

<file path=customXml/itemProps5.xml><?xml version="1.0" encoding="utf-8"?>
<ds:datastoreItem xmlns:ds="http://schemas.openxmlformats.org/officeDocument/2006/customXml" ds:itemID="{43B49981-699C-4E7C-A2CD-F274D39D6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1963</Words>
  <Characters>11510</Characters>
  <Application>Microsoft Office Word</Application>
  <DocSecurity>0</DocSecurity>
  <Lines>95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Boverkets föreskrifter om krav på tomter m.m.;</vt:lpstr>
      <vt:lpstr>Boverkets föreskrifter om XXX;</vt:lpstr>
    </vt:vector>
  </TitlesOfParts>
  <Manager>FÖRNAMN EFTERNAMN</Manager>
  <Company>Boverket</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Boverkets föreskrifter om krav på tomter m.m.;</dc:title>
  <dc:subject>BFS 2024:xx</dc:subject>
  <dc:creator>Förnamn Efternamn</dc:creator>
  <cp:lastModifiedBy>Anastasia Stavroulaki</cp:lastModifiedBy>
  <cp:revision>4</cp:revision>
  <dcterms:created xsi:type="dcterms:W3CDTF">2024-06-27T08:53:00Z</dcterms:created>
  <dcterms:modified xsi:type="dcterms:W3CDTF">2024-07-05T14:19:00Z</dcterms:modified>
  <cp:category>Boverkets författningssamling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myndigande">
    <vt:lpwstr>fs=SFS 2011:338;kp=10;pg=3, 9, 24</vt:lpwstr>
  </property>
  <property fmtid="{D5CDD505-2E9C-101B-9397-08002B2CF9AE}" pid="3" name="Beslutsdatum">
    <vt:lpwstr>0 månad 0.</vt:lpwstr>
  </property>
  <property fmtid="{D5CDD505-2E9C-101B-9397-08002B2CF9AE}" pid="4" name="ContentTypeId">
    <vt:lpwstr>0x010100945B168656E1494CAB01746EDB08A310</vt:lpwstr>
  </property>
  <property fmtid="{D5CDD505-2E9C-101B-9397-08002B2CF9AE}" pid="5" name="DocInit">
    <vt:lpwstr>Yes</vt:lpwstr>
  </property>
  <property fmtid="{D5CDD505-2E9C-101B-9397-08002B2CF9AE}" pid="6" name="DocStatus">
    <vt:lpwstr>SkribentStart</vt:lpwstr>
  </property>
  <property fmtid="{D5CDD505-2E9C-101B-9397-08002B2CF9AE}" pid="7" name="Enhet">
    <vt:lpwstr/>
  </property>
  <property fmtid="{D5CDD505-2E9C-101B-9397-08002B2CF9AE}" pid="8" name="Författningssamling">
    <vt:lpwstr>Boverkets författningssamling</vt:lpwstr>
  </property>
  <property fmtid="{D5CDD505-2E9C-101B-9397-08002B2CF9AE}" pid="9" name="Författningstyp">
    <vt:lpwstr>Grundförfattning</vt:lpwstr>
  </property>
  <property fmtid="{D5CDD505-2E9C-101B-9397-08002B2CF9AE}" pid="10" name="Förkortning">
    <vt:lpwstr/>
  </property>
  <property fmtid="{D5CDD505-2E9C-101B-9397-08002B2CF9AE}" pid="11" name="Grundförfattning">
    <vt:lpwstr>BFS 2024:xx</vt:lpwstr>
  </property>
  <property fmtid="{D5CDD505-2E9C-101B-9397-08002B2CF9AE}" pid="12" name="Ikraftdatum">
    <vt:lpwstr>1 juli 2024</vt:lpwstr>
  </property>
  <property fmtid="{D5CDD505-2E9C-101B-9397-08002B2CF9AE}" pid="13" name="ISSN">
    <vt:lpwstr/>
  </property>
  <property fmtid="{D5CDD505-2E9C-101B-9397-08002B2CF9AE}" pid="14" name="Myndighet">
    <vt:lpwstr>Boverket</vt:lpwstr>
  </property>
  <property fmtid="{D5CDD505-2E9C-101B-9397-08002B2CF9AE}" pid="15" name="OmtryckAv">
    <vt:lpwstr/>
  </property>
  <property fmtid="{D5CDD505-2E9C-101B-9397-08002B2CF9AE}" pid="16" name="Signering">
    <vt:lpwstr/>
  </property>
  <property fmtid="{D5CDD505-2E9C-101B-9397-08002B2CF9AE}" pid="17" name="Skribent">
    <vt:lpwstr>Förnamn Efternamn</vt:lpwstr>
  </property>
  <property fmtid="{D5CDD505-2E9C-101B-9397-08002B2CF9AE}" pid="18" name="Sokord1">
    <vt:lpwstr/>
  </property>
  <property fmtid="{D5CDD505-2E9C-101B-9397-08002B2CF9AE}" pid="19" name="Sokord2">
    <vt:lpwstr/>
  </property>
  <property fmtid="{D5CDD505-2E9C-101B-9397-08002B2CF9AE}" pid="20" name="Sokord3">
    <vt:lpwstr/>
  </property>
  <property fmtid="{D5CDD505-2E9C-101B-9397-08002B2CF9AE}" pid="21" name="Sokord4">
    <vt:lpwstr/>
  </property>
  <property fmtid="{D5CDD505-2E9C-101B-9397-08002B2CF9AE}" pid="22" name="Titel">
    <vt:lpwstr>Boverkets föreskrifter om krav på tomter m.m.;</vt:lpwstr>
  </property>
  <property fmtid="{D5CDD505-2E9C-101B-9397-08002B2CF9AE}" pid="23" name="Titel2">
    <vt:lpwstr/>
  </property>
  <property fmtid="{D5CDD505-2E9C-101B-9397-08002B2CF9AE}" pid="24" name="Titel3">
    <vt:lpwstr/>
  </property>
  <property fmtid="{D5CDD505-2E9C-101B-9397-08002B2CF9AE}" pid="25" name="Tryckdatum">
    <vt:lpwstr>0 månad 0</vt:lpwstr>
  </property>
  <property fmtid="{D5CDD505-2E9C-101B-9397-08002B2CF9AE}" pid="26" name="Underskrift">
    <vt:lpwstr>FÖRNAMN EFTERNAMN</vt:lpwstr>
  </property>
  <property fmtid="{D5CDD505-2E9C-101B-9397-08002B2CF9AE}" pid="27" name="Utgivare">
    <vt:lpwstr>Förnamn Efternamn</vt:lpwstr>
  </property>
  <property fmtid="{D5CDD505-2E9C-101B-9397-08002B2CF9AE}" pid="28" name="Utgåva">
    <vt:lpwstr>BFS 2024:xx</vt:lpwstr>
  </property>
</Properties>
</file>