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1A0BF3"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1A0BF3" w:rsidP="00EB0248">
                              <w:pPr>
                                <w:spacing w:line="403" w:lineRule="exact"/>
                                <w:ind w:left="-1"/>
                                <w:rPr>
                                  <w:b/>
                                  <w:sz w:val="36"/>
                                </w:rPr>
                              </w:pPr>
                              <w:r>
                                <w:rPr>
                                  <w:b/>
                                  <w:color w:val="231F20"/>
                                  <w:sz w:val="36"/>
                                </w:rPr>
                                <w:t>Alankomaiden kuningaskunnan</w:t>
                              </w:r>
                              <w:r>
                                <w:rPr>
                                  <w:b/>
                                  <w:color w:val="231F20"/>
                                  <w:sz w:val="36"/>
                                </w:rPr>
                                <w:br/>
                                <w:t>virallinen lehti</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1A0BF3" w:rsidP="00EB0248">
                        <w:pPr>
                          <w:spacing w:line="403" w:lineRule="exact"/>
                          <w:ind w:left="-1"/>
                          <w:rPr>
                            <w:b/>
                            <w:sz w:val="36"/>
                          </w:rPr>
                        </w:pPr>
                        <w:r>
                          <w:rPr>
                            <w:b/>
                            <w:color w:val="231F20"/>
                            <w:sz w:val="36"/>
                          </w:rPr>
                          <w:t>Alankomaiden kuningaskunnan</w:t>
                        </w:r>
                        <w:r>
                          <w:rPr>
                            <w:b/>
                            <w:color w:val="231F20"/>
                            <w:sz w:val="36"/>
                          </w:rPr>
                          <w:br/>
                          <w:t>virallinen lehti</w:t>
                        </w:r>
                      </w:p>
                    </w:txbxContent>
                  </v:textbox>
                </v:shape>
                <w10:anchorlock/>
              </v:group>
            </w:pict>
          </mc:Fallback>
        </mc:AlternateContent>
      </w:r>
    </w:p>
    <w:p w14:paraId="2D0CE40D" w14:textId="77777777" w:rsidR="00C17EE2" w:rsidRPr="00AA1823" w:rsidRDefault="001A0BF3" w:rsidP="00EB0248">
      <w:pPr>
        <w:spacing w:before="81"/>
        <w:ind w:left="117"/>
        <w:rPr>
          <w:sz w:val="19"/>
        </w:rPr>
      </w:pPr>
      <w:r>
        <w:rPr>
          <w:color w:val="231F20"/>
          <w:sz w:val="19"/>
        </w:rPr>
        <w:t>Vuosikerta 2024</w:t>
      </w:r>
    </w:p>
    <w:p w14:paraId="6295A1C2" w14:textId="77777777" w:rsidR="00C17EE2" w:rsidRPr="00AA1823" w:rsidRDefault="00C17EE2" w:rsidP="00EB0248">
      <w:pPr>
        <w:pStyle w:val="BodyText"/>
        <w:rPr>
          <w:sz w:val="20"/>
        </w:rPr>
      </w:pPr>
    </w:p>
    <w:p w14:paraId="216B83EB" w14:textId="77777777" w:rsidR="00C17EE2" w:rsidRPr="00AA1823" w:rsidRDefault="001A0BF3"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4A0E077"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1A0BF3" w:rsidP="00EB0248">
      <w:pPr>
        <w:pStyle w:val="Title"/>
      </w:pPr>
      <w:bookmarkStart w:id="0" w:name="Wet_van_5_juni_2024,_houdende_regels_ove"/>
      <w:bookmarkEnd w:id="0"/>
      <w:r>
        <w:rPr>
          <w:color w:val="231F20"/>
        </w:rPr>
        <w:t>162</w:t>
      </w:r>
    </w:p>
    <w:p w14:paraId="73FEE1A7" w14:textId="77777777" w:rsidR="00C17EE2" w:rsidRPr="00AA1823" w:rsidRDefault="001A0BF3" w:rsidP="00EB0248">
      <w:pPr>
        <w:spacing w:before="133"/>
        <w:ind w:left="3433"/>
        <w:rPr>
          <w:b/>
          <w:sz w:val="24"/>
        </w:rPr>
      </w:pPr>
      <w:r>
        <w:rPr>
          <w:b/>
          <w:color w:val="231F20"/>
          <w:sz w:val="24"/>
        </w:rPr>
        <w:t>Laki, annettu 5 päivänä kesäkuuta 2024, hallinnollisen lähestymistavan verkossa olevaan lapsipornografiseen aineistoon sisältävistä säännöistä (laki hallinnollisesta lähestymistavasta verkossa olevaan lapsipornografiseen aineistoon)</w:t>
      </w:r>
    </w:p>
    <w:p w14:paraId="1423CA2B" w14:textId="77777777" w:rsidR="00C17EE2" w:rsidRPr="00AA1823" w:rsidRDefault="001A0BF3"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9F6CC6F"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0E541D1"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1A0BF3" w:rsidP="00EB0248">
      <w:pPr>
        <w:pStyle w:val="BodyText"/>
        <w:spacing w:before="244"/>
        <w:ind w:left="3433" w:right="227" w:firstLine="181"/>
      </w:pPr>
      <w:r>
        <w:rPr>
          <w:color w:val="231F20"/>
        </w:rPr>
        <w:t xml:space="preserve">Me, </w:t>
      </w:r>
      <w:proofErr w:type="spellStart"/>
      <w:r>
        <w:rPr>
          <w:color w:val="231F20"/>
        </w:rPr>
        <w:t>Willem</w:t>
      </w:r>
      <w:proofErr w:type="spellEnd"/>
      <w:r>
        <w:rPr>
          <w:color w:val="231F20"/>
        </w:rPr>
        <w:t>-Alexander, Jumalan armosta, Alankomaiden kuningas, Orania-Nassaun prinssi jne. jne. jne.</w:t>
      </w:r>
    </w:p>
    <w:p w14:paraId="3B0398A7" w14:textId="77777777" w:rsidR="00C17EE2" w:rsidRPr="00AA1823" w:rsidRDefault="001A0BF3" w:rsidP="00EB0248">
      <w:pPr>
        <w:pStyle w:val="BodyText"/>
        <w:spacing w:before="210"/>
        <w:ind w:left="3614"/>
      </w:pPr>
      <w:r>
        <w:rPr>
          <w:color w:val="231F20"/>
        </w:rPr>
        <w:t xml:space="preserve">tervehdimme kaikkia, jotka tämän näkevät tai kuulevat, ja annamme tiedoksi, että </w:t>
      </w:r>
    </w:p>
    <w:p w14:paraId="140401E2" w14:textId="5912A316" w:rsidR="00C17EE2" w:rsidRPr="00AA1823" w:rsidRDefault="001A0BF3" w:rsidP="00EB0248">
      <w:pPr>
        <w:pStyle w:val="BodyText"/>
        <w:spacing w:before="1"/>
        <w:ind w:left="3433" w:firstLine="181"/>
      </w:pPr>
      <w:r>
        <w:rPr>
          <w:color w:val="231F20"/>
        </w:rPr>
        <w:t>olemme katsoneet, että on suotavaa antaa lainsäädäntöä verkossa olevan lap</w:t>
      </w:r>
      <w:r>
        <w:rPr>
          <w:color w:val="231F20"/>
        </w:rPr>
        <w:t>sipornografisen aineiston säilyttämisen ja välittämisen torjumiseksi;</w:t>
      </w:r>
    </w:p>
    <w:p w14:paraId="78C8EBF4" w14:textId="3B0760E1" w:rsidR="00C17EE2" w:rsidRPr="00AA1823" w:rsidRDefault="001A0BF3" w:rsidP="00EB0248">
      <w:pPr>
        <w:pStyle w:val="BodyText"/>
        <w:spacing w:before="1"/>
        <w:ind w:left="3433" w:right="227" w:firstLine="181"/>
      </w:pPr>
      <w:r>
        <w:rPr>
          <w:color w:val="231F20"/>
        </w:rPr>
        <w:t>minkä johdosta kuultuamme korkeimman hallinto-oikeuden neuvoa-antavaa jaostoa</w:t>
      </w:r>
      <w:bookmarkStart w:id="1" w:name="Artikel_1._Definities_"/>
      <w:bookmarkEnd w:id="1"/>
      <w:r>
        <w:rPr>
          <w:color w:val="231F20"/>
        </w:rPr>
        <w:t xml:space="preserve"> ja Alankomaiden parlamenttia hyväksymme ja säädämme seuraavaa:</w:t>
      </w:r>
    </w:p>
    <w:p w14:paraId="4F10D9F7" w14:textId="77777777" w:rsidR="00C17EE2" w:rsidRPr="00AA1823" w:rsidRDefault="001A0BF3" w:rsidP="00EB0248">
      <w:pPr>
        <w:spacing w:before="210"/>
        <w:ind w:left="3433"/>
        <w:rPr>
          <w:i/>
          <w:sz w:val="18"/>
        </w:rPr>
      </w:pPr>
      <w:r>
        <w:rPr>
          <w:i/>
          <w:color w:val="231F20"/>
          <w:sz w:val="18"/>
        </w:rPr>
        <w:t>1 alajakso. Alustavat säännökset</w:t>
      </w:r>
    </w:p>
    <w:p w14:paraId="5486A8FA" w14:textId="77777777" w:rsidR="00C17EE2" w:rsidRPr="00AA1823" w:rsidRDefault="001A0BF3" w:rsidP="00EB0248">
      <w:pPr>
        <w:pStyle w:val="Heading1"/>
        <w:spacing w:before="208"/>
        <w:jc w:val="both"/>
      </w:pPr>
      <w:r>
        <w:rPr>
          <w:color w:val="231F20"/>
        </w:rPr>
        <w:t>1 §. Määrite</w:t>
      </w:r>
      <w:r>
        <w:rPr>
          <w:color w:val="231F20"/>
        </w:rPr>
        <w:t>lmät</w:t>
      </w:r>
    </w:p>
    <w:p w14:paraId="221F3DF0" w14:textId="77777777" w:rsidR="00D27076" w:rsidRPr="00AA1823" w:rsidRDefault="001A0BF3" w:rsidP="00D27076">
      <w:pPr>
        <w:pStyle w:val="BodyText"/>
        <w:spacing w:before="244"/>
        <w:ind w:left="3433" w:right="227" w:firstLine="181"/>
        <w:rPr>
          <w:color w:val="231F20"/>
        </w:rPr>
      </w:pPr>
      <w:r>
        <w:rPr>
          <w:color w:val="231F20"/>
        </w:rPr>
        <w:t>Tässä laissa ja sen nojalla annetuissa säännöksissä käytetään seuraavia määritelmiä:</w:t>
      </w:r>
    </w:p>
    <w:p w14:paraId="17259981" w14:textId="63B0FA0C" w:rsidR="00C17EE2" w:rsidRPr="00AA1823" w:rsidRDefault="001A0BF3"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viestintäpalvelun tarjoaja: </w:t>
      </w:r>
      <w:r>
        <w:rPr>
          <w:color w:val="231F20"/>
          <w:sz w:val="18"/>
        </w:rPr>
        <w:t>rikosprosessilain 138 g §:ssä tarkoitettu viestintäpalvelun tarjoaja;</w:t>
      </w:r>
    </w:p>
    <w:p w14:paraId="187EAE80" w14:textId="251C6212" w:rsidR="00C17EE2" w:rsidRPr="00AA1823" w:rsidRDefault="001A0BF3" w:rsidP="00EB0248">
      <w:pPr>
        <w:pStyle w:val="ListParagraph"/>
        <w:numPr>
          <w:ilvl w:val="0"/>
          <w:numId w:val="11"/>
        </w:numPr>
        <w:tabs>
          <w:tab w:val="left" w:pos="3754"/>
        </w:tabs>
        <w:spacing w:before="0"/>
        <w:ind w:right="240" w:firstLine="181"/>
        <w:jc w:val="both"/>
        <w:rPr>
          <w:sz w:val="18"/>
        </w:rPr>
      </w:pPr>
      <w:r>
        <w:rPr>
          <w:i/>
          <w:color w:val="231F20"/>
          <w:sz w:val="18"/>
        </w:rPr>
        <w:t xml:space="preserve">säilytyspalvelun tarjoaja: </w:t>
      </w:r>
      <w:r>
        <w:rPr>
          <w:color w:val="231F20"/>
          <w:sz w:val="18"/>
        </w:rPr>
        <w:t>sellaisen viestintäpalvelun tarjoaja, joka koostuu toiselta henkilöltä peräisin olevien tietojen tallentamisesta;</w:t>
      </w:r>
    </w:p>
    <w:p w14:paraId="4EF926A9" w14:textId="77777777" w:rsidR="00C17EE2" w:rsidRPr="00AA1823" w:rsidRDefault="001A0BF3" w:rsidP="00EB0248">
      <w:pPr>
        <w:pStyle w:val="ListParagraph"/>
        <w:numPr>
          <w:ilvl w:val="0"/>
          <w:numId w:val="11"/>
        </w:numPr>
        <w:tabs>
          <w:tab w:val="left" w:pos="3754"/>
        </w:tabs>
        <w:spacing w:before="0"/>
        <w:ind w:left="3754" w:hanging="140"/>
        <w:jc w:val="both"/>
        <w:rPr>
          <w:sz w:val="18"/>
        </w:rPr>
      </w:pPr>
      <w:r>
        <w:rPr>
          <w:i/>
          <w:color w:val="231F20"/>
          <w:sz w:val="18"/>
        </w:rPr>
        <w:t xml:space="preserve">viranomainen: </w:t>
      </w:r>
      <w:r>
        <w:rPr>
          <w:color w:val="231F20"/>
          <w:sz w:val="18"/>
        </w:rPr>
        <w:t>2 §:ssä tarkoitettu viranomainen;</w:t>
      </w:r>
    </w:p>
    <w:p w14:paraId="474D0A25" w14:textId="77777777" w:rsidR="00C17EE2" w:rsidRPr="00AA1823" w:rsidRDefault="001A0BF3"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automatisoitu työväline: </w:t>
      </w:r>
      <w:r>
        <w:rPr>
          <w:color w:val="231F20"/>
          <w:sz w:val="18"/>
        </w:rPr>
        <w:t>rikoslain 80 </w:t>
      </w:r>
      <w:proofErr w:type="spellStart"/>
      <w:r>
        <w:rPr>
          <w:color w:val="231F20"/>
          <w:sz w:val="18"/>
        </w:rPr>
        <w:t>sexies</w:t>
      </w:r>
      <w:proofErr w:type="spellEnd"/>
      <w:r>
        <w:rPr>
          <w:color w:val="231F20"/>
          <w:sz w:val="18"/>
        </w:rPr>
        <w:t> §:ssä tarkoitettu automatisoitu työväline;</w:t>
      </w:r>
    </w:p>
    <w:p w14:paraId="718B04BB" w14:textId="77777777" w:rsidR="00C17EE2" w:rsidRPr="00AA1823" w:rsidRDefault="001A0BF3" w:rsidP="00EB0248">
      <w:pPr>
        <w:pStyle w:val="ListParagraph"/>
        <w:numPr>
          <w:ilvl w:val="0"/>
          <w:numId w:val="11"/>
        </w:numPr>
        <w:tabs>
          <w:tab w:val="left" w:pos="3754"/>
        </w:tabs>
        <w:spacing w:before="0"/>
        <w:ind w:right="562" w:firstLine="181"/>
        <w:jc w:val="both"/>
        <w:rPr>
          <w:sz w:val="18"/>
        </w:rPr>
      </w:pPr>
      <w:r>
        <w:rPr>
          <w:i/>
          <w:color w:val="231F20"/>
          <w:sz w:val="18"/>
        </w:rPr>
        <w:t xml:space="preserve">lapsipornografinen aineisto: </w:t>
      </w:r>
      <w:r>
        <w:rPr>
          <w:color w:val="231F20"/>
          <w:sz w:val="18"/>
        </w:rPr>
        <w:t>rikoslain 240 b §:ssä tarkoitetut kuvat;</w:t>
      </w:r>
    </w:p>
    <w:p w14:paraId="7D416B39" w14:textId="4CEB0735" w:rsidR="00C17EE2" w:rsidRPr="00AA1823" w:rsidRDefault="001A0BF3" w:rsidP="00EB0248">
      <w:pPr>
        <w:pStyle w:val="ListParagraph"/>
        <w:numPr>
          <w:ilvl w:val="0"/>
          <w:numId w:val="11"/>
        </w:numPr>
        <w:tabs>
          <w:tab w:val="left" w:pos="3754"/>
        </w:tabs>
        <w:spacing w:before="0"/>
        <w:ind w:right="149" w:firstLine="181"/>
        <w:jc w:val="both"/>
        <w:rPr>
          <w:sz w:val="18"/>
        </w:rPr>
      </w:pPr>
      <w:r>
        <w:rPr>
          <w:i/>
          <w:color w:val="231F20"/>
          <w:sz w:val="18"/>
        </w:rPr>
        <w:t xml:space="preserve">pääsyn estäminen: </w:t>
      </w:r>
      <w:r>
        <w:rPr>
          <w:color w:val="231F20"/>
          <w:sz w:val="18"/>
        </w:rPr>
        <w:t>sellaisten toimenpiteiden toteuttaminen, joilla estetään pääsy verkossa olevaan lapsipornografiseen ainei</w:t>
      </w:r>
      <w:r>
        <w:rPr>
          <w:color w:val="231F20"/>
          <w:sz w:val="18"/>
        </w:rPr>
        <w:t>stoon ja tällaisen aineiston levittäminen edelleen, tai aineiston poistaminen automatisoidusta työvälineestä säilyttäen tiedot rikosoikeudellisia ja hallinnollisia menettelyjä varten;</w:t>
      </w:r>
    </w:p>
    <w:p w14:paraId="51BB5C1F" w14:textId="77777777" w:rsidR="00C17EE2" w:rsidRPr="00AA1823" w:rsidRDefault="001A0BF3" w:rsidP="00EB0248">
      <w:pPr>
        <w:pStyle w:val="ListParagraph"/>
        <w:numPr>
          <w:ilvl w:val="0"/>
          <w:numId w:val="11"/>
        </w:numPr>
        <w:tabs>
          <w:tab w:val="left" w:pos="3754"/>
        </w:tabs>
        <w:spacing w:before="0"/>
        <w:ind w:left="3754" w:hanging="140"/>
        <w:jc w:val="both"/>
        <w:rPr>
          <w:sz w:val="18"/>
        </w:rPr>
      </w:pPr>
      <w:r>
        <w:rPr>
          <w:i/>
          <w:color w:val="231F20"/>
          <w:sz w:val="18"/>
        </w:rPr>
        <w:t xml:space="preserve">ministeri: </w:t>
      </w:r>
      <w:r>
        <w:rPr>
          <w:color w:val="231F20"/>
          <w:sz w:val="18"/>
        </w:rPr>
        <w:t>oikeus- ja turvallisuusministeri.</w:t>
      </w:r>
    </w:p>
    <w:p w14:paraId="2E697DCE" w14:textId="0198D1DE" w:rsidR="00C17EE2" w:rsidRPr="00AA1823" w:rsidRDefault="001A0BF3" w:rsidP="00D27076">
      <w:pPr>
        <w:keepNext/>
        <w:keepLines/>
        <w:spacing w:before="91"/>
        <w:ind w:left="3430" w:right="227"/>
        <w:rPr>
          <w:i/>
          <w:sz w:val="18"/>
        </w:rPr>
      </w:pPr>
      <w:bookmarkStart w:id="2" w:name="Artikel_2._De_Autoriteit_"/>
      <w:bookmarkEnd w:id="2"/>
      <w:r>
        <w:rPr>
          <w:i/>
          <w:color w:val="231F20"/>
          <w:sz w:val="18"/>
        </w:rPr>
        <w:t>2 alajakso. Verkossa olevas</w:t>
      </w:r>
      <w:r>
        <w:rPr>
          <w:i/>
          <w:color w:val="231F20"/>
          <w:sz w:val="18"/>
        </w:rPr>
        <w:t>ta terroristisesta ja lapsipornografisesta aineistosta vastaava viranomainen</w:t>
      </w:r>
    </w:p>
    <w:p w14:paraId="200C19BC" w14:textId="77777777" w:rsidR="00C17EE2" w:rsidRPr="00AA1823" w:rsidRDefault="001A0BF3" w:rsidP="00EB0248">
      <w:pPr>
        <w:pStyle w:val="Heading1"/>
        <w:spacing w:before="211"/>
      </w:pPr>
      <w:r>
        <w:rPr>
          <w:color w:val="231F20"/>
        </w:rPr>
        <w:t>2 §. Viranomainen</w:t>
      </w:r>
    </w:p>
    <w:p w14:paraId="0B44093B" w14:textId="77777777" w:rsidR="00C17EE2" w:rsidRPr="00AA1823" w:rsidRDefault="001A0BF3" w:rsidP="00EB0248">
      <w:pPr>
        <w:pStyle w:val="ListParagraph"/>
        <w:numPr>
          <w:ilvl w:val="0"/>
          <w:numId w:val="10"/>
        </w:numPr>
        <w:tabs>
          <w:tab w:val="left" w:pos="3815"/>
        </w:tabs>
        <w:spacing w:before="212"/>
        <w:ind w:right="391" w:firstLine="181"/>
        <w:rPr>
          <w:sz w:val="18"/>
        </w:rPr>
      </w:pPr>
      <w:r>
        <w:rPr>
          <w:color w:val="231F20"/>
          <w:sz w:val="18"/>
        </w:rPr>
        <w:lastRenderedPageBreak/>
        <w:t>Terroristista verkkosisältöä koskevan asetuksen täytäntöönpanolain 2 §:n 1 momentissa tarkoitettu viranomainen vastaa myös seuraavista tehtävistä:</w:t>
      </w:r>
    </w:p>
    <w:p w14:paraId="4C22DE4C" w14:textId="77777777" w:rsidR="00C17EE2" w:rsidRPr="00AA1823" w:rsidRDefault="001A0BF3" w:rsidP="00EB0248">
      <w:pPr>
        <w:pStyle w:val="ListParagraph"/>
        <w:numPr>
          <w:ilvl w:val="1"/>
          <w:numId w:val="10"/>
        </w:numPr>
        <w:tabs>
          <w:tab w:val="left" w:pos="3815"/>
        </w:tabs>
        <w:ind w:right="190" w:firstLine="181"/>
        <w:rPr>
          <w:sz w:val="18"/>
        </w:rPr>
      </w:pPr>
      <w:r>
        <w:rPr>
          <w:color w:val="231F20"/>
          <w:sz w:val="18"/>
        </w:rPr>
        <w:t>verkossa oleva</w:t>
      </w:r>
      <w:r>
        <w:rPr>
          <w:color w:val="231F20"/>
          <w:sz w:val="18"/>
        </w:rPr>
        <w:t>an lapsipornografiseen aineistoon pääsyn estämisen täytäntöönpano; ja</w:t>
      </w:r>
    </w:p>
    <w:p w14:paraId="70B6D67C" w14:textId="77777777" w:rsidR="00C17EE2" w:rsidRPr="00AA1823" w:rsidRDefault="001A0BF3" w:rsidP="00EB0248">
      <w:pPr>
        <w:pStyle w:val="ListParagraph"/>
        <w:numPr>
          <w:ilvl w:val="1"/>
          <w:numId w:val="10"/>
        </w:numPr>
        <w:tabs>
          <w:tab w:val="left" w:pos="3825"/>
        </w:tabs>
        <w:spacing w:before="0"/>
        <w:ind w:right="562" w:firstLine="181"/>
        <w:rPr>
          <w:sz w:val="18"/>
        </w:rPr>
      </w:pPr>
      <w:r>
        <w:rPr>
          <w:color w:val="231F20"/>
          <w:sz w:val="18"/>
        </w:rPr>
        <w:t xml:space="preserve">verkossa olevan lapsipornografisen aineiston tutkiminen ja tietojen antaminen siitä, jotta sen levittämistä yleisölle voidaan rajoittaa, mahdollisuuksien mukaan </w:t>
      </w:r>
      <w:bookmarkStart w:id="3" w:name="Artikel_3._Strafuitsluitingsgrond_"/>
      <w:bookmarkEnd w:id="3"/>
      <w:r>
        <w:rPr>
          <w:color w:val="231F20"/>
          <w:sz w:val="18"/>
        </w:rPr>
        <w:t>yksityisten ja julkisten tahojen kanssa.</w:t>
      </w:r>
    </w:p>
    <w:p w14:paraId="314F3AD3" w14:textId="77777777" w:rsidR="00C17EE2" w:rsidRPr="00AA1823" w:rsidRDefault="001A0BF3" w:rsidP="00EB0248">
      <w:pPr>
        <w:pStyle w:val="ListParagraph"/>
        <w:numPr>
          <w:ilvl w:val="0"/>
          <w:numId w:val="10"/>
        </w:numPr>
        <w:tabs>
          <w:tab w:val="left" w:pos="3815"/>
        </w:tabs>
        <w:ind w:right="351" w:firstLine="181"/>
        <w:rPr>
          <w:sz w:val="18"/>
        </w:rPr>
      </w:pPr>
      <w:r>
        <w:rPr>
          <w:color w:val="231F20"/>
          <w:sz w:val="18"/>
        </w:rPr>
        <w:t>Viranomaisen jäsenet ja viranomaisen päätöksellä nimet</w:t>
      </w:r>
      <w:r>
        <w:rPr>
          <w:color w:val="231F20"/>
          <w:sz w:val="18"/>
        </w:rPr>
        <w:t>yt virkamiehet ovat vastuussa tämän lain tai sen nojalla annettujen säännösten noudattamisen valvonnasta.</w:t>
      </w:r>
    </w:p>
    <w:p w14:paraId="47907A28" w14:textId="77777777" w:rsidR="00C17EE2" w:rsidRPr="00AA1823" w:rsidRDefault="001A0BF3" w:rsidP="00EB0248">
      <w:pPr>
        <w:pStyle w:val="Heading1"/>
        <w:spacing w:before="211"/>
      </w:pPr>
      <w:r>
        <w:rPr>
          <w:color w:val="231F20"/>
        </w:rPr>
        <w:t>3 §. Rankaisematta jättämistä koskeva peruste</w:t>
      </w:r>
    </w:p>
    <w:p w14:paraId="0CAB31A4" w14:textId="77777777" w:rsidR="00C17EE2" w:rsidRPr="00AA1823" w:rsidRDefault="001A0BF3" w:rsidP="00EB0248">
      <w:pPr>
        <w:pStyle w:val="BodyText"/>
        <w:spacing w:before="212"/>
        <w:ind w:left="3433" w:right="236" w:firstLine="181"/>
      </w:pPr>
      <w:bookmarkStart w:id="4" w:name="Artikel_4._Elektronisch_verkeer_"/>
      <w:bookmarkEnd w:id="4"/>
      <w:r>
        <w:rPr>
          <w:color w:val="231F20"/>
        </w:rPr>
        <w:t>Rikoslain 240 b §:ää ei sovelleta viranomaiseen eikä viranomaisen alaisuudessa työskenteleviin henkilöih</w:t>
      </w:r>
      <w:r>
        <w:rPr>
          <w:color w:val="231F20"/>
        </w:rPr>
        <w:t>in siltä osin kuin he suorittavat toimia tässä laissa viranomaiselle annettujen tehtävien ja valtuuksien täytäntöönpanemiseksi.</w:t>
      </w:r>
    </w:p>
    <w:p w14:paraId="1E9C23A4" w14:textId="77777777" w:rsidR="00C17EE2" w:rsidRPr="00AA1823" w:rsidRDefault="001A0BF3" w:rsidP="00EB0248">
      <w:pPr>
        <w:pStyle w:val="Heading1"/>
        <w:spacing w:before="211"/>
      </w:pPr>
      <w:r>
        <w:rPr>
          <w:color w:val="231F20"/>
        </w:rPr>
        <w:t>4 §. Sähköinen viestintä</w:t>
      </w:r>
    </w:p>
    <w:p w14:paraId="671013DB" w14:textId="77777777" w:rsidR="00C17EE2" w:rsidRPr="00AA1823" w:rsidRDefault="001A0BF3" w:rsidP="00EB0248">
      <w:pPr>
        <w:pStyle w:val="ListParagraph"/>
        <w:numPr>
          <w:ilvl w:val="0"/>
          <w:numId w:val="9"/>
        </w:numPr>
        <w:tabs>
          <w:tab w:val="left" w:pos="3815"/>
        </w:tabs>
        <w:spacing w:before="212"/>
        <w:ind w:right="169" w:firstLine="181"/>
        <w:rPr>
          <w:sz w:val="18"/>
        </w:rPr>
      </w:pPr>
      <w:r>
        <w:rPr>
          <w:color w:val="231F20"/>
          <w:sz w:val="18"/>
        </w:rPr>
        <w:t>Poiketen siitä, mitä yleisen hallinto-oikeuslain 2:14 §:n 1 momentissa ja 2:15 §:n 1 momentissa säädetä</w:t>
      </w:r>
      <w:r>
        <w:rPr>
          <w:color w:val="231F20"/>
          <w:sz w:val="18"/>
        </w:rPr>
        <w:t xml:space="preserve">än, viranomaisen ja </w:t>
      </w:r>
      <w:bookmarkStart w:id="5" w:name="Artikel_5._Afstemming_"/>
      <w:bookmarkEnd w:id="5"/>
      <w:r>
        <w:rPr>
          <w:color w:val="231F20"/>
          <w:sz w:val="18"/>
        </w:rPr>
        <w:t>säilytyspalvelun tarjoajan välisissä asioissa viesti lähetetään yksinomaan sähköisesti.</w:t>
      </w:r>
    </w:p>
    <w:p w14:paraId="6ED6AB1F" w14:textId="77777777" w:rsidR="00C17EE2" w:rsidRPr="00AA1823" w:rsidRDefault="001A0BF3" w:rsidP="00EB0248">
      <w:pPr>
        <w:pStyle w:val="ListParagraph"/>
        <w:numPr>
          <w:ilvl w:val="0"/>
          <w:numId w:val="9"/>
        </w:numPr>
        <w:tabs>
          <w:tab w:val="left" w:pos="3815"/>
        </w:tabs>
        <w:ind w:right="220" w:firstLine="181"/>
        <w:rPr>
          <w:sz w:val="18"/>
        </w:rPr>
      </w:pPr>
      <w:r>
        <w:rPr>
          <w:color w:val="231F20"/>
          <w:sz w:val="18"/>
        </w:rPr>
        <w:t>Ministerin asetuksella voidaan vahvistaa säännöt siitä, miten sähköinen viestintä tapahtuu.</w:t>
      </w:r>
    </w:p>
    <w:p w14:paraId="3C6FBA0D" w14:textId="77777777" w:rsidR="00C17EE2" w:rsidRPr="00AA1823" w:rsidRDefault="001A0BF3" w:rsidP="00EB0248">
      <w:pPr>
        <w:pStyle w:val="Heading1"/>
      </w:pPr>
      <w:r>
        <w:rPr>
          <w:color w:val="231F20"/>
        </w:rPr>
        <w:t>5 §. Yhteensovitus</w:t>
      </w:r>
    </w:p>
    <w:p w14:paraId="25414CE1" w14:textId="77777777" w:rsidR="00C17EE2" w:rsidRPr="00AA1823" w:rsidRDefault="001A0BF3" w:rsidP="00EB0248">
      <w:pPr>
        <w:pStyle w:val="ListParagraph"/>
        <w:numPr>
          <w:ilvl w:val="0"/>
          <w:numId w:val="8"/>
        </w:numPr>
        <w:tabs>
          <w:tab w:val="left" w:pos="3815"/>
        </w:tabs>
        <w:spacing w:before="213"/>
        <w:ind w:right="602" w:firstLine="181"/>
        <w:rPr>
          <w:sz w:val="18"/>
        </w:rPr>
      </w:pPr>
      <w:r>
        <w:rPr>
          <w:color w:val="231F20"/>
          <w:sz w:val="18"/>
        </w:rPr>
        <w:t>Viranomainen kuulee tehtäviään ja val</w:t>
      </w:r>
      <w:r>
        <w:rPr>
          <w:color w:val="231F20"/>
          <w:sz w:val="18"/>
        </w:rPr>
        <w:t>tuuksiaan käyttäessään poliisia ja syyttäjälaitosta.</w:t>
      </w:r>
    </w:p>
    <w:p w14:paraId="552F2A81" w14:textId="77777777" w:rsidR="00C17EE2" w:rsidRPr="00AA1823" w:rsidRDefault="001A0BF3" w:rsidP="00EB0248">
      <w:pPr>
        <w:pStyle w:val="ListParagraph"/>
        <w:numPr>
          <w:ilvl w:val="0"/>
          <w:numId w:val="8"/>
        </w:numPr>
        <w:tabs>
          <w:tab w:val="left" w:pos="3815"/>
        </w:tabs>
        <w:ind w:right="230" w:firstLine="181"/>
        <w:rPr>
          <w:sz w:val="18"/>
        </w:rPr>
      </w:pPr>
      <w:r>
        <w:rPr>
          <w:color w:val="231F20"/>
          <w:sz w:val="18"/>
        </w:rPr>
        <w:t xml:space="preserve">Viranomainen voi luovuttaa poliisille henkilötietoja tai tietoja, jotka se on saanut sille tämän lain nojalla kuuluvia tehtäviä suorittaessaan, siltä osin kuin tällaiset henkilötiedot tai tiedot ovat </w:t>
      </w:r>
      <w:bookmarkStart w:id="6" w:name="Artikel_6._Bevel_"/>
      <w:bookmarkEnd w:id="6"/>
      <w:r>
        <w:rPr>
          <w:color w:val="231F20"/>
          <w:sz w:val="18"/>
        </w:rPr>
        <w:t>tar</w:t>
      </w:r>
      <w:r>
        <w:rPr>
          <w:color w:val="231F20"/>
          <w:sz w:val="18"/>
        </w:rPr>
        <w:t>peen sen vuoden 2012 poliisilain 3 §:ssä tarkoitetun lakisääteisen tehtävän suorittamiseksi.</w:t>
      </w:r>
    </w:p>
    <w:p w14:paraId="0D7E7DBE" w14:textId="77777777" w:rsidR="00C17EE2" w:rsidRPr="00AA1823" w:rsidRDefault="001A0BF3" w:rsidP="00EB0248">
      <w:pPr>
        <w:spacing w:before="210"/>
        <w:ind w:left="3433"/>
        <w:rPr>
          <w:i/>
          <w:sz w:val="18"/>
        </w:rPr>
      </w:pPr>
      <w:r>
        <w:rPr>
          <w:i/>
          <w:color w:val="231F20"/>
          <w:sz w:val="18"/>
        </w:rPr>
        <w:t>3 alajakso. Toimenpiteet ja seuraamukset</w:t>
      </w:r>
    </w:p>
    <w:p w14:paraId="48AAA48F" w14:textId="77777777" w:rsidR="00C17EE2" w:rsidRPr="00AA1823" w:rsidRDefault="001A0BF3" w:rsidP="00EB0248">
      <w:pPr>
        <w:pStyle w:val="Heading1"/>
        <w:spacing w:before="208"/>
      </w:pPr>
      <w:r>
        <w:rPr>
          <w:color w:val="231F20"/>
        </w:rPr>
        <w:t>6 §. Määräys</w:t>
      </w:r>
    </w:p>
    <w:p w14:paraId="5577E72D" w14:textId="6F805EB5" w:rsidR="00C17EE2" w:rsidRPr="00AA1823" w:rsidRDefault="001A0BF3" w:rsidP="00EB0248">
      <w:pPr>
        <w:pStyle w:val="ListParagraph"/>
        <w:numPr>
          <w:ilvl w:val="0"/>
          <w:numId w:val="7"/>
        </w:numPr>
        <w:tabs>
          <w:tab w:val="left" w:pos="3815"/>
        </w:tabs>
        <w:spacing w:before="213"/>
        <w:ind w:right="180" w:firstLine="181"/>
        <w:rPr>
          <w:sz w:val="18"/>
        </w:rPr>
      </w:pPr>
      <w:r>
        <w:rPr>
          <w:color w:val="231F20"/>
          <w:sz w:val="18"/>
        </w:rPr>
        <w:t>Viranomainen voi määrätä säilytyspalvelun tarjoajan, joka on tallentanut verkossa olevaa lapsipornografista aineistoa, toteuttamaan kaikki kohtuulliset toimenpiteet, joilla estetään pääsy tällaiseen aineistoon.</w:t>
      </w:r>
    </w:p>
    <w:p w14:paraId="73EC9265" w14:textId="77777777" w:rsidR="00C17EE2" w:rsidRPr="00AA1823" w:rsidRDefault="001A0BF3" w:rsidP="00EB0248">
      <w:pPr>
        <w:pStyle w:val="ListParagraph"/>
        <w:numPr>
          <w:ilvl w:val="0"/>
          <w:numId w:val="7"/>
        </w:numPr>
        <w:tabs>
          <w:tab w:val="left" w:pos="3815"/>
        </w:tabs>
        <w:ind w:right="774" w:firstLine="181"/>
        <w:rPr>
          <w:sz w:val="18"/>
        </w:rPr>
      </w:pPr>
      <w:r>
        <w:rPr>
          <w:color w:val="231F20"/>
          <w:sz w:val="18"/>
        </w:rPr>
        <w:t>Jos määräystä ei voida osoittaa säilytyspalve</w:t>
      </w:r>
      <w:r>
        <w:rPr>
          <w:color w:val="231F20"/>
          <w:sz w:val="18"/>
        </w:rPr>
        <w:t>lun tarjoajalle, se voidaan osoittaa viestintäpalvelun tarjoajalle.</w:t>
      </w:r>
    </w:p>
    <w:p w14:paraId="55B91FDB" w14:textId="77777777" w:rsidR="00C17EE2" w:rsidRPr="00AA1823" w:rsidRDefault="001A0BF3" w:rsidP="00EB0248">
      <w:pPr>
        <w:pStyle w:val="ListParagraph"/>
        <w:numPr>
          <w:ilvl w:val="0"/>
          <w:numId w:val="7"/>
        </w:numPr>
        <w:tabs>
          <w:tab w:val="left" w:pos="3815"/>
        </w:tabs>
        <w:spacing w:before="0"/>
        <w:ind w:right="240" w:firstLine="181"/>
        <w:rPr>
          <w:sz w:val="18"/>
        </w:rPr>
      </w:pPr>
      <w:r>
        <w:rPr>
          <w:color w:val="231F20"/>
          <w:sz w:val="18"/>
        </w:rPr>
        <w:t>Palveluntarjoajan, jolle määräys on osoitettu, on toimittava kyseisen määräyksen mukaisesti.</w:t>
      </w:r>
    </w:p>
    <w:p w14:paraId="3A07F571" w14:textId="77777777" w:rsidR="00C17EE2" w:rsidRPr="00AA1823" w:rsidRDefault="001A0BF3" w:rsidP="00EB0248">
      <w:pPr>
        <w:pStyle w:val="ListParagraph"/>
        <w:numPr>
          <w:ilvl w:val="0"/>
          <w:numId w:val="7"/>
        </w:numPr>
        <w:tabs>
          <w:tab w:val="left" w:pos="3815"/>
        </w:tabs>
        <w:spacing w:before="0"/>
        <w:ind w:left="3815" w:hanging="201"/>
        <w:rPr>
          <w:sz w:val="18"/>
        </w:rPr>
      </w:pPr>
      <w:r>
        <w:rPr>
          <w:color w:val="231F20"/>
          <w:sz w:val="18"/>
        </w:rPr>
        <w:t>Määräys on tehtävä kirjallisesti, ja siinä on mainittava seuraavat seikat:</w:t>
      </w:r>
    </w:p>
    <w:p w14:paraId="5E5FC492" w14:textId="77777777" w:rsidR="00C17EE2" w:rsidRPr="00AA1823" w:rsidRDefault="001A0BF3" w:rsidP="00EB0248">
      <w:pPr>
        <w:pStyle w:val="ListParagraph"/>
        <w:numPr>
          <w:ilvl w:val="1"/>
          <w:numId w:val="7"/>
        </w:numPr>
        <w:tabs>
          <w:tab w:val="left" w:pos="3815"/>
        </w:tabs>
        <w:spacing w:before="2"/>
        <w:ind w:right="160" w:firstLine="181"/>
        <w:rPr>
          <w:sz w:val="18"/>
        </w:rPr>
      </w:pPr>
      <w:r>
        <w:rPr>
          <w:color w:val="231F20"/>
          <w:sz w:val="18"/>
        </w:rPr>
        <w:t>tosiseikat ja olosuh</w:t>
      </w:r>
      <w:r>
        <w:rPr>
          <w:color w:val="231F20"/>
          <w:sz w:val="18"/>
        </w:rPr>
        <w:t>teet, joiden perusteella viranomaisen mielestä on näyttöä verkossa olevasta lapsipornografisesta aineistosta;</w:t>
      </w:r>
    </w:p>
    <w:p w14:paraId="1B04EAAF" w14:textId="77777777" w:rsidR="00C17EE2" w:rsidRPr="00AA1823" w:rsidRDefault="001A0BF3" w:rsidP="00EB0248">
      <w:pPr>
        <w:pStyle w:val="ListParagraph"/>
        <w:numPr>
          <w:ilvl w:val="1"/>
          <w:numId w:val="7"/>
        </w:numPr>
        <w:tabs>
          <w:tab w:val="left" w:pos="3825"/>
        </w:tabs>
        <w:spacing w:before="0"/>
        <w:ind w:left="3825" w:hanging="211"/>
        <w:rPr>
          <w:sz w:val="18"/>
        </w:rPr>
      </w:pPr>
      <w:r>
        <w:rPr>
          <w:color w:val="231F20"/>
          <w:sz w:val="18"/>
        </w:rPr>
        <w:t>mitkä tiedot on poistettava käytöstä;</w:t>
      </w:r>
    </w:p>
    <w:p w14:paraId="30880EA8" w14:textId="77777777" w:rsidR="00C17EE2" w:rsidRPr="00AA1823" w:rsidRDefault="001A0BF3"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määräaika, jonka kuluessa tämä on tehtävä, edellyttäen, että tämä määräaika on enintään 12 tuntia.</w:t>
      </w:r>
    </w:p>
    <w:p w14:paraId="6EA722A3" w14:textId="77777777" w:rsidR="00C17EE2" w:rsidRPr="00AA1823" w:rsidRDefault="001A0BF3" w:rsidP="00EB0248">
      <w:pPr>
        <w:pStyle w:val="Heading1"/>
      </w:pPr>
      <w:bookmarkStart w:id="8" w:name="Artikel_8._Bestuurlijke_boete_"/>
      <w:bookmarkEnd w:id="8"/>
      <w:r>
        <w:rPr>
          <w:color w:val="231F20"/>
        </w:rPr>
        <w:t xml:space="preserve">7 §. </w:t>
      </w:r>
      <w:r>
        <w:rPr>
          <w:color w:val="231F20"/>
        </w:rPr>
        <w:t>Velvoite, johon liittyy uhkasakko</w:t>
      </w:r>
    </w:p>
    <w:p w14:paraId="1CE8BEBA" w14:textId="77777777" w:rsidR="00C17EE2" w:rsidRPr="00AA1823" w:rsidRDefault="001A0BF3" w:rsidP="00EB0248">
      <w:pPr>
        <w:pStyle w:val="BodyText"/>
        <w:spacing w:before="213"/>
        <w:ind w:left="3433" w:firstLine="181"/>
      </w:pPr>
      <w:r>
        <w:rPr>
          <w:color w:val="231F20"/>
        </w:rPr>
        <w:t>Viranomaisella on valtuudet määrätä velvoite, johon liittyy uhkasakko, 6 §:n 3 momentissa säädetyn velvoitteen täytäntöönpanemiseksi.</w:t>
      </w:r>
    </w:p>
    <w:p w14:paraId="27E9B49F" w14:textId="77777777" w:rsidR="00C17EE2" w:rsidRPr="00AA1823" w:rsidRDefault="001A0BF3" w:rsidP="00EB0248">
      <w:pPr>
        <w:pStyle w:val="Heading1"/>
      </w:pPr>
      <w:r>
        <w:rPr>
          <w:color w:val="231F20"/>
        </w:rPr>
        <w:lastRenderedPageBreak/>
        <w:t>8 §. Hallinnollinen sakko</w:t>
      </w:r>
    </w:p>
    <w:p w14:paraId="4BC30370" w14:textId="77777777" w:rsidR="00C17EE2" w:rsidRPr="00AA1823" w:rsidRDefault="001A0BF3" w:rsidP="00EB0248">
      <w:pPr>
        <w:pStyle w:val="ListParagraph"/>
        <w:numPr>
          <w:ilvl w:val="0"/>
          <w:numId w:val="6"/>
        </w:numPr>
        <w:tabs>
          <w:tab w:val="left" w:pos="3815"/>
        </w:tabs>
        <w:spacing w:before="213"/>
        <w:ind w:right="145" w:firstLine="181"/>
        <w:rPr>
          <w:sz w:val="18"/>
        </w:rPr>
      </w:pPr>
      <w:r>
        <w:rPr>
          <w:color w:val="231F20"/>
          <w:sz w:val="18"/>
        </w:rPr>
        <w:t xml:space="preserve">Viranomaisella on valtuudet määrätä hallinnollinen sakko, jos </w:t>
      </w:r>
      <w:r>
        <w:rPr>
          <w:color w:val="231F20"/>
          <w:sz w:val="18"/>
        </w:rPr>
        <w:t>6 §:n 3 momenttia rikotaan. Määrättävä hallinnollinen sakko ei saa ylittää rikoslain 23 §:n 4 momentissa tarkoitetulle toiselle luokalle vahvistettua määrää.</w:t>
      </w:r>
    </w:p>
    <w:p w14:paraId="1367CB10" w14:textId="77777777" w:rsidR="00C17EE2" w:rsidRPr="00AA1823" w:rsidRDefault="001A0BF3" w:rsidP="00EB0248">
      <w:pPr>
        <w:pStyle w:val="ListParagraph"/>
        <w:numPr>
          <w:ilvl w:val="0"/>
          <w:numId w:val="6"/>
        </w:numPr>
        <w:tabs>
          <w:tab w:val="left" w:pos="3815"/>
        </w:tabs>
        <w:ind w:right="210" w:firstLine="181"/>
        <w:rPr>
          <w:sz w:val="18"/>
        </w:rPr>
      </w:pPr>
      <w:r>
        <w:rPr>
          <w:color w:val="231F20"/>
          <w:sz w:val="18"/>
        </w:rPr>
        <w:t>Jos rikkomus muodostuu 6 §:n 3 momentin järjestelmällisestä tai jatkuvasta rikkomisesta, hallinnol</w:t>
      </w:r>
      <w:r>
        <w:rPr>
          <w:color w:val="231F20"/>
          <w:sz w:val="18"/>
        </w:rPr>
        <w:t>linen sakko ei saa ylittää rikoslain 23 §:n 4 momentissa tarkoitetulle kuudennelle luokalle vahvistettua määrää, tai jos tämä luokka ei mahdollista asianmukaista seuraamusta, se saa olla enintään 10 prosenttia yrityksen liikevaihdosta tai, jos rikkomukseen</w:t>
      </w:r>
      <w:r>
        <w:rPr>
          <w:color w:val="231F20"/>
          <w:sz w:val="18"/>
        </w:rPr>
        <w:t xml:space="preserve"> </w:t>
      </w:r>
      <w:bookmarkStart w:id="9" w:name="Artikel_9._Openbaarmaking_"/>
      <w:bookmarkEnd w:id="9"/>
      <w:r>
        <w:rPr>
          <w:color w:val="231F20"/>
          <w:sz w:val="18"/>
        </w:rPr>
        <w:t>on syyllistynyt yritysten yhteenliittymä, yhteenliittymään kuuluvien yritysten yhteenlasketusta liikevaihdosta hallinnollisen sakon määräämistä koskevaa päätöstä edeltävältä tilikaudelta.</w:t>
      </w:r>
    </w:p>
    <w:p w14:paraId="0FE5E375" w14:textId="77777777" w:rsidR="00C17EE2" w:rsidRPr="00AA1823" w:rsidRDefault="001A0BF3" w:rsidP="00EB0248">
      <w:pPr>
        <w:pStyle w:val="Heading1"/>
        <w:spacing w:before="212"/>
      </w:pPr>
      <w:r>
        <w:rPr>
          <w:color w:val="231F20"/>
        </w:rPr>
        <w:t>9 §. Julkistaminen</w:t>
      </w:r>
    </w:p>
    <w:p w14:paraId="0153AD4A" w14:textId="77777777" w:rsidR="00C17EE2" w:rsidRPr="00AA1823" w:rsidRDefault="001A0BF3" w:rsidP="00EB0248">
      <w:pPr>
        <w:pStyle w:val="ListParagraph"/>
        <w:numPr>
          <w:ilvl w:val="0"/>
          <w:numId w:val="5"/>
        </w:numPr>
        <w:tabs>
          <w:tab w:val="left" w:pos="3815"/>
        </w:tabs>
        <w:spacing w:before="212"/>
        <w:ind w:right="170" w:firstLine="181"/>
        <w:rPr>
          <w:sz w:val="18"/>
        </w:rPr>
      </w:pPr>
      <w:r>
        <w:rPr>
          <w:color w:val="231F20"/>
          <w:sz w:val="18"/>
        </w:rPr>
        <w:t>Viranomainen voi julkistaa päätöksen, jolla määr</w:t>
      </w:r>
      <w:r>
        <w:rPr>
          <w:color w:val="231F20"/>
          <w:sz w:val="18"/>
        </w:rPr>
        <w:t>ätään 7 §:ssä tarkoitettu velvoite, johon liittyy uhkasakko, tai 8 §:n 1 momentissa tarkoitettu hallinnollinen sakko.</w:t>
      </w:r>
    </w:p>
    <w:p w14:paraId="022BA2B0" w14:textId="77777777" w:rsidR="00C17EE2" w:rsidRPr="00AA1823" w:rsidRDefault="001A0BF3" w:rsidP="00EB0248">
      <w:pPr>
        <w:pStyle w:val="ListParagraph"/>
        <w:numPr>
          <w:ilvl w:val="0"/>
          <w:numId w:val="5"/>
        </w:numPr>
        <w:tabs>
          <w:tab w:val="left" w:pos="3815"/>
        </w:tabs>
        <w:ind w:right="387" w:firstLine="181"/>
        <w:rPr>
          <w:sz w:val="18"/>
        </w:rPr>
      </w:pPr>
      <w:r>
        <w:rPr>
          <w:color w:val="231F20"/>
          <w:sz w:val="18"/>
        </w:rPr>
        <w:t>Julkistamiseen sovelletaan soveltuvin osin avoimesta hallinnosta annetun lain 5.1 §:</w:t>
      </w:r>
      <w:proofErr w:type="spellStart"/>
      <w:r>
        <w:rPr>
          <w:color w:val="231F20"/>
          <w:sz w:val="18"/>
        </w:rPr>
        <w:t>ää</w:t>
      </w:r>
      <w:proofErr w:type="spellEnd"/>
      <w:r>
        <w:rPr>
          <w:color w:val="231F20"/>
          <w:sz w:val="18"/>
        </w:rPr>
        <w:t>.</w:t>
      </w:r>
    </w:p>
    <w:p w14:paraId="5F0CF342" w14:textId="77777777" w:rsidR="00C17EE2" w:rsidRPr="00AA1823" w:rsidRDefault="001A0BF3" w:rsidP="00EB0248">
      <w:pPr>
        <w:pStyle w:val="ListParagraph"/>
        <w:numPr>
          <w:ilvl w:val="0"/>
          <w:numId w:val="5"/>
        </w:numPr>
        <w:tabs>
          <w:tab w:val="left" w:pos="3815"/>
        </w:tabs>
        <w:spacing w:before="0"/>
        <w:ind w:right="230" w:firstLine="181"/>
        <w:rPr>
          <w:sz w:val="18"/>
        </w:rPr>
      </w:pPr>
      <w:r>
        <w:rPr>
          <w:color w:val="231F20"/>
          <w:sz w:val="18"/>
        </w:rPr>
        <w:t>Julkistamisen saa tehdä vasta kahden viikon kulutt</w:t>
      </w:r>
      <w:r>
        <w:rPr>
          <w:color w:val="231F20"/>
          <w:sz w:val="18"/>
        </w:rPr>
        <w:t>ua päivästä, jona päätös on annettu tiedoksi.</w:t>
      </w:r>
    </w:p>
    <w:p w14:paraId="0EDD0E98" w14:textId="2ABE3985" w:rsidR="00C17EE2" w:rsidRPr="00AA1823" w:rsidRDefault="001A0BF3" w:rsidP="00EB0248">
      <w:pPr>
        <w:pStyle w:val="ListParagraph"/>
        <w:numPr>
          <w:ilvl w:val="0"/>
          <w:numId w:val="5"/>
        </w:numPr>
        <w:tabs>
          <w:tab w:val="left" w:pos="3815"/>
        </w:tabs>
        <w:ind w:right="170" w:firstLine="181"/>
        <w:rPr>
          <w:sz w:val="18"/>
        </w:rPr>
      </w:pPr>
      <w:r>
        <w:rPr>
          <w:color w:val="231F20"/>
          <w:sz w:val="18"/>
        </w:rPr>
        <w:t>Jos pyydetään yleisen hallinto-oikeuslain 8:81 §:ssä tarkoitettua väliaikaista kieltomääräystä, julkistamista lykätään, kunnes välitoimista päättävä tuomioistuin on tehnyt päätöksensä tai välitoimia koskeva hakemus on peruutettu.</w:t>
      </w:r>
    </w:p>
    <w:p w14:paraId="51859FC1" w14:textId="77777777" w:rsidR="00C17EE2" w:rsidRPr="00AA1823" w:rsidRDefault="001A0BF3" w:rsidP="00EB0248">
      <w:pPr>
        <w:pStyle w:val="ListParagraph"/>
        <w:numPr>
          <w:ilvl w:val="0"/>
          <w:numId w:val="5"/>
        </w:numPr>
        <w:tabs>
          <w:tab w:val="left" w:pos="3815"/>
        </w:tabs>
        <w:ind w:right="482" w:firstLine="181"/>
        <w:rPr>
          <w:sz w:val="18"/>
        </w:rPr>
      </w:pPr>
      <w:r>
        <w:rPr>
          <w:color w:val="231F20"/>
          <w:sz w:val="18"/>
        </w:rPr>
        <w:t>Julkistuksesta on käytävä ilmi, onko velvoitteen, johon liittyy uhkasakko, tai hallinnollisen sakon määräämistä koskevaan päätökseen haettu muutosta tai onko siihen mahdollisuus.</w:t>
      </w:r>
    </w:p>
    <w:p w14:paraId="0E4E9458" w14:textId="77777777" w:rsidR="00C17EE2" w:rsidRPr="00AA1823" w:rsidRDefault="001A0BF3" w:rsidP="00EB0248">
      <w:pPr>
        <w:pStyle w:val="ListParagraph"/>
        <w:numPr>
          <w:ilvl w:val="0"/>
          <w:numId w:val="5"/>
        </w:numPr>
        <w:tabs>
          <w:tab w:val="left" w:pos="3815"/>
        </w:tabs>
        <w:ind w:right="341" w:firstLine="181"/>
        <w:rPr>
          <w:sz w:val="18"/>
        </w:rPr>
      </w:pPr>
      <w:r>
        <w:rPr>
          <w:color w:val="231F20"/>
          <w:sz w:val="18"/>
        </w:rPr>
        <w:t>Yleisellä hallintotoimenpiteellä vahvistetaan julkistettavia tietoja koskevat</w:t>
      </w:r>
      <w:r>
        <w:rPr>
          <w:color w:val="231F20"/>
          <w:sz w:val="18"/>
        </w:rPr>
        <w:t xml:space="preserve"> yksityiskohtaiset säännöt, mukaan lukien julkistamistapa </w:t>
      </w:r>
      <w:bookmarkStart w:id="10" w:name="Artikel_10._Bijzondere_persoonsgegevens_"/>
      <w:bookmarkEnd w:id="10"/>
      <w:r>
        <w:rPr>
          <w:color w:val="231F20"/>
          <w:sz w:val="18"/>
        </w:rPr>
        <w:t>ja vastaanottajan mahdollinen reaktio hänen tietojensa julkistamiseen.</w:t>
      </w:r>
    </w:p>
    <w:p w14:paraId="779DB6A7" w14:textId="77777777" w:rsidR="00C17EE2" w:rsidRPr="00AA1823" w:rsidRDefault="001A0BF3" w:rsidP="00EB0248">
      <w:pPr>
        <w:spacing w:before="209"/>
        <w:ind w:left="3433"/>
        <w:rPr>
          <w:i/>
          <w:sz w:val="18"/>
        </w:rPr>
      </w:pPr>
      <w:r>
        <w:rPr>
          <w:i/>
          <w:color w:val="231F20"/>
          <w:sz w:val="18"/>
        </w:rPr>
        <w:t>4 alajakso. Henkilötiedot</w:t>
      </w:r>
    </w:p>
    <w:p w14:paraId="787517D4" w14:textId="77777777" w:rsidR="00C17EE2" w:rsidRPr="00AA1823" w:rsidRDefault="001A0BF3" w:rsidP="00EB0248">
      <w:pPr>
        <w:pStyle w:val="Heading1"/>
        <w:spacing w:before="209"/>
      </w:pPr>
      <w:r>
        <w:rPr>
          <w:color w:val="231F20"/>
        </w:rPr>
        <w:t>10 §. Erityiset henkilötiedot</w:t>
      </w:r>
    </w:p>
    <w:p w14:paraId="3F202743" w14:textId="77777777" w:rsidR="00C17EE2" w:rsidRPr="00AA1823" w:rsidRDefault="001A0BF3" w:rsidP="00EB0248">
      <w:pPr>
        <w:pStyle w:val="ListParagraph"/>
        <w:numPr>
          <w:ilvl w:val="0"/>
          <w:numId w:val="4"/>
        </w:numPr>
        <w:tabs>
          <w:tab w:val="left" w:pos="3815"/>
        </w:tabs>
        <w:spacing w:before="212"/>
        <w:ind w:right="139" w:firstLine="181"/>
        <w:rPr>
          <w:sz w:val="18"/>
        </w:rPr>
      </w:pPr>
      <w:r>
        <w:rPr>
          <w:color w:val="231F20"/>
          <w:sz w:val="18"/>
        </w:rPr>
        <w:t>Kun otetaan huomioon yleisen tietosuoja-asetuksen 9 artiklan johdantoka</w:t>
      </w:r>
      <w:r>
        <w:rPr>
          <w:color w:val="231F20"/>
          <w:sz w:val="18"/>
        </w:rPr>
        <w:t>ppale ja 2 kohdan g alakohta, yleisen tietosuoja-asetuksen täytäntöönpanolain 1 §:ssä tarkoitettuja erityisiä henkilötietoryhmiä koskevaa käsittelykieltoa ei sovelleta, jos viranomainen suorittaa käsittelyn siltä osin kuin näiden tietojen käsittely on tarp</w:t>
      </w:r>
      <w:r>
        <w:rPr>
          <w:color w:val="231F20"/>
          <w:sz w:val="18"/>
        </w:rPr>
        <w:t>een sen tämän lain mukaisten valtuuksien käyttämiseksi.</w:t>
      </w:r>
    </w:p>
    <w:p w14:paraId="7D6D79A4" w14:textId="65E38E9F" w:rsidR="00C17EE2" w:rsidRPr="00AA1823" w:rsidRDefault="001A0BF3" w:rsidP="00EB0248">
      <w:pPr>
        <w:pStyle w:val="ListParagraph"/>
        <w:numPr>
          <w:ilvl w:val="0"/>
          <w:numId w:val="4"/>
        </w:numPr>
        <w:tabs>
          <w:tab w:val="left" w:pos="3815"/>
        </w:tabs>
        <w:spacing w:before="90"/>
        <w:ind w:right="236" w:firstLine="181"/>
        <w:rPr>
          <w:sz w:val="18"/>
          <w:szCs w:val="18"/>
        </w:rPr>
      </w:pPr>
      <w:r>
        <w:rPr>
          <w:color w:val="231F20"/>
          <w:sz w:val="18"/>
        </w:rPr>
        <w:t xml:space="preserve">Yleisen tietosuoja-asetuksen 10 artiklan mukaan viranomainen voi käsitellä yleisen tietosuoja-asetuksen täytäntöönpanolain 1 §:ssä tarkoitettuja rikosoikeudellisia henkilötietoja </w:t>
      </w:r>
      <w:bookmarkStart w:id="11" w:name="Artikel_11._Rechten_van_betrokkenen_"/>
      <w:bookmarkEnd w:id="11"/>
      <w:r>
        <w:rPr>
          <w:color w:val="231F20"/>
          <w:sz w:val="18"/>
        </w:rPr>
        <w:t>siltä osin kuin käsit</w:t>
      </w:r>
      <w:r>
        <w:rPr>
          <w:color w:val="231F20"/>
          <w:sz w:val="18"/>
        </w:rPr>
        <w:t>tely on tarpeen sen tämän lain mukaisten valtuuksien käyttämiseksi.</w:t>
      </w:r>
    </w:p>
    <w:p w14:paraId="6BE0894D" w14:textId="77777777" w:rsidR="00C17EE2" w:rsidRPr="00AA1823" w:rsidRDefault="001A0BF3" w:rsidP="00EB0248">
      <w:pPr>
        <w:pStyle w:val="Heading1"/>
      </w:pPr>
      <w:r>
        <w:rPr>
          <w:color w:val="231F20"/>
        </w:rPr>
        <w:t>11 §. Rekisteröityjen oikeudet</w:t>
      </w:r>
    </w:p>
    <w:p w14:paraId="20005193" w14:textId="77777777" w:rsidR="00C17EE2" w:rsidRPr="00AA1823" w:rsidRDefault="001A0BF3" w:rsidP="00EB0248">
      <w:pPr>
        <w:pStyle w:val="ListParagraph"/>
        <w:numPr>
          <w:ilvl w:val="0"/>
          <w:numId w:val="3"/>
        </w:numPr>
        <w:tabs>
          <w:tab w:val="left" w:pos="3815"/>
        </w:tabs>
        <w:spacing w:before="213"/>
        <w:ind w:right="150" w:firstLine="181"/>
        <w:rPr>
          <w:sz w:val="18"/>
        </w:rPr>
      </w:pPr>
      <w:r>
        <w:rPr>
          <w:color w:val="231F20"/>
          <w:sz w:val="18"/>
        </w:rPr>
        <w:t>Yleisen tietosuoja-asetuksen 23 artiklan 1 kohdassa tarkoitettuja velvollisuuksia ja oikeuksia voidaan rajoittaa, jos se on tarpeen ja oikeasuhteista yleisen</w:t>
      </w:r>
      <w:r>
        <w:rPr>
          <w:color w:val="231F20"/>
          <w:sz w:val="18"/>
        </w:rPr>
        <w:t xml:space="preserve"> tietosuoja-asetuksen 23 artiklan 1 kohdan a, c, d tai i alakohdassa tarkoitetun edun turvaamiseksi.</w:t>
      </w:r>
    </w:p>
    <w:p w14:paraId="47463EF5" w14:textId="77777777" w:rsidR="00C17EE2" w:rsidRPr="00AA1823" w:rsidRDefault="001A0BF3" w:rsidP="00EB0248">
      <w:pPr>
        <w:pStyle w:val="ListParagraph"/>
        <w:numPr>
          <w:ilvl w:val="0"/>
          <w:numId w:val="3"/>
        </w:numPr>
        <w:tabs>
          <w:tab w:val="left" w:pos="3815"/>
        </w:tabs>
        <w:ind w:right="371" w:firstLine="181"/>
        <w:rPr>
          <w:sz w:val="18"/>
        </w:rPr>
      </w:pPr>
      <w:r>
        <w:rPr>
          <w:color w:val="231F20"/>
          <w:sz w:val="18"/>
        </w:rPr>
        <w:t xml:space="preserve">Jos viranomainen käyttää 1 momentissa tarkoitettuja valtuuksia, </w:t>
      </w:r>
      <w:bookmarkStart w:id="12" w:name="Artikel_12._Behoud_van_kinderpornografis"/>
      <w:bookmarkEnd w:id="12"/>
      <w:r>
        <w:rPr>
          <w:color w:val="231F20"/>
          <w:sz w:val="18"/>
        </w:rPr>
        <w:t xml:space="preserve">sen on ilmoitettava tästä perusteluineen kirjallisesti asianomaiselle henkilölle, jonka </w:t>
      </w:r>
      <w:r>
        <w:rPr>
          <w:color w:val="231F20"/>
          <w:sz w:val="18"/>
        </w:rPr>
        <w:lastRenderedPageBreak/>
        <w:t>oik</w:t>
      </w:r>
      <w:r>
        <w:rPr>
          <w:color w:val="231F20"/>
          <w:sz w:val="18"/>
        </w:rPr>
        <w:t>euksia rajoitetaan.</w:t>
      </w:r>
    </w:p>
    <w:p w14:paraId="6CEA0C93" w14:textId="77777777" w:rsidR="00C17EE2" w:rsidRPr="00AA1823" w:rsidRDefault="001A0BF3" w:rsidP="00EB0248">
      <w:pPr>
        <w:pStyle w:val="ListParagraph"/>
        <w:numPr>
          <w:ilvl w:val="0"/>
          <w:numId w:val="3"/>
        </w:numPr>
        <w:tabs>
          <w:tab w:val="left" w:pos="3815"/>
        </w:tabs>
        <w:ind w:right="331" w:firstLine="181"/>
        <w:rPr>
          <w:sz w:val="18"/>
        </w:rPr>
      </w:pPr>
      <w:r>
        <w:rPr>
          <w:color w:val="231F20"/>
          <w:sz w:val="18"/>
        </w:rPr>
        <w:t>Poiketen siitä, mitä 2 momentissa säädetään, rekisteröidylle ei saa ilmoittaa asiasta, jos tämä vaarantaa rajoituksen tarkoituksen.</w:t>
      </w:r>
    </w:p>
    <w:p w14:paraId="69F15FDB" w14:textId="77777777" w:rsidR="00C17EE2" w:rsidRPr="00AA1823" w:rsidRDefault="001A0BF3" w:rsidP="00EB0248">
      <w:pPr>
        <w:pStyle w:val="Heading1"/>
      </w:pPr>
      <w:r>
        <w:rPr>
          <w:color w:val="231F20"/>
        </w:rPr>
        <w:t>12 §. Lapsipornografisen aineiston säilyttäminen</w:t>
      </w:r>
    </w:p>
    <w:p w14:paraId="6BF74985" w14:textId="77777777" w:rsidR="00C17EE2" w:rsidRPr="00AA1823" w:rsidRDefault="001A0BF3" w:rsidP="00EB0248">
      <w:pPr>
        <w:pStyle w:val="BodyText"/>
        <w:spacing w:before="213"/>
        <w:ind w:left="3433" w:right="37" w:firstLine="181"/>
      </w:pPr>
      <w:r>
        <w:rPr>
          <w:color w:val="231F20"/>
        </w:rPr>
        <w:t xml:space="preserve">Yleisellä hallintotoimenpiteellä vahvistetaan lisäsääntöjä, jotka koskevat </w:t>
      </w:r>
      <w:r>
        <w:rPr>
          <w:color w:val="231F20"/>
        </w:rPr>
        <w:t xml:space="preserve">lapsipornografisen aineiston ja siihen liittyvien henkilötietojen säilyttämistä viranomaisen toimesta, sekä sääntöjä, jotka koskevat </w:t>
      </w:r>
      <w:bookmarkStart w:id="13" w:name="Artikel_13._Vervolgingsuitsluitingsgrond"/>
      <w:bookmarkEnd w:id="13"/>
      <w:r>
        <w:rPr>
          <w:color w:val="231F20"/>
        </w:rPr>
        <w:t>tapaa, jolla tällaista aineistoa voidaan käyttää rikosoikeudellisissa tai hallinnollisissa menettelyissä.</w:t>
      </w:r>
    </w:p>
    <w:p w14:paraId="08CC61EA" w14:textId="77777777" w:rsidR="00C17EE2" w:rsidRPr="00AA1823" w:rsidRDefault="001A0BF3" w:rsidP="00EB0248">
      <w:pPr>
        <w:spacing w:before="209"/>
        <w:ind w:left="3433"/>
        <w:rPr>
          <w:i/>
          <w:sz w:val="18"/>
        </w:rPr>
      </w:pPr>
      <w:r>
        <w:rPr>
          <w:i/>
          <w:color w:val="231F20"/>
          <w:sz w:val="18"/>
        </w:rPr>
        <w:t>5 alajakso. Loppu</w:t>
      </w:r>
      <w:r>
        <w:rPr>
          <w:i/>
          <w:color w:val="231F20"/>
          <w:sz w:val="18"/>
        </w:rPr>
        <w:t>säännökset</w:t>
      </w:r>
    </w:p>
    <w:p w14:paraId="23D50562" w14:textId="77777777" w:rsidR="00C17EE2" w:rsidRPr="00AA1823" w:rsidRDefault="001A0BF3" w:rsidP="00EB0248">
      <w:pPr>
        <w:pStyle w:val="Heading1"/>
        <w:spacing w:before="209"/>
      </w:pPr>
      <w:r>
        <w:rPr>
          <w:color w:val="231F20"/>
        </w:rPr>
        <w:t>13 §. Syyttämättä jättämisen peruste</w:t>
      </w:r>
    </w:p>
    <w:p w14:paraId="3E3C3CFF" w14:textId="77777777" w:rsidR="00C17EE2" w:rsidRPr="00AA1823" w:rsidRDefault="001A0BF3" w:rsidP="00EB0248">
      <w:pPr>
        <w:pStyle w:val="BodyText"/>
        <w:spacing w:before="213"/>
        <w:ind w:left="3433" w:right="37" w:firstLine="181"/>
      </w:pPr>
      <w:r>
        <w:rPr>
          <w:color w:val="231F20"/>
        </w:rPr>
        <w:t>Lisätään rikoslain 54 a §:ssä ilmaisun ”tai verkossa tapahtuvaan terroristisen sisällön levittämiseen puuttumisesta 29 päivänä huhtikuuta 2021 annetun Euroopan parlamentin ja neuvoston asetuksen (EU) 2021/784</w:t>
      </w:r>
      <w:r>
        <w:rPr>
          <w:color w:val="231F20"/>
        </w:rPr>
        <w:t xml:space="preserve"> </w:t>
      </w:r>
      <w:bookmarkStart w:id="14" w:name="Artikel_14._Samenloop_met_de_Wet_seksuel"/>
      <w:bookmarkEnd w:id="14"/>
      <w:r>
        <w:rPr>
          <w:color w:val="231F20"/>
        </w:rPr>
        <w:t>(EUVL 2021, L 172) 3 artiklan 1 kohdassa tarkoitettua päätöstä” jälkeen ilmaisu ”tai hallinnollisesta lähestymistavasta verkossa olevaan lapsipornografiseen aineistoon annetun lain 6 §:n 1 momentissa tarkoitettua määräystä”.</w:t>
      </w:r>
    </w:p>
    <w:p w14:paraId="27FCC58D" w14:textId="77777777" w:rsidR="00C17EE2" w:rsidRPr="00AA1823" w:rsidRDefault="001A0BF3" w:rsidP="00EB0248">
      <w:pPr>
        <w:pStyle w:val="Heading1"/>
        <w:spacing w:before="211"/>
      </w:pPr>
      <w:r>
        <w:rPr>
          <w:color w:val="231F20"/>
        </w:rPr>
        <w:t>14 §. Päällekkäisyys seksuaali</w:t>
      </w:r>
      <w:r>
        <w:rPr>
          <w:color w:val="231F20"/>
        </w:rPr>
        <w:t>rikoslain kanssa</w:t>
      </w:r>
    </w:p>
    <w:p w14:paraId="27336D91" w14:textId="77777777" w:rsidR="00C17EE2" w:rsidRPr="00AA1823" w:rsidRDefault="001A0BF3" w:rsidP="00EB0248">
      <w:pPr>
        <w:pStyle w:val="BodyText"/>
        <w:spacing w:before="212"/>
        <w:ind w:left="3433" w:right="236" w:firstLine="181"/>
      </w:pPr>
      <w:r>
        <w:rPr>
          <w:color w:val="231F20"/>
        </w:rPr>
        <w:t>Jos 10 päivänä lokakuuta 2022 päivätyllä kuninkaan viestillä toimitettu ehdotus laiksi rikoslain ja muiden lakien muuttamisesta seksuaalisen häirinnän eri muotojen kriminalisoinnin nykyaikaistamisen yhteydessä (seksuaalirikoslaki) (36 222)</w:t>
      </w:r>
      <w:r>
        <w:rPr>
          <w:color w:val="231F20"/>
        </w:rPr>
        <w:t xml:space="preserve"> on hyväksytty tai hyväksytään ja kyseisen lain I §:</w:t>
      </w:r>
    </w:p>
    <w:p w14:paraId="7AFF281E" w14:textId="77777777" w:rsidR="00C17EE2" w:rsidRPr="00AA1823" w:rsidRDefault="001A0BF3" w:rsidP="00EB0248">
      <w:pPr>
        <w:pStyle w:val="ListParagraph"/>
        <w:numPr>
          <w:ilvl w:val="1"/>
          <w:numId w:val="3"/>
        </w:numPr>
        <w:tabs>
          <w:tab w:val="left" w:pos="3815"/>
        </w:tabs>
        <w:spacing w:before="215"/>
        <w:ind w:right="261" w:firstLine="181"/>
        <w:rPr>
          <w:sz w:val="18"/>
        </w:rPr>
      </w:pPr>
      <w:r>
        <w:rPr>
          <w:color w:val="231F20"/>
          <w:sz w:val="18"/>
        </w:rPr>
        <w:t>tulee voimaan tai on tullut voimaan ennen tätä lakia, tätä lakia muutetaan seuraavasti:</w:t>
      </w:r>
    </w:p>
    <w:p w14:paraId="29B2FBF0" w14:textId="58049142" w:rsidR="00C17EE2" w:rsidRPr="00AA1823" w:rsidRDefault="001A0BF3" w:rsidP="00AA1823">
      <w:pPr>
        <w:pStyle w:val="ListParagraph"/>
        <w:numPr>
          <w:ilvl w:val="2"/>
          <w:numId w:val="3"/>
        </w:numPr>
        <w:tabs>
          <w:tab w:val="left" w:pos="3815"/>
        </w:tabs>
        <w:spacing w:before="200"/>
        <w:ind w:left="3430" w:right="266" w:firstLine="181"/>
        <w:rPr>
          <w:sz w:val="18"/>
        </w:rPr>
      </w:pPr>
      <w:r>
        <w:rPr>
          <w:color w:val="231F20"/>
          <w:sz w:val="18"/>
        </w:rPr>
        <w:t>Korvataan 1 §:ssä aakkosjärjestyksessä ilmaisu ”</w:t>
      </w:r>
      <w:r>
        <w:rPr>
          <w:i/>
          <w:color w:val="231F20"/>
          <w:sz w:val="18"/>
        </w:rPr>
        <w:t xml:space="preserve">lapsipornografinen materiaali: </w:t>
      </w:r>
      <w:r>
        <w:rPr>
          <w:color w:val="231F20"/>
          <w:sz w:val="18"/>
        </w:rPr>
        <w:t>rikoslain 240 b §:ssä tarkoitetut ku</w:t>
      </w:r>
      <w:r>
        <w:rPr>
          <w:color w:val="231F20"/>
          <w:sz w:val="18"/>
        </w:rPr>
        <w:t>vat;” ilmaisulla ”</w:t>
      </w:r>
      <w:r>
        <w:rPr>
          <w:i/>
          <w:color w:val="231F20"/>
          <w:sz w:val="18"/>
        </w:rPr>
        <w:t xml:space="preserve">lapsipornografinen aineisto: </w:t>
      </w:r>
      <w:r>
        <w:rPr>
          <w:color w:val="231F20"/>
          <w:sz w:val="18"/>
        </w:rPr>
        <w:t>rikoslain 252 §:ssä tarkoitetut visuaaliset esitykset;”.</w:t>
      </w:r>
    </w:p>
    <w:p w14:paraId="5277F589" w14:textId="77777777" w:rsidR="00C17EE2" w:rsidRPr="00AA1823" w:rsidRDefault="001A0BF3" w:rsidP="00AA1823">
      <w:pPr>
        <w:pStyle w:val="ListParagraph"/>
        <w:numPr>
          <w:ilvl w:val="2"/>
          <w:numId w:val="3"/>
        </w:numPr>
        <w:tabs>
          <w:tab w:val="left" w:pos="3815"/>
        </w:tabs>
        <w:spacing w:before="200"/>
        <w:ind w:left="3430" w:right="680" w:firstLine="181"/>
        <w:rPr>
          <w:sz w:val="18"/>
        </w:rPr>
      </w:pPr>
      <w:r>
        <w:rPr>
          <w:color w:val="231F20"/>
          <w:sz w:val="18"/>
        </w:rPr>
        <w:t>Korvataan 3 §:ssä ilmaisu ”rikoslain 240 b §” ilmaisulla ”rikoslain 252 §”.</w:t>
      </w:r>
    </w:p>
    <w:p w14:paraId="5F137052" w14:textId="77777777" w:rsidR="00C17EE2" w:rsidRPr="00AA1823" w:rsidRDefault="001A0BF3" w:rsidP="00AA1823">
      <w:pPr>
        <w:pStyle w:val="ListParagraph"/>
        <w:numPr>
          <w:ilvl w:val="2"/>
          <w:numId w:val="3"/>
        </w:numPr>
        <w:tabs>
          <w:tab w:val="left" w:pos="3815"/>
        </w:tabs>
        <w:spacing w:before="200"/>
        <w:ind w:left="3810" w:hanging="198"/>
        <w:rPr>
          <w:sz w:val="18"/>
        </w:rPr>
      </w:pPr>
      <w:r>
        <w:rPr>
          <w:color w:val="231F20"/>
          <w:sz w:val="18"/>
        </w:rPr>
        <w:t>Muutetaan 13 § seuraavasti:</w:t>
      </w:r>
    </w:p>
    <w:p w14:paraId="3E93D75A" w14:textId="77777777" w:rsidR="00C17EE2" w:rsidRPr="00AA1823" w:rsidRDefault="001A0BF3" w:rsidP="00AA1823">
      <w:pPr>
        <w:pStyle w:val="Heading1"/>
        <w:keepNext/>
        <w:spacing w:before="211"/>
        <w:ind w:left="3430"/>
      </w:pPr>
      <w:r>
        <w:rPr>
          <w:color w:val="231F20"/>
        </w:rPr>
        <w:t>13 §. Rikoslain muuttaminen</w:t>
      </w:r>
    </w:p>
    <w:p w14:paraId="48B95DC1" w14:textId="77777777" w:rsidR="00C17EE2" w:rsidRPr="00AA1823" w:rsidRDefault="001A0BF3" w:rsidP="00EB0248">
      <w:pPr>
        <w:pStyle w:val="BodyText"/>
        <w:spacing w:before="209"/>
        <w:ind w:left="3614"/>
      </w:pPr>
      <w:r>
        <w:rPr>
          <w:color w:val="231F20"/>
        </w:rPr>
        <w:t>Muutetaan rikoslaki seuraavasti:</w:t>
      </w:r>
    </w:p>
    <w:p w14:paraId="0A4E8896" w14:textId="77777777" w:rsidR="00C17EE2" w:rsidRPr="00AA1823" w:rsidRDefault="001A0BF3" w:rsidP="00EB0248">
      <w:pPr>
        <w:pStyle w:val="ListParagraph"/>
        <w:numPr>
          <w:ilvl w:val="0"/>
          <w:numId w:val="2"/>
        </w:numPr>
        <w:tabs>
          <w:tab w:val="left" w:pos="3815"/>
        </w:tabs>
        <w:spacing w:before="212"/>
        <w:ind w:right="230" w:firstLine="181"/>
        <w:rPr>
          <w:sz w:val="18"/>
        </w:rPr>
      </w:pPr>
      <w:r>
        <w:rPr>
          <w:color w:val="231F20"/>
          <w:sz w:val="18"/>
        </w:rPr>
        <w:t>Lisätään 54 a §:ään ilmaisun ”tai verkossa tapahtuvaan terroristisen sisällön levittämiseen puuttumisesta 29 päivänä huhtikuuta 2021 annetun Euroopan parlamentin ja neuvoston asetuksen (EU) 2021/784 (EUVL 2021, L 172) 3 art</w:t>
      </w:r>
      <w:r>
        <w:rPr>
          <w:color w:val="231F20"/>
          <w:sz w:val="18"/>
        </w:rPr>
        <w:t>iklan 1 kohdassa tarkoitettua päätöstä” jälkeen ilmaisu ”tai hallinnollisesta lähestymistavasta verkossa olevaan lapsipornografiseen aineistoon annetun lain 6 §:n 1 momentissa tarkoitettua määräystä”.</w:t>
      </w:r>
    </w:p>
    <w:p w14:paraId="01DAA34F" w14:textId="77777777" w:rsidR="00C17EE2" w:rsidRPr="00AA1823" w:rsidRDefault="001A0BF3" w:rsidP="00EB0248">
      <w:pPr>
        <w:pStyle w:val="ListParagraph"/>
        <w:numPr>
          <w:ilvl w:val="0"/>
          <w:numId w:val="2"/>
        </w:numPr>
        <w:tabs>
          <w:tab w:val="left" w:pos="3815"/>
        </w:tabs>
        <w:spacing w:before="215"/>
        <w:ind w:right="562" w:firstLine="181"/>
        <w:rPr>
          <w:sz w:val="18"/>
        </w:rPr>
      </w:pPr>
      <w:r>
        <w:rPr>
          <w:color w:val="231F20"/>
          <w:sz w:val="18"/>
        </w:rPr>
        <w:t>Korvataan 252 §:ssä ilmaisu ”lapsi, joka” ilmaisulla ”h</w:t>
      </w:r>
      <w:r>
        <w:rPr>
          <w:color w:val="231F20"/>
          <w:sz w:val="18"/>
        </w:rPr>
        <w:t>enkilö, joka”.</w:t>
      </w:r>
    </w:p>
    <w:p w14:paraId="3BB7C5BF" w14:textId="77777777" w:rsidR="00C17EE2" w:rsidRPr="00AA1823" w:rsidRDefault="001A0BF3" w:rsidP="00EB0248">
      <w:pPr>
        <w:pStyle w:val="ListParagraph"/>
        <w:numPr>
          <w:ilvl w:val="0"/>
          <w:numId w:val="2"/>
        </w:numPr>
        <w:tabs>
          <w:tab w:val="left" w:pos="3815"/>
        </w:tabs>
        <w:spacing w:before="210"/>
        <w:ind w:left="3815" w:hanging="201"/>
        <w:rPr>
          <w:sz w:val="18"/>
        </w:rPr>
      </w:pPr>
      <w:r>
        <w:rPr>
          <w:color w:val="231F20"/>
          <w:sz w:val="18"/>
        </w:rPr>
        <w:t>Korvataan 253 §:ssä ilmaisu ”lapsi” ilmaisulla ”henkilö”.</w:t>
      </w:r>
    </w:p>
    <w:p w14:paraId="142A0523" w14:textId="77777777" w:rsidR="00C17EE2" w:rsidRPr="00AA1823" w:rsidRDefault="001A0BF3" w:rsidP="00EB0248">
      <w:pPr>
        <w:pStyle w:val="ListParagraph"/>
        <w:numPr>
          <w:ilvl w:val="0"/>
          <w:numId w:val="2"/>
        </w:numPr>
        <w:tabs>
          <w:tab w:val="left" w:pos="3815"/>
        </w:tabs>
        <w:spacing w:before="209"/>
        <w:ind w:left="3815" w:hanging="201"/>
        <w:rPr>
          <w:sz w:val="18"/>
        </w:rPr>
      </w:pPr>
      <w:r>
        <w:rPr>
          <w:color w:val="231F20"/>
          <w:sz w:val="18"/>
        </w:rPr>
        <w:t>Lisätään 253 §:n jälkeen pykälä seuraavasti:</w:t>
      </w:r>
    </w:p>
    <w:p w14:paraId="2B13C48A" w14:textId="77777777" w:rsidR="00C17EE2" w:rsidRPr="00AA1823" w:rsidRDefault="001A0BF3" w:rsidP="00EB0248">
      <w:pPr>
        <w:pStyle w:val="Heading1"/>
        <w:spacing w:before="209"/>
      </w:pPr>
      <w:r>
        <w:rPr>
          <w:color w:val="231F20"/>
          <w:shd w:val="clear" w:color="auto" w:fill="FFEF66"/>
        </w:rPr>
        <w:lastRenderedPageBreak/>
        <w:t xml:space="preserve">253 a §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Henkilölle, joka jakelee, tarjoaa, asettaa avoimesti näytteille, valmistaa, tuo maahan, vie maasta, hankkii tai pitää hallussaan esinettä, joka on tarkoitettu seksuaalisten tekojen tekemiseen ja jonka ulkonäkö jäljittelee sellaista lasta tai sellaisen lapsen kehon osaa, joka on alle 16-vuotias, määrätään enintään neljän vuoden vankeusrangaistus tai viidennen luokan sakkorangaistus.</w:t>
      </w:r>
    </w:p>
    <w:p w14:paraId="6C4EA285" w14:textId="7F9B47C7" w:rsidR="00C17EE2" w:rsidRPr="00AA1823" w:rsidRDefault="001A0BF3" w:rsidP="000420F1">
      <w:pPr>
        <w:pStyle w:val="ListParagraph"/>
        <w:numPr>
          <w:ilvl w:val="0"/>
          <w:numId w:val="2"/>
        </w:numPr>
        <w:tabs>
          <w:tab w:val="left" w:pos="3969"/>
        </w:tabs>
        <w:spacing w:before="197"/>
        <w:ind w:left="3402" w:right="27" w:firstLine="284"/>
      </w:pPr>
      <w:r>
        <w:rPr>
          <w:color w:val="231F20"/>
          <w:sz w:val="18"/>
        </w:rPr>
        <w:t>Korvataan 254 §:n 1 momentin c kohdassa ilmaisu ”253” ilmaisulla ”253 a”.</w:t>
      </w:r>
    </w:p>
    <w:p w14:paraId="1FBDB1AB" w14:textId="77777777" w:rsidR="00C17EE2" w:rsidRPr="00AA1823" w:rsidRDefault="001A0BF3" w:rsidP="00EB0248">
      <w:pPr>
        <w:pStyle w:val="ListParagraph"/>
        <w:numPr>
          <w:ilvl w:val="1"/>
          <w:numId w:val="3"/>
        </w:numPr>
        <w:tabs>
          <w:tab w:val="left" w:pos="3825"/>
        </w:tabs>
        <w:spacing w:before="213"/>
        <w:ind w:right="1006" w:firstLine="181"/>
        <w:rPr>
          <w:sz w:val="18"/>
        </w:rPr>
      </w:pPr>
      <w:r>
        <w:rPr>
          <w:color w:val="231F20"/>
          <w:sz w:val="18"/>
        </w:rPr>
        <w:t>tulee voimaan myöhemmin kuin tämä laki, kyseistä lakia muutetaan seuraavasti:</w:t>
      </w:r>
    </w:p>
    <w:p w14:paraId="4B55AF95" w14:textId="77777777" w:rsidR="00C17EE2" w:rsidRPr="00AA1823" w:rsidRDefault="001A0BF3" w:rsidP="00EB0248">
      <w:pPr>
        <w:pStyle w:val="ListParagraph"/>
        <w:numPr>
          <w:ilvl w:val="2"/>
          <w:numId w:val="3"/>
        </w:numPr>
        <w:tabs>
          <w:tab w:val="left" w:pos="3815"/>
        </w:tabs>
        <w:spacing w:before="213"/>
        <w:ind w:right="159" w:firstLine="181"/>
        <w:rPr>
          <w:sz w:val="18"/>
        </w:rPr>
      </w:pPr>
      <w:r>
        <w:rPr>
          <w:color w:val="231F20"/>
          <w:sz w:val="18"/>
        </w:rPr>
        <w:t>Korvataan I §:n K kohdassa 252 §:ssä ilmaisu ”lapsi, joka” ilmaisulla ”henkilö, joka”.</w:t>
      </w:r>
    </w:p>
    <w:p w14:paraId="313DC564" w14:textId="77777777" w:rsidR="00C17EE2" w:rsidRPr="00AA1823" w:rsidRDefault="001A0BF3" w:rsidP="00EB0248">
      <w:pPr>
        <w:pStyle w:val="ListParagraph"/>
        <w:numPr>
          <w:ilvl w:val="2"/>
          <w:numId w:val="3"/>
        </w:numPr>
        <w:tabs>
          <w:tab w:val="left" w:pos="3815"/>
        </w:tabs>
        <w:spacing w:before="210"/>
        <w:ind w:left="3815" w:hanging="201"/>
        <w:rPr>
          <w:sz w:val="18"/>
        </w:rPr>
      </w:pPr>
      <w:r>
        <w:rPr>
          <w:color w:val="231F20"/>
          <w:sz w:val="18"/>
        </w:rPr>
        <w:t>Korvataan 253 §:s</w:t>
      </w:r>
      <w:r>
        <w:rPr>
          <w:color w:val="231F20"/>
          <w:sz w:val="18"/>
        </w:rPr>
        <w:t>sä ilmaisu ”lapsi” ilmaisulla ”henkilö”.</w:t>
      </w:r>
    </w:p>
    <w:p w14:paraId="29CA5423" w14:textId="77777777" w:rsidR="00C17EE2" w:rsidRPr="00AA1823" w:rsidRDefault="001A0BF3" w:rsidP="00EB0248">
      <w:pPr>
        <w:pStyle w:val="ListParagraph"/>
        <w:numPr>
          <w:ilvl w:val="2"/>
          <w:numId w:val="3"/>
        </w:numPr>
        <w:tabs>
          <w:tab w:val="left" w:pos="3815"/>
        </w:tabs>
        <w:spacing w:before="209"/>
        <w:ind w:left="3815" w:hanging="201"/>
        <w:rPr>
          <w:sz w:val="18"/>
        </w:rPr>
      </w:pPr>
      <w:r>
        <w:rPr>
          <w:color w:val="231F20"/>
          <w:sz w:val="18"/>
        </w:rPr>
        <w:t>Lisätään XV §:n jälkeen pykälä seuraavasti:</w:t>
      </w:r>
    </w:p>
    <w:p w14:paraId="520A8F24" w14:textId="77777777" w:rsidR="00C17EE2" w:rsidRPr="00AA1823" w:rsidRDefault="001A0BF3" w:rsidP="00EB0248">
      <w:pPr>
        <w:pStyle w:val="Heading1"/>
        <w:spacing w:before="209"/>
      </w:pPr>
      <w:r>
        <w:rPr>
          <w:color w:val="231F20"/>
        </w:rPr>
        <w:t>XVA §</w:t>
      </w:r>
    </w:p>
    <w:p w14:paraId="7A223C67" w14:textId="77777777" w:rsidR="00C17EE2" w:rsidRPr="00AA1823" w:rsidRDefault="001A0BF3" w:rsidP="00EB0248">
      <w:pPr>
        <w:pStyle w:val="BodyText"/>
        <w:spacing w:before="213"/>
        <w:ind w:left="3433" w:firstLine="181"/>
      </w:pPr>
      <w:r>
        <w:rPr>
          <w:color w:val="231F20"/>
        </w:rPr>
        <w:t>Muutetaan hallinnollisesta lähestymistavasta verkossa olevaan lapsipornografiseen aineistoon annettu laki seuraavasti:</w:t>
      </w:r>
    </w:p>
    <w:p w14:paraId="0E7443F1" w14:textId="4245699E" w:rsidR="00C17EE2" w:rsidRPr="00AA1823" w:rsidRDefault="001A0BF3" w:rsidP="00EB0248">
      <w:pPr>
        <w:pStyle w:val="ListParagraph"/>
        <w:numPr>
          <w:ilvl w:val="0"/>
          <w:numId w:val="1"/>
        </w:numPr>
        <w:tabs>
          <w:tab w:val="left" w:pos="3815"/>
        </w:tabs>
        <w:spacing w:before="213"/>
        <w:ind w:right="266" w:firstLine="181"/>
        <w:rPr>
          <w:sz w:val="18"/>
        </w:rPr>
      </w:pPr>
      <w:r>
        <w:rPr>
          <w:color w:val="231F20"/>
          <w:sz w:val="18"/>
        </w:rPr>
        <w:t>Korvataan 1 §:ssä aakkosjärjestyksessä ilmaisu ”</w:t>
      </w:r>
      <w:r>
        <w:rPr>
          <w:i/>
          <w:color w:val="231F20"/>
          <w:sz w:val="18"/>
        </w:rPr>
        <w:t xml:space="preserve">lapsipornografinen aineisto: </w:t>
      </w:r>
      <w:r>
        <w:rPr>
          <w:color w:val="231F20"/>
          <w:sz w:val="18"/>
        </w:rPr>
        <w:t>rikoslain 240 b §:ssä tarkoitetut kuvat;” ilmaisulla ”</w:t>
      </w:r>
      <w:r>
        <w:rPr>
          <w:i/>
          <w:color w:val="231F20"/>
          <w:sz w:val="18"/>
        </w:rPr>
        <w:t xml:space="preserve">lapsipornografinen aineisto: </w:t>
      </w:r>
      <w:r>
        <w:rPr>
          <w:color w:val="231F20"/>
          <w:sz w:val="18"/>
        </w:rPr>
        <w:t xml:space="preserve">rikoslain </w:t>
      </w:r>
      <w:bookmarkStart w:id="15" w:name="Artikel_15._Wijziging_Uitvoeringswet_TOI"/>
      <w:bookmarkEnd w:id="15"/>
      <w:r>
        <w:rPr>
          <w:color w:val="231F20"/>
          <w:sz w:val="18"/>
        </w:rPr>
        <w:t>252 §:ssä tarkoitetut visuaaliset esitykset;”.</w:t>
      </w:r>
    </w:p>
    <w:p w14:paraId="1D5F263B" w14:textId="77777777" w:rsidR="00C17EE2" w:rsidRPr="00AA1823" w:rsidRDefault="001A0BF3" w:rsidP="00EB0248">
      <w:pPr>
        <w:pStyle w:val="ListParagraph"/>
        <w:numPr>
          <w:ilvl w:val="0"/>
          <w:numId w:val="1"/>
        </w:numPr>
        <w:tabs>
          <w:tab w:val="left" w:pos="3815"/>
        </w:tabs>
        <w:spacing w:before="210"/>
        <w:ind w:right="680" w:firstLine="181"/>
        <w:rPr>
          <w:sz w:val="18"/>
        </w:rPr>
      </w:pPr>
      <w:r>
        <w:rPr>
          <w:color w:val="231F20"/>
          <w:sz w:val="18"/>
        </w:rPr>
        <w:t>Korvataan 3 §:ssä ilmaisu ”rikoslain 24</w:t>
      </w:r>
      <w:r>
        <w:rPr>
          <w:color w:val="231F20"/>
          <w:sz w:val="18"/>
        </w:rPr>
        <w:t>0 b §” ilmaisulla ”rikoslain 252 §”.</w:t>
      </w:r>
    </w:p>
    <w:p w14:paraId="664A6951" w14:textId="77777777" w:rsidR="00C17EE2" w:rsidRPr="00AA1823" w:rsidRDefault="001A0BF3" w:rsidP="00EB0248">
      <w:pPr>
        <w:pStyle w:val="Heading1"/>
        <w:spacing w:before="211"/>
      </w:pPr>
      <w:r>
        <w:rPr>
          <w:color w:val="231F20"/>
        </w:rPr>
        <w:t>15 §. Terroristista verkkosisältöä koskevan asetuksen täytäntöönpanolain muuttaminen</w:t>
      </w:r>
    </w:p>
    <w:p w14:paraId="4FB737FE" w14:textId="7BF1A7AA" w:rsidR="00C17EE2" w:rsidRPr="00AA1823" w:rsidRDefault="001A0BF3" w:rsidP="00EB0248">
      <w:pPr>
        <w:pStyle w:val="BodyText"/>
        <w:spacing w:before="212"/>
        <w:ind w:left="3433" w:right="236" w:firstLine="181"/>
        <w:rPr>
          <w:color w:val="231F20"/>
        </w:rPr>
      </w:pPr>
      <w:r>
        <w:rPr>
          <w:color w:val="231F20"/>
        </w:rPr>
        <w:t>Kumotaan terroristista verkkosisältöä koskevan asetuksen täytäntöönpanolain 19 §.</w:t>
      </w:r>
    </w:p>
    <w:p w14:paraId="21019CF4" w14:textId="77777777" w:rsidR="00F43174" w:rsidRPr="00AA1823" w:rsidRDefault="00F43174" w:rsidP="00F43174">
      <w:pPr>
        <w:pStyle w:val="Heading1"/>
        <w:spacing w:before="211"/>
      </w:pPr>
      <w:r>
        <w:rPr>
          <w:color w:val="231F20"/>
        </w:rPr>
        <w:t>16 §. Sähköistä asiointia viranomaistoiminnassa koskevasta uudistamisesta annettua lakia koskeva päällekkäisyyssäännös</w:t>
      </w:r>
    </w:p>
    <w:p w14:paraId="55EEF642" w14:textId="77777777" w:rsidR="00F43174" w:rsidRPr="00AA1823" w:rsidRDefault="00F43174" w:rsidP="00F43174">
      <w:pPr>
        <w:pStyle w:val="BodyText"/>
        <w:spacing w:before="212"/>
        <w:ind w:left="3433" w:right="236" w:firstLine="181"/>
      </w:pPr>
      <w:r>
        <w:rPr>
          <w:color w:val="231F20"/>
        </w:rPr>
        <w:t>Jos 18 päivänä heinäkuuta 2019 päivätyllä kuninkaan viestillä toimitettu ehdotus laiksi yleisen hallinto-oikeuslain muuttamisesta kyseisen lain 2.3 jakson tarkistamisen yhteydessä (parlamentin asiakirja nro 35261) on hyväksytty tai hyväksytään ja kyseisen lain I §:n D kohta tulee voimaan ennen tämän lain 4 §:</w:t>
      </w:r>
      <w:proofErr w:type="spellStart"/>
      <w:r>
        <w:rPr>
          <w:color w:val="231F20"/>
        </w:rPr>
        <w:t>ää</w:t>
      </w:r>
      <w:proofErr w:type="spellEnd"/>
      <w:r>
        <w:rPr>
          <w:color w:val="231F20"/>
        </w:rPr>
        <w:t>, tämän lain 4 §:ssä korvataan ilmaisu ”yleisen hallinto-oikeuslain 2:14 §:n 1 momentti ja 2:15 §:n 1 momentti” ilmaisulla ”yleisen hallinto-oikeuslain 2:8 §”.</w:t>
      </w:r>
    </w:p>
    <w:p w14:paraId="4B6A35F7" w14:textId="77777777" w:rsidR="00F43174" w:rsidRPr="00AA1823" w:rsidRDefault="00F43174" w:rsidP="00F43174">
      <w:pPr>
        <w:pStyle w:val="Heading1"/>
        <w:spacing w:before="211"/>
      </w:pPr>
      <w:r>
        <w:rPr>
          <w:color w:val="231F20"/>
        </w:rPr>
        <w:t>17 §. Voimaantulo</w:t>
      </w:r>
    </w:p>
    <w:p w14:paraId="44A52577" w14:textId="77777777" w:rsidR="00F43174" w:rsidRPr="00AA1823" w:rsidRDefault="00F43174" w:rsidP="00F43174">
      <w:pPr>
        <w:pStyle w:val="BodyText"/>
        <w:spacing w:before="212"/>
        <w:ind w:left="3433" w:right="236" w:firstLine="181"/>
      </w:pPr>
      <w:r>
        <w:rPr>
          <w:color w:val="231F20"/>
        </w:rPr>
        <w:t>Tämä laki tulee voimaan kuninkaan asetuksella määrättävänä ajankohtana; voimaantulo voidaan määrittää erikseen eri pykälien ja kohtien osalta.</w:t>
      </w:r>
    </w:p>
    <w:p w14:paraId="0E9B0CD1" w14:textId="77777777" w:rsidR="00F43174" w:rsidRPr="00AA1823" w:rsidRDefault="00F43174" w:rsidP="00F43174">
      <w:pPr>
        <w:pStyle w:val="Heading1"/>
        <w:spacing w:before="211"/>
      </w:pPr>
      <w:r>
        <w:rPr>
          <w:color w:val="231F20"/>
        </w:rPr>
        <w:t>18 §. Viittauksen nimi</w:t>
      </w:r>
    </w:p>
    <w:p w14:paraId="6D476572" w14:textId="77777777" w:rsidR="00F43174" w:rsidRPr="00AA1823" w:rsidRDefault="00F43174" w:rsidP="00F43174">
      <w:pPr>
        <w:pStyle w:val="BodyText"/>
        <w:spacing w:before="212"/>
        <w:ind w:left="3433" w:right="236" w:firstLine="181"/>
      </w:pPr>
      <w:r>
        <w:rPr>
          <w:color w:val="231F20"/>
        </w:rPr>
        <w:lastRenderedPageBreak/>
        <w:t>Tähän lakiin viitataan seuraavasti: Laki hallinnollisesta lähestymistavasta verkossa olevaan lapsipornografiseen aineistoon.</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Parlamentin asiakirja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Parlamentin asiakirja 36 377</w:t>
                      </w:r>
                    </w:p>
                  </w:txbxContent>
                </v:textbox>
              </v:shape>
            </w:pict>
          </mc:Fallback>
        </mc:AlternateContent>
      </w:r>
      <w:r>
        <w:rPr>
          <w:color w:val="231F20"/>
        </w:rPr>
        <w:t>Määräämme, että tämä laki on julkaistava Alankomaiden virallisessa lehdessä ja että kaikkien asianosaisten ministeriöiden, viranomaisten, elinten ja virkamiesten on osallistuttava huolellisesti sen täytäntöönpanoon.</w:t>
      </w:r>
    </w:p>
    <w:p w14:paraId="4B94A819" w14:textId="477C67D7" w:rsidR="00F43174" w:rsidRPr="00AA1823" w:rsidRDefault="00F43174" w:rsidP="00AA1823">
      <w:pPr>
        <w:pStyle w:val="BodyText"/>
        <w:spacing w:before="212"/>
        <w:ind w:left="3433" w:right="236" w:hanging="31"/>
        <w:rPr>
          <w:color w:val="231F20"/>
        </w:rPr>
      </w:pPr>
      <w:r>
        <w:rPr>
          <w:color w:val="231F20"/>
        </w:rPr>
        <w:t>Annettu Haagissa 5 päivänä kesäkuuta 2024</w:t>
      </w:r>
    </w:p>
    <w:p w14:paraId="556E5FE6" w14:textId="6F9AD003" w:rsidR="00F43174" w:rsidRPr="00AA1823" w:rsidRDefault="00F43174" w:rsidP="00F43174">
      <w:pPr>
        <w:pStyle w:val="BodyText"/>
        <w:spacing w:before="212"/>
        <w:ind w:left="3433" w:right="236" w:firstLine="181"/>
        <w:jc w:val="right"/>
        <w:rPr>
          <w:color w:val="231F20"/>
        </w:rPr>
      </w:pPr>
      <w:proofErr w:type="spellStart"/>
      <w:r>
        <w:rPr>
          <w:color w:val="231F20"/>
        </w:rPr>
        <w:t>Willem</w:t>
      </w:r>
      <w:proofErr w:type="spellEnd"/>
      <w:r>
        <w:rPr>
          <w:color w:val="231F20"/>
        </w:rPr>
        <w:t>-Alexander</w:t>
      </w:r>
    </w:p>
    <w:p w14:paraId="44B974E0" w14:textId="77777777" w:rsidR="00F43174" w:rsidRPr="00AA1823" w:rsidRDefault="00F43174" w:rsidP="00F43174">
      <w:pPr>
        <w:pStyle w:val="BodyText"/>
        <w:ind w:left="3430"/>
      </w:pPr>
      <w:r>
        <w:rPr>
          <w:color w:val="231F20"/>
        </w:rPr>
        <w:t>Oikeus- ja turvallisuusministeri</w:t>
      </w:r>
    </w:p>
    <w:p w14:paraId="19C58EB1" w14:textId="2819365C" w:rsidR="00F43174" w:rsidRPr="00AA1823" w:rsidRDefault="00F43174" w:rsidP="00F43174">
      <w:pPr>
        <w:pStyle w:val="BodyText"/>
        <w:ind w:left="3430"/>
        <w:rPr>
          <w:color w:val="231F20"/>
        </w:rPr>
      </w:pPr>
      <w:r>
        <w:rPr>
          <w:color w:val="231F20"/>
        </w:rPr>
        <w:t xml:space="preserve">D. </w:t>
      </w:r>
      <w:proofErr w:type="spellStart"/>
      <w:r>
        <w:rPr>
          <w:color w:val="231F20"/>
        </w:rPr>
        <w:t>Yeşilgöz-Zegerius</w:t>
      </w:r>
      <w:proofErr w:type="spellEnd"/>
    </w:p>
    <w:p w14:paraId="69AC0E5D" w14:textId="77777777" w:rsidR="00F43174" w:rsidRPr="00AA1823" w:rsidRDefault="00F43174" w:rsidP="00F43174">
      <w:pPr>
        <w:pStyle w:val="BodyText"/>
        <w:spacing w:before="209"/>
        <w:ind w:left="3433"/>
      </w:pPr>
      <w:r>
        <w:rPr>
          <w:color w:val="231F20"/>
        </w:rPr>
        <w:t>Valtiosihteeri, kuningaskunnan sisäiset suhteet ja digitalisaatio</w:t>
      </w:r>
    </w:p>
    <w:p w14:paraId="336CA2BD" w14:textId="08B00099" w:rsidR="00F43174" w:rsidRPr="00AA1823" w:rsidRDefault="00F43174" w:rsidP="00F43174">
      <w:pPr>
        <w:pStyle w:val="BodyText"/>
        <w:ind w:left="3430"/>
        <w:rPr>
          <w:color w:val="231F20"/>
        </w:rPr>
      </w:pPr>
      <w:r>
        <w:rPr>
          <w:color w:val="231F20"/>
        </w:rPr>
        <w:t xml:space="preserve">A.C. van </w:t>
      </w:r>
      <w:proofErr w:type="spellStart"/>
      <w:r>
        <w:rPr>
          <w:color w:val="231F20"/>
        </w:rPr>
        <w:t>Huffelen</w:t>
      </w:r>
      <w:proofErr w:type="spellEnd"/>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Annettu </w:t>
      </w:r>
      <w:r>
        <w:rPr>
          <w:i/>
          <w:color w:val="231F20"/>
        </w:rPr>
        <w:t xml:space="preserve">neljäntenätoista </w:t>
      </w:r>
      <w:r>
        <w:rPr>
          <w:color w:val="231F20"/>
        </w:rPr>
        <w:t>päivänä kesäkuuta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Oikeus- ja turvallisuusministeri</w:t>
      </w:r>
    </w:p>
    <w:p w14:paraId="316664F8" w14:textId="09A429D3" w:rsidR="00F43174" w:rsidRPr="00AA1823" w:rsidRDefault="00F43174" w:rsidP="00F43174">
      <w:pPr>
        <w:pStyle w:val="BodyText"/>
        <w:spacing w:before="1"/>
        <w:ind w:right="134"/>
        <w:jc w:val="right"/>
      </w:pPr>
      <w:r>
        <w:rPr>
          <w:color w:val="231F20"/>
        </w:rPr>
        <w:t xml:space="preserve">D. </w:t>
      </w:r>
      <w:proofErr w:type="spellStart"/>
      <w:r>
        <w:rPr>
          <w:color w:val="231F20"/>
        </w:rPr>
        <w:t>Yeşilgöz-Zegerius</w:t>
      </w:r>
      <w:proofErr w:type="spellEnd"/>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38F2" w14:textId="77777777" w:rsidR="001A0BF3" w:rsidRDefault="001A0BF3">
      <w:r>
        <w:separator/>
      </w:r>
    </w:p>
  </w:endnote>
  <w:endnote w:type="continuationSeparator" w:id="0">
    <w:p w14:paraId="5247BC24" w14:textId="77777777" w:rsidR="001A0BF3" w:rsidRDefault="001A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8"/>
      <w:gridCol w:w="3308"/>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Alankomaiden virallinen lehti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7F66" w14:textId="77777777" w:rsidR="001A0BF3" w:rsidRDefault="001A0BF3">
      <w:r>
        <w:separator/>
      </w:r>
    </w:p>
  </w:footnote>
  <w:footnote w:type="continuationSeparator" w:id="0">
    <w:p w14:paraId="2B4A2341" w14:textId="77777777" w:rsidR="001A0BF3" w:rsidRDefault="001A0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1A0BF3"/>
    <w:rsid w:val="003469F0"/>
    <w:rsid w:val="00804F55"/>
    <w:rsid w:val="008E61DD"/>
    <w:rsid w:val="00AA1823"/>
    <w:rsid w:val="00C17EE2"/>
    <w:rsid w:val="00C47B4F"/>
    <w:rsid w:val="00D27076"/>
    <w:rsid w:val="00E01434"/>
    <w:rsid w:val="00EB0248"/>
    <w:rsid w:val="00F43174"/>
    <w:rsid w:val="00FE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fi-FI"/>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fi-FI"/>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11012</Characters>
  <Application>Microsoft Office Word</Application>
  <DocSecurity>0</DocSecurity>
  <Lines>239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2024-11-14T08:36:00Z</dcterms:created>
  <dcterms:modified xsi:type="dcterms:W3CDTF">2024-11-14T08:36:00Z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